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a900a88fc38746fcac2c637d7629ecf594b6082"/>
    <w:p>
      <w:pPr>
        <w:pStyle w:val="Heading1"/>
      </w:pPr>
      <w:r>
        <w:t xml:space="preserve">Audit Findings: Simulacrum-Class Hazards (RCL/SKR/CCMA/Gaps)</w:t>
      </w:r>
    </w:p>
    <w:p>
      <w:pPr>
        <w:pStyle w:val="FirstParagraph"/>
      </w:pPr>
      <w:r>
        <w:rPr>
          <w:b/>
          <w:bCs/>
        </w:rPr>
        <w:t xml:space="preserve">Scope of this document</w:t>
      </w:r>
      <w:r>
        <w:t xml:space="preserve"> </w:t>
      </w:r>
      <w:r>
        <w:t xml:space="preserve">- This documents the</w:t>
      </w:r>
      <w:r>
        <w:t xml:space="preserve"> </w:t>
      </w:r>
      <w:r>
        <w:rPr>
          <w:i/>
          <w:iCs/>
        </w:rPr>
        <w:t xml:space="preserve">first executed slice</w:t>
      </w:r>
      <w:r>
        <w:t xml:space="preserve"> </w:t>
      </w:r>
      <w:r>
        <w:t xml:space="preserve">of the</w:t>
      </w:r>
      <w:r>
        <w:t xml:space="preserve"> </w:t>
      </w:r>
      <w:r>
        <w:t xml:space="preserve">“front-to-back audit”</w:t>
      </w:r>
      <w:r>
        <w:t xml:space="preserve">: the</w:t>
      </w:r>
      <w:r>
        <w:t xml:space="preserve"> </w:t>
      </w:r>
      <w:r>
        <w:rPr>
          <w:b/>
          <w:bCs/>
        </w:rPr>
        <w:t xml:space="preserve">Simulacrum-class hazard family</w:t>
      </w:r>
      <w:r>
        <w:t xml:space="preserve"> </w:t>
      </w:r>
      <w:r>
        <w:t xml:space="preserve">(entity duplication, controllable extra actors, epistemic verification, possession/control suppression, and downtime repair).</w:t>
      </w:r>
      <w:r>
        <w:t xml:space="preserve"> </w:t>
      </w:r>
      <w:r>
        <w:t xml:space="preserve">- Intended to be pasted into / used to seed the</w:t>
      </w:r>
      <w:r>
        <w:t xml:space="preserve"> </w:t>
      </w:r>
      <w:r>
        <w:rPr>
          <w:b/>
          <w:bCs/>
        </w:rPr>
        <w:t xml:space="preserve">Rules Coverage Ledger (RCL)</w:t>
      </w:r>
      <w:r>
        <w:t xml:space="preserve">,</w:t>
      </w:r>
      <w:r>
        <w:t xml:space="preserve"> </w:t>
      </w:r>
      <w:r>
        <w:rPr>
          <w:b/>
          <w:bCs/>
        </w:rPr>
        <w:t xml:space="preserve">Structural Kernel Register (SKR)</w:t>
      </w:r>
      <w:r>
        <w:t xml:space="preserve">,</w:t>
      </w:r>
      <w:r>
        <w:t xml:space="preserve"> </w:t>
      </w:r>
      <w:r>
        <w:rPr>
          <w:b/>
          <w:bCs/>
        </w:rPr>
        <w:t xml:space="preserve">CCMA Findings</w:t>
      </w:r>
      <w:r>
        <w:t xml:space="preserve">, and</w:t>
      </w:r>
      <w:r>
        <w:t xml:space="preserve"> </w:t>
      </w:r>
      <w:r>
        <w:rPr>
          <w:b/>
          <w:bCs/>
        </w:rPr>
        <w:t xml:space="preserve">Gap/Sequencing Register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2"/>
      </w:pPr>
      <w:r>
        <w:t xml:space="preserve">1) Executive Summary</w:t>
      </w:r>
    </w:p>
    <w:bookmarkStart w:id="20" w:name="what-was-found"/>
    <w:p>
      <w:pPr>
        <w:pStyle w:val="Heading3"/>
      </w:pPr>
      <w:r>
        <w:t xml:space="preserve">What was found</w:t>
      </w:r>
    </w:p>
    <w:p>
      <w:pPr>
        <w:pStyle w:val="FirstParagraph"/>
      </w:pPr>
      <w:r>
        <w:t xml:space="preserve">A cluster of RAW mechanics creates</w:t>
      </w:r>
      <w:r>
        <w:t xml:space="preserve"> </w:t>
      </w:r>
      <w:r>
        <w:rPr>
          <w:b/>
          <w:bCs/>
        </w:rPr>
        <w:t xml:space="preserve">structural hazards</w:t>
      </w:r>
      <w:r>
        <w:t xml:space="preserve"> </w:t>
      </w:r>
      <w:r>
        <w:t xml:space="preserve">for a deterministic, event-sourced engine: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Entity Forking / Copy Effects</w:t>
      </w:r>
      <w:r>
        <w:t xml:space="preserve"> </w:t>
      </w:r>
      <w:r>
        <w:t xml:space="preserve">(e.g.,</w:t>
      </w:r>
      <w:r>
        <w:t xml:space="preserve"> </w:t>
      </w:r>
      <w:r>
        <w:rPr>
          <w:i/>
          <w:iCs/>
        </w:rPr>
        <w:t xml:space="preserve">simulacrum</w:t>
      </w:r>
      <w:r>
        <w:t xml:space="preserve">): creates persistent derivative actors with non-trivial lineage.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Multi-Actor Ownership &amp; Command</w:t>
      </w:r>
      <w:r>
        <w:t xml:space="preserve">: additional actors under player control without a standardized command channel.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Epistemic Verification</w:t>
      </w:r>
      <w:r>
        <w:t xml:space="preserve">: rules that require perception/verification (Spot/Sense Motive/Disguise) to determine</w:t>
      </w:r>
      <w:r>
        <w:t xml:space="preserve"> </w:t>
      </w:r>
      <w:r>
        <w:t xml:space="preserve">“what is real.”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Control/Possession State Machines</w:t>
      </w:r>
      <w:r>
        <w:t xml:space="preserve">: effects that change or suppress</w:t>
      </w:r>
      <w:r>
        <w:t xml:space="preserve"> </w:t>
      </w:r>
      <w:r>
        <w:rPr>
          <w:i/>
          <w:iCs/>
        </w:rPr>
        <w:t xml:space="preserve">agency ownership</w:t>
      </w:r>
      <w:r>
        <w:t xml:space="preserve"> </w:t>
      </w:r>
      <w:r>
        <w:t xml:space="preserve">(e.g.,</w:t>
      </w:r>
      <w:r>
        <w:t xml:space="preserve"> </w:t>
      </w:r>
      <w:r>
        <w:rPr>
          <w:i/>
          <w:iCs/>
        </w:rPr>
        <w:t xml:space="preserve">magic jar</w:t>
      </w:r>
      <w:r>
        <w:t xml:space="preserve">, protection vs possession).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Downtime Repair/Economy Dependencies</w:t>
      </w:r>
      <w:r>
        <w:t xml:space="preserve">: long-duration processes and cost-based repair that are out-of-combat but mechanically binding.</w:t>
      </w:r>
    </w:p>
    <w:bookmarkEnd w:id="20"/>
    <w:bookmarkStart w:id="21" w:name="why-it-matters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These rules are</w:t>
      </w:r>
      <w:r>
        <w:t xml:space="preserve"> </w:t>
      </w:r>
      <w:r>
        <w:t xml:space="preserve">“simulacrum-class”</w:t>
      </w:r>
      <w:r>
        <w:t xml:space="preserve"> </w:t>
      </w:r>
      <w:r>
        <w:t xml:space="preserve">because they</w:t>
      </w:r>
      <w:r>
        <w:t xml:space="preserve"> </w:t>
      </w:r>
      <w:r>
        <w:rPr>
          <w:b/>
          <w:bCs/>
        </w:rPr>
        <w:t xml:space="preserve">cannot be safely implemented as incidental logic</w:t>
      </w:r>
      <w:r>
        <w:t xml:space="preserve"> </w:t>
      </w:r>
      <w:r>
        <w:t xml:space="preserve">without:</w:t>
      </w:r>
      <w:r>
        <w:t xml:space="preserve"> </w:t>
      </w:r>
      <w:r>
        <w:t xml:space="preserve">- explicit</w:t>
      </w:r>
      <w:r>
        <w:t xml:space="preserve"> </w:t>
      </w:r>
      <w:r>
        <w:rPr>
          <w:b/>
          <w:bCs/>
        </w:rPr>
        <w:t xml:space="preserve">entity lineage tracking</w:t>
      </w:r>
      <w:r>
        <w:t xml:space="preserve"> </w:t>
      </w:r>
      <w:r>
        <w:t xml:space="preserve">- explicit</w:t>
      </w:r>
      <w:r>
        <w:t xml:space="preserve"> </w:t>
      </w:r>
      <w:r>
        <w:rPr>
          <w:b/>
          <w:bCs/>
        </w:rPr>
        <w:t xml:space="preserve">ownership/command semantics</w:t>
      </w:r>
      <w:r>
        <w:t xml:space="preserve"> </w:t>
      </w:r>
      <w:r>
        <w:t xml:space="preserve">- explicit</w:t>
      </w:r>
      <w:r>
        <w:t xml:space="preserve"> </w:t>
      </w:r>
      <w:r>
        <w:rPr>
          <w:b/>
          <w:bCs/>
        </w:rPr>
        <w:t xml:space="preserve">epistemic state modeling</w:t>
      </w:r>
      <w:r>
        <w:t xml:space="preserve"> </w:t>
      </w:r>
      <w:r>
        <w:t xml:space="preserve">(or a principled deferral)</w:t>
      </w:r>
      <w:r>
        <w:t xml:space="preserve"> </w:t>
      </w:r>
      <w:r>
        <w:t xml:space="preserve">- explicit</w:t>
      </w:r>
      <w:r>
        <w:t xml:space="preserve"> </w:t>
      </w:r>
      <w:r>
        <w:rPr>
          <w:b/>
          <w:bCs/>
        </w:rPr>
        <w:t xml:space="preserve">state-machine definitions</w:t>
      </w:r>
      <w:r>
        <w:t xml:space="preserve"> </w:t>
      </w:r>
      <w:r>
        <w:t xml:space="preserve">for control/possession/suppression</w:t>
      </w:r>
      <w:r>
        <w:t xml:space="preserve"> </w:t>
      </w:r>
      <w:r>
        <w:t xml:space="preserve">- explicit</w:t>
      </w:r>
      <w:r>
        <w:t xml:space="preserve"> </w:t>
      </w:r>
      <w:r>
        <w:rPr>
          <w:b/>
          <w:bCs/>
        </w:rPr>
        <w:t xml:space="preserve">out-of-combat time/economy</w:t>
      </w:r>
      <w:r>
        <w:t xml:space="preserve"> </w:t>
      </w:r>
      <w:r>
        <w:t xml:space="preserve">hooks (or principled deferral)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rules-coverage-ledger-rcl-entries-draft"/>
    <w:p>
      <w:pPr>
        <w:pStyle w:val="Heading2"/>
      </w:pPr>
      <w:r>
        <w:t xml:space="preserve">2) Rules Coverage Ledger (RCL) — Entries (Draft)</w:t>
      </w:r>
    </w:p>
    <w:p>
      <w:pPr>
        <w:pStyle w:val="BlockText"/>
      </w:pPr>
      <w:r>
        <w:t xml:space="preserve">Format:</w:t>
      </w:r>
      <w:r>
        <w:t xml:space="preserve"> </w:t>
      </w:r>
      <w:r>
        <w:rPr>
          <w:b/>
          <w:bCs/>
        </w:rPr>
        <w:t xml:space="preserve">Subsystem</w:t>
      </w:r>
      <w:r>
        <w:t xml:space="preserve"> </w:t>
      </w:r>
      <w:r>
        <w:t xml:space="preserve">| Classification | Determinism Risk | Coverage | Notes</w:t>
      </w:r>
    </w:p>
    <w:bookmarkStart w:id="23" w:name="rcl-001-simulacrum-spell"/>
    <w:p>
      <w:pPr>
        <w:pStyle w:val="Heading3"/>
      </w:pPr>
      <w:r>
        <w:t xml:space="preserve">RCL-001 — Simulacrum (Spell)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cross-cutting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Determinism risk: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DEFERRED (recommended)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Notes:</w:t>
      </w:r>
      <w:r>
        <w:t xml:space="preserve"> </w:t>
      </w:r>
      <w:r>
        <w:t xml:space="preserve">Creates a persistent duplicate derived from a specific creature; enforces half-HD/levels; absolute command semantics; likeness verification uses opposed skill checks; repair requires long downtime + specialized lab + gold/HP. Requires entity lineage + command + perception hooks + downtime system.</w:t>
      </w:r>
    </w:p>
    <w:bookmarkEnd w:id="23"/>
    <w:bookmarkStart w:id="24" w:name="Xd53abbbbd3e292d4f19a0b06bf7ec2f4c62029a"/>
    <w:p>
      <w:pPr>
        <w:pStyle w:val="Heading3"/>
      </w:pPr>
      <w:r>
        <w:t xml:space="preserve">RCL-002 — Entity Copy / Fork Mechanics (Generic Class)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cross-cutting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Determinism risk: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NOT STARTED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Notes:</w:t>
      </w:r>
      <w:r>
        <w:t xml:space="preserve"> </w:t>
      </w:r>
      <w:r>
        <w:t xml:space="preserve">A generalized family covering all</w:t>
      </w:r>
      <w:r>
        <w:t xml:space="preserve"> </w:t>
      </w:r>
      <w:r>
        <w:t xml:space="preserve">“copy/fork”</w:t>
      </w:r>
      <w:r>
        <w:t xml:space="preserve"> </w:t>
      </w:r>
      <w:r>
        <w:t xml:space="preserve">mechanics (simulacrum, potential templates that effectively duplicate, any future clone-like effects). Must produce deterministic lineage, snapshot semantics, and capability-stripping rules.</w:t>
      </w:r>
    </w:p>
    <w:bookmarkEnd w:id="24"/>
    <w:bookmarkStart w:id="25" w:name="X44364e3abe9d0adec69d83b5507887e477f00e1"/>
    <w:p>
      <w:pPr>
        <w:pStyle w:val="Heading3"/>
      </w:pPr>
      <w:r>
        <w:t xml:space="preserve">RCL-003 — Multi-Actor Ownership (Cohort / Followers / Controlled Minions)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cross-cutting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Determinism risk: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PARTIAL/DEFERRED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Notes:</w:t>
      </w:r>
      <w:r>
        <w:t xml:space="preserve"> </w:t>
      </w:r>
      <w:r>
        <w:t xml:space="preserve">Adds additional actors controlled by a player; affects spotlight, pacing, encounter balance, and XP/share assumptions. Requires ownership model and command intents.</w:t>
      </w:r>
    </w:p>
    <w:bookmarkEnd w:id="25"/>
    <w:bookmarkStart w:id="26" w:name="Xca7cd1da64019385e41204b0e7c322720c4bb0b"/>
    <w:p>
      <w:pPr>
        <w:pStyle w:val="Heading3"/>
      </w:pPr>
      <w:r>
        <w:t xml:space="preserve">RCL-004 — Leadership (Feat) &amp; Cohorts/Follower Rules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dm-discretion + cross-cutting (hybrid)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Determinism risk: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DEFERRED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Notes:</w:t>
      </w:r>
      <w:r>
        <w:t xml:space="preserve"> </w:t>
      </w:r>
      <w:r>
        <w:t xml:space="preserve">RAW includes DM adjudication and narrative constraints; also introduces controlled extra actors. Must be bounded by deterministic policy constraints or explicitly out-of-scope.</w:t>
      </w:r>
    </w:p>
    <w:bookmarkEnd w:id="26"/>
    <w:bookmarkStart w:id="27" w:name="Xa608eb540a99e7084a1990f6efaf5a5101a1017"/>
    <w:p>
      <w:pPr>
        <w:pStyle w:val="Heading3"/>
      </w:pPr>
      <w:r>
        <w:t xml:space="preserve">RCL-005 — Possession / Body Ownership (Magic Jar)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cross-cutting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Determinism risk: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DEFERRED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Notes:</w:t>
      </w:r>
      <w:r>
        <w:t xml:space="preserve"> </w:t>
      </w:r>
      <w:r>
        <w:t xml:space="preserve">Requires a formal</w:t>
      </w:r>
      <w:r>
        <w:t xml:space="preserve"> </w:t>
      </w:r>
      <w:r>
        <w:t xml:space="preserve">“who controls this body”</w:t>
      </w:r>
      <w:r>
        <w:t xml:space="preserve"> </w:t>
      </w:r>
      <w:r>
        <w:t xml:space="preserve">state machine, including interaction with protection/wards and save resolution. Affects targeting legality, action availability, and death/defeat attribution.</w:t>
      </w:r>
    </w:p>
    <w:bookmarkEnd w:id="27"/>
    <w:bookmarkStart w:id="28" w:name="Xdcbba0d0e85c1999707fe57d0b44bdba99bb198"/>
    <w:p>
      <w:pPr>
        <w:pStyle w:val="Heading3"/>
      </w:pPr>
      <w:r>
        <w:t xml:space="preserve">RCL-006 — Control/Compulsion Suppression (Protection vs Possession / Ongoing Control)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cross-cutting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Determinism risk: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NOT STARTED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Notes:</w:t>
      </w:r>
      <w:r>
        <w:t xml:space="preserve"> </w:t>
      </w:r>
      <w:r>
        <w:t xml:space="preserve">Some wards suppress control without necessarily removing the underlying effect permanently. Requires explicit suppression semantics and resumption logic.</w:t>
      </w:r>
    </w:p>
    <w:bookmarkEnd w:id="28"/>
    <w:bookmarkStart w:id="29" w:name="X40890a04457744a27cc73915b9453192f31b213"/>
    <w:p>
      <w:pPr>
        <w:pStyle w:val="Heading3"/>
      </w:pPr>
      <w:r>
        <w:t xml:space="preserve">RCL-007 — Epistemic Verification (Disguise/Spot/Sense Motive vs Illusions)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cross-cutting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Determinism risk: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DEFERRED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Notes:</w:t>
      </w:r>
      <w:r>
        <w:t xml:space="preserve"> </w:t>
      </w:r>
      <w:r>
        <w:t xml:space="preserve">Requires perception checks, knowledge/belief state, and/or explicit</w:t>
      </w:r>
      <w:r>
        <w:t xml:space="preserve"> </w:t>
      </w:r>
      <w:r>
        <w:t xml:space="preserve">“what observers think is true”</w:t>
      </w:r>
      <w:r>
        <w:t xml:space="preserve"> </w:t>
      </w:r>
      <w:r>
        <w:t xml:space="preserve">modeling. If deferred, must record a fail-closed behavior.</w:t>
      </w:r>
    </w:p>
    <w:bookmarkEnd w:id="29"/>
    <w:bookmarkStart w:id="30" w:name="X24bc5b384431bb7fe2c92e216af7257c73dab1a"/>
    <w:p>
      <w:pPr>
        <w:pStyle w:val="Heading3"/>
      </w:pPr>
      <w:r>
        <w:t xml:space="preserve">RCL-008 — Downtime Repair / Long-Form Craft/Repair Processes (Spell-Defined)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cross-cutting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Determinism risk: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DEFERRED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Notes:</w:t>
      </w:r>
      <w:r>
        <w:t xml:space="preserve"> </w:t>
      </w:r>
      <w:r>
        <w:t xml:space="preserve">Long-duration processes (24h+) with equipment requirements and GP/HP costs; must be modeled in Layer 3 (campaign time/economy) or explicitly out-of-scope.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fcf776f5e56483ce64053c980513275b82a0f9a"/>
    <w:p>
      <w:pPr>
        <w:pStyle w:val="Heading2"/>
      </w:pPr>
      <w:r>
        <w:t xml:space="preserve">3) Structural Kernel Register (SKR) — Candidate Kernels</w:t>
      </w:r>
    </w:p>
    <w:bookmarkStart w:id="32" w:name="X8d7b0493cfb890a7d79acd4f75131f6002abc6f"/>
    <w:p>
      <w:pPr>
        <w:pStyle w:val="Heading3"/>
      </w:pPr>
      <w:r>
        <w:t xml:space="preserve">SKR-CAND-01 — Entity Lineage &amp; Forking Kernel</w:t>
      </w:r>
    </w:p>
    <w:p>
      <w:pPr>
        <w:pStyle w:val="FirstParagraph"/>
      </w:pPr>
      <w:r>
        <w:rPr>
          <w:b/>
          <w:bCs/>
        </w:rPr>
        <w:t xml:space="preserve">Invariant protected:</w:t>
      </w:r>
      <w:r>
        <w:t xml:space="preserve"> </w:t>
      </w:r>
      <w:r>
        <w:t xml:space="preserve">Every entity has a unique identity and a traceable origin;</w:t>
      </w:r>
      <w:r>
        <w:t xml:space="preserve"> </w:t>
      </w:r>
      <w:r>
        <w:t xml:space="preserve">“copies”</w:t>
      </w:r>
      <w:r>
        <w:t xml:space="preserve"> </w:t>
      </w:r>
      <w:r>
        <w:t xml:space="preserve">are explicit forks with recorded provenance.</w:t>
      </w:r>
      <w:r>
        <w:t xml:space="preserve"> </w:t>
      </w:r>
      <w:r>
        <w:t xml:space="preserve">- Required for: simulacrum-class effects, clones, derived creatures.</w:t>
      </w:r>
      <w:r>
        <w:t xml:space="preserve"> </w:t>
      </w:r>
      <w:r>
        <w:t xml:space="preserve">- Must define: snapshot timing, inherited attributes, stripped attributes, and permanence rules.</w:t>
      </w:r>
    </w:p>
    <w:bookmarkEnd w:id="32"/>
    <w:bookmarkStart w:id="33" w:name="skr-cand-02-ownership-command-kernel"/>
    <w:p>
      <w:pPr>
        <w:pStyle w:val="Heading3"/>
      </w:pPr>
      <w:r>
        <w:t xml:space="preserve">SKR-CAND-02 — Ownership &amp; Command Kernel</w:t>
      </w:r>
    </w:p>
    <w:p>
      <w:pPr>
        <w:pStyle w:val="FirstParagraph"/>
      </w:pPr>
      <w:r>
        <w:rPr>
          <w:b/>
          <w:bCs/>
        </w:rPr>
        <w:t xml:space="preserve">Invariant protected:</w:t>
      </w:r>
      <w:r>
        <w:t xml:space="preserve"> </w:t>
      </w:r>
      <w:r>
        <w:t xml:space="preserve">Every action originates from exactly one controlling principal under defined rules (self-controlled, dominated, commanded minion, DM-controlled).</w:t>
      </w:r>
      <w:r>
        <w:t xml:space="preserve"> </w:t>
      </w:r>
      <w:r>
        <w:t xml:space="preserve">- Required for: cohorts, summoned minions (future), simulacrum command, possession.</w:t>
      </w:r>
      <w:r>
        <w:t xml:space="preserve"> </w:t>
      </w:r>
      <w:r>
        <w:t xml:space="preserve">- Must define: command channel constraints (range/communication), timing constraints (which action types), and adjudication boundaries.</w:t>
      </w:r>
    </w:p>
    <w:bookmarkEnd w:id="33"/>
    <w:bookmarkStart w:id="34" w:name="X58018e46c31223f7c6f5c51f33f9f0ab6a0f0c4"/>
    <w:p>
      <w:pPr>
        <w:pStyle w:val="Heading3"/>
      </w:pPr>
      <w:r>
        <w:t xml:space="preserve">SKR-CAND-03 — Agency Override / Possession State Machine Kernel</w:t>
      </w:r>
    </w:p>
    <w:p>
      <w:pPr>
        <w:pStyle w:val="FirstParagraph"/>
      </w:pPr>
      <w:r>
        <w:rPr>
          <w:b/>
          <w:bCs/>
        </w:rPr>
        <w:t xml:space="preserve">Invariant protected:</w:t>
      </w:r>
      <w:r>
        <w:t xml:space="preserve"> </w:t>
      </w:r>
      <w:r>
        <w:t xml:space="preserve">Control changes are explicit, reversible via defined triggers, and never ambiguous.</w:t>
      </w:r>
      <w:r>
        <w:t xml:space="preserve"> </w:t>
      </w:r>
      <w:r>
        <w:t xml:space="preserve">- Required for: magic jar, dominate-like effects, wards that suppress control, and body/host interactions.</w:t>
      </w:r>
      <w:r>
        <w:t xml:space="preserve"> </w:t>
      </w:r>
      <w:r>
        <w:t xml:space="preserve">- Must define:</w:t>
      </w:r>
      <w:r>
        <w:t xml:space="preserve"> </w:t>
      </w:r>
      <w:r>
        <w:t xml:space="preserve">“controller-of-record,”</w:t>
      </w:r>
      <w:r>
        <w:t xml:space="preserve"> </w:t>
      </w:r>
      <w:r>
        <w:t xml:space="preserve">suppression layer, and resumption rules.</w:t>
      </w:r>
    </w:p>
    <w:bookmarkEnd w:id="34"/>
    <w:bookmarkStart w:id="35" w:name="X7690f3fb80de7c5f46ccd70bc9e7958562609b8"/>
    <w:p>
      <w:pPr>
        <w:pStyle w:val="Heading3"/>
      </w:pPr>
      <w:r>
        <w:t xml:space="preserve">SKR-CAND-04 — Epistemic/Perception Kernel (Minimal)</w:t>
      </w:r>
    </w:p>
    <w:p>
      <w:pPr>
        <w:pStyle w:val="FirstParagraph"/>
      </w:pPr>
      <w:r>
        <w:rPr>
          <w:b/>
          <w:bCs/>
        </w:rPr>
        <w:t xml:space="preserve">Invariant protected:</w:t>
      </w:r>
      <w:r>
        <w:t xml:space="preserve"> </w:t>
      </w:r>
      <w:r>
        <w:t xml:space="preserve">The system can represent what each observer can see/know and resolve checks deterministically.</w:t>
      </w:r>
      <w:r>
        <w:t xml:space="preserve"> </w:t>
      </w:r>
      <w:r>
        <w:t xml:space="preserve">- Required for: simulacrum likeness detection, illusion disbelief, stealth/perception, and NPC inference.</w:t>
      </w:r>
      <w:r>
        <w:t xml:space="preserve"> </w:t>
      </w:r>
      <w:r>
        <w:t xml:space="preserve">- If deferred: must define fail-closed default behaviors and what data is omitted.</w:t>
      </w:r>
    </w:p>
    <w:bookmarkEnd w:id="35"/>
    <w:bookmarkStart w:id="36" w:name="X9be20ba3cb4273aa3ecf2b1f80c9547b63a4f20"/>
    <w:p>
      <w:pPr>
        <w:pStyle w:val="Heading3"/>
      </w:pPr>
      <w:r>
        <w:t xml:space="preserve">SKR-CAND-05 — Campaign Time &amp; Downtime Kernel</w:t>
      </w:r>
    </w:p>
    <w:p>
      <w:pPr>
        <w:pStyle w:val="FirstParagraph"/>
      </w:pPr>
      <w:r>
        <w:rPr>
          <w:b/>
          <w:bCs/>
        </w:rPr>
        <w:t xml:space="preserve">Invariant protected:</w:t>
      </w:r>
      <w:r>
        <w:t xml:space="preserve"> </w:t>
      </w:r>
      <w:r>
        <w:t xml:space="preserve">Long-duration processes (hours/days) that affect mechanical state are deterministic and replayable.</w:t>
      </w:r>
      <w:r>
        <w:t xml:space="preserve"> </w:t>
      </w:r>
      <w:r>
        <w:t xml:space="preserve">- Required for: simulacrum repair, crafting, long rests, research, retraining.</w:t>
      </w:r>
      <w:r>
        <w:t xml:space="preserve"> </w:t>
      </w:r>
      <w:r>
        <w:t xml:space="preserve">- Likely Layer 3 responsibility but must be represented in event log.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c8fabec7501a62eafeffc0c69cdc90a2d63dc3c"/>
    <w:p>
      <w:pPr>
        <w:pStyle w:val="Heading2"/>
      </w:pPr>
      <w:r>
        <w:t xml:space="preserve">4) CCMA Findings (Cross-Cutting Mechanics Audit)</w:t>
      </w:r>
    </w:p>
    <w:bookmarkStart w:id="38" w:name="Xe0ddaf777f9b20adb1ac3a99a36714f41d9ff53"/>
    <w:p>
      <w:pPr>
        <w:pStyle w:val="Heading3"/>
      </w:pPr>
      <w:r>
        <w:t xml:space="preserve">CCMA-001 — Simulacrum violates</w:t>
      </w:r>
      <w:r>
        <w:t xml:space="preserve"> </w:t>
      </w:r>
      <w:r>
        <w:t xml:space="preserve">“entity lifecycle simplicity”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Violated assumption:</w:t>
      </w:r>
      <w:r>
        <w:t xml:space="preserve"> </w:t>
      </w:r>
      <w:r>
        <w:t xml:space="preserve">Entities are authored/spawned via standard generators; no snapshot forks.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Couplings:</w:t>
      </w:r>
      <w:r>
        <w:t xml:space="preserve"> </w:t>
      </w:r>
      <w:r>
        <w:t xml:space="preserve">source creature state ↔ derived creature state; command ↔ action economy; appearance ↔ perception.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 breaks if implicit:</w:t>
      </w:r>
      <w:r>
        <w:t xml:space="preserve"> </w:t>
      </w:r>
      <w:r>
        <w:t xml:space="preserve">replay determinism (timing-dependent snapshots), illegal action sets, metagaming or under-reaction by policy AI.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Requires:</w:t>
      </w:r>
      <w:r>
        <w:t xml:space="preserve"> </w:t>
      </w:r>
      <w:r>
        <w:t xml:space="preserve">lineage tracking, ownership/command model, epistemic/perception integration, downtime hooks.</w:t>
      </w:r>
    </w:p>
    <w:bookmarkEnd w:id="38"/>
    <w:bookmarkStart w:id="39" w:name="Xf8633e47376f33c262dc16bdc0d22bd74104fb9"/>
    <w:p>
      <w:pPr>
        <w:pStyle w:val="Heading3"/>
      </w:pPr>
      <w:r>
        <w:t xml:space="preserve">CCMA-002 — Multi-actor ownership violates</w:t>
      </w:r>
      <w:r>
        <w:t xml:space="preserve"> </w:t>
      </w:r>
      <w:r>
        <w:t xml:space="preserve">“one player ↔ one actor”</w:t>
      </w:r>
      <w:r>
        <w:t xml:space="preserve"> </w:t>
      </w:r>
      <w:r>
        <w:t xml:space="preserve">pacing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Violated assumption:</w:t>
      </w:r>
      <w:r>
        <w:t xml:space="preserve"> </w:t>
      </w:r>
      <w:r>
        <w:t xml:space="preserve">party size and spotlight are stable; player agency maps to one actor.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Couplings:</w:t>
      </w:r>
      <w:r>
        <w:t xml:space="preserve"> </w:t>
      </w:r>
      <w:r>
        <w:t xml:space="preserve">encounter balance ↔ action economy; XP/rewards ↔ actor count; policy heuristics ↔ threat evaluation.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 breaks if implicit:</w:t>
      </w:r>
      <w:r>
        <w:t xml:space="preserve"> </w:t>
      </w:r>
      <w:r>
        <w:t xml:space="preserve">fairness telemetry, pacing, difficulty calibration.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Requires:</w:t>
      </w:r>
      <w:r>
        <w:t xml:space="preserve"> </w:t>
      </w:r>
      <w:r>
        <w:t xml:space="preserve">ownership kernel; balancing/telemetry rules; explicit out-of-scope policies if not implemented.</w:t>
      </w:r>
    </w:p>
    <w:bookmarkEnd w:id="39"/>
    <w:bookmarkStart w:id="40" w:name="X7c0322be63e90a91c0b26c7441da94f8ea7f790"/>
    <w:p>
      <w:pPr>
        <w:pStyle w:val="Heading3"/>
      </w:pPr>
      <w:r>
        <w:t xml:space="preserve">CCMA-003 — Epistemic verification violates</w:t>
      </w:r>
      <w:r>
        <w:t xml:space="preserve"> </w:t>
      </w:r>
      <w:r>
        <w:t xml:space="preserve">“objective world only”</w:t>
      </w:r>
      <w:r>
        <w:t xml:space="preserve"> </w:t>
      </w:r>
      <w:r>
        <w:t xml:space="preserve">assumption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Violated assumption:</w:t>
      </w:r>
      <w:r>
        <w:t xml:space="preserve"> </w:t>
      </w:r>
      <w:r>
        <w:t xml:space="preserve">engine need not model beliefs; only physical state matters.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Couplings:</w:t>
      </w:r>
      <w:r>
        <w:t xml:space="preserve"> </w:t>
      </w:r>
      <w:r>
        <w:t xml:space="preserve">perception checks ↔ targeting choices ↔ AI policy.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What breaks if implicit:</w:t>
      </w:r>
      <w:r>
        <w:t xml:space="preserve"> </w:t>
      </w:r>
      <w:r>
        <w:t xml:space="preserve">NPCs either always know (metagame) or never know (too dumb), both violating fairness/fidelity.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Requires:</w:t>
      </w:r>
      <w:r>
        <w:t xml:space="preserve"> </w:t>
      </w:r>
      <w:r>
        <w:t xml:space="preserve">minimal epistemic kernel or explicit deterministic deferral policy.</w:t>
      </w:r>
    </w:p>
    <w:bookmarkEnd w:id="40"/>
    <w:bookmarkStart w:id="41" w:name="Xfdeb209d282fa938b512fac3f20454da477898f"/>
    <w:p>
      <w:pPr>
        <w:pStyle w:val="Heading3"/>
      </w:pPr>
      <w:r>
        <w:t xml:space="preserve">CCMA-004 — Possession/control suppression violates</w:t>
      </w:r>
      <w:r>
        <w:t xml:space="preserve"> </w:t>
      </w:r>
      <w:r>
        <w:t xml:space="preserve">“actor owns its actions”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Violated assumption:</w:t>
      </w:r>
      <w:r>
        <w:t xml:space="preserve"> </w:t>
      </w:r>
      <w:r>
        <w:t xml:space="preserve">entity takes actions for itself.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Couplings:</w:t>
      </w:r>
      <w:r>
        <w:t xml:space="preserve"> </w:t>
      </w:r>
      <w:r>
        <w:t xml:space="preserve">controller ↔ body ↔ targeting legality; suppression ↔ resumption.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What breaks if implicit:</w:t>
      </w:r>
      <w:r>
        <w:t xml:space="preserve"> </w:t>
      </w:r>
      <w:r>
        <w:t xml:space="preserve">contradictory action availability, incorrect save interactions, incorrect attribution.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Requires:</w:t>
      </w:r>
      <w:r>
        <w:t xml:space="preserve"> </w:t>
      </w:r>
      <w:r>
        <w:t xml:space="preserve">agency override kernel with suppression layer.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X78d65c1ecaeb944238f71aae627b82a707ebc33"/>
    <w:p>
      <w:pPr>
        <w:pStyle w:val="Heading2"/>
      </w:pPr>
      <w:r>
        <w:t xml:space="preserve">5) Gap &amp; Sequencing Register (What must exist first)</w:t>
      </w:r>
    </w:p>
    <w:bookmarkStart w:id="43" w:name="X014a04d780e4c813ea4f58d2e870ddf1dfe458d"/>
    <w:p>
      <w:pPr>
        <w:pStyle w:val="Heading3"/>
      </w:pPr>
      <w:r>
        <w:t xml:space="preserve">GAP-001 — Entity Lineage &amp; Fork Semantics (BLOCKER)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Needed before:</w:t>
      </w:r>
      <w:r>
        <w:t xml:space="preserve"> </w:t>
      </w:r>
      <w:r>
        <w:t xml:space="preserve">simulacrum and any clone/copy effects.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Must define:</w:t>
      </w:r>
      <w:r>
        <w:t xml:space="preserve"> </w:t>
      </w:r>
      <w:r>
        <w:t xml:space="preserve">entity provenance, snapshot time, inherited/stripped capability model.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Risk if out of order:</w:t>
      </w:r>
      <w:r>
        <w:t xml:space="preserve"> </w:t>
      </w:r>
      <w:r>
        <w:t xml:space="preserve">nondeterminism and corrupted event-log semantics.</w:t>
      </w:r>
    </w:p>
    <w:bookmarkEnd w:id="43"/>
    <w:bookmarkStart w:id="44" w:name="X373821c6b643e1a13b533aafe0b329abd2f5d1f"/>
    <w:p>
      <w:pPr>
        <w:pStyle w:val="Heading3"/>
      </w:pPr>
      <w:r>
        <w:t xml:space="preserve">GAP-002 — Ownership &amp; Command Intent Protocol (BLOCKER)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Needed before:</w:t>
      </w:r>
      <w:r>
        <w:t xml:space="preserve"> </w:t>
      </w:r>
      <w:r>
        <w:t xml:space="preserve">cohorts/followers/minions, simulacrum command.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Must define:</w:t>
      </w:r>
      <w:r>
        <w:t xml:space="preserve"> </w:t>
      </w:r>
      <w:r>
        <w:t xml:space="preserve">command issuance, constraints (range/communication), action selection responsibilities.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Risk if out of order:</w:t>
      </w:r>
      <w:r>
        <w:t xml:space="preserve"> </w:t>
      </w:r>
      <w:r>
        <w:t xml:space="preserve">illegal actions and policy/rules-layer boundary violations.</w:t>
      </w:r>
    </w:p>
    <w:bookmarkEnd w:id="44"/>
    <w:bookmarkStart w:id="45" w:name="Xd8bcb1178044076a624b37e96806644c6399d2d"/>
    <w:p>
      <w:pPr>
        <w:pStyle w:val="Heading3"/>
      </w:pPr>
      <w:r>
        <w:t xml:space="preserve">GAP-003 — Agency Override State Machine + Suppression Layer (BLOCKER)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Needed before:</w:t>
      </w:r>
      <w:r>
        <w:t xml:space="preserve"> </w:t>
      </w:r>
      <w:r>
        <w:t xml:space="preserve">magic jar, control suppression/resumption, domination-like effects.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Must define:</w:t>
      </w:r>
      <w:r>
        <w:t xml:space="preserve"> </w:t>
      </w:r>
      <w:r>
        <w:t xml:space="preserve">controller-of-record, suppression semantics, resumption triggers.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Risk if out of order:</w:t>
      </w:r>
      <w:r>
        <w:t xml:space="preserve"> </w:t>
      </w:r>
      <w:r>
        <w:t xml:space="preserve">inconsistent agency and invalid targeting/action legality.</w:t>
      </w:r>
    </w:p>
    <w:bookmarkEnd w:id="45"/>
    <w:bookmarkStart w:id="46" w:name="gap-004-epistemicperception-kernel-major"/>
    <w:p>
      <w:pPr>
        <w:pStyle w:val="Heading3"/>
      </w:pPr>
      <w:r>
        <w:t xml:space="preserve">GAP-004 — Epistemic/Perception Kernel (MAJOR)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Needed before:</w:t>
      </w:r>
      <w:r>
        <w:t xml:space="preserve"> </w:t>
      </w:r>
      <w:r>
        <w:t xml:space="preserve">simulacrum detection mechanics, illusion disbelief, robust stealth/perception.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If deferred:</w:t>
      </w:r>
      <w:r>
        <w:t xml:space="preserve"> </w:t>
      </w:r>
      <w:r>
        <w:t xml:space="preserve">define deterministic</w:t>
      </w:r>
      <w:r>
        <w:t xml:space="preserve"> </w:t>
      </w:r>
      <w:r>
        <w:t xml:space="preserve">“fail-closed”</w:t>
      </w:r>
      <w:r>
        <w:t xml:space="preserve"> </w:t>
      </w:r>
      <w:r>
        <w:t xml:space="preserve">behavior: what knowledge checks are ignored and what default assumptions apply.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Risk if out of order:</w:t>
      </w:r>
      <w:r>
        <w:t xml:space="preserve"> </w:t>
      </w:r>
      <w:r>
        <w:t xml:space="preserve">AI metagaming or fidelity regression.</w:t>
      </w:r>
    </w:p>
    <w:bookmarkEnd w:id="46"/>
    <w:bookmarkStart w:id="47" w:name="Xf38335ba9ed06ea8613e852afa7105b8e2d8050"/>
    <w:p>
      <w:pPr>
        <w:pStyle w:val="Heading3"/>
      </w:pPr>
      <w:r>
        <w:t xml:space="preserve">GAP-005 — Campaign Time/Downtime Representation (MAJOR)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Needed before:</w:t>
      </w:r>
      <w:r>
        <w:t xml:space="preserve"> </w:t>
      </w:r>
      <w:r>
        <w:t xml:space="preserve">simulacrum repair, crafting/research, long-form processes.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If deferred:</w:t>
      </w:r>
      <w:r>
        <w:t xml:space="preserve"> </w:t>
      </w:r>
      <w:r>
        <w:t xml:space="preserve">explicit out-of-scope marker and</w:t>
      </w:r>
      <w:r>
        <w:t xml:space="preserve"> </w:t>
      </w:r>
      <w:r>
        <w:t xml:space="preserve">“no mechanical repair”</w:t>
      </w:r>
      <w:r>
        <w:t xml:space="preserve"> </w:t>
      </w:r>
      <w:r>
        <w:t xml:space="preserve">default.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Risk if out of order:</w:t>
      </w:r>
      <w:r>
        <w:t xml:space="preserve"> </w:t>
      </w:r>
      <w:r>
        <w:t xml:space="preserve">campaign continuity errors.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8222f0b1955d17c16290ed5a7fdcfdd0e637168"/>
    <w:p>
      <w:pPr>
        <w:pStyle w:val="Heading2"/>
      </w:pPr>
      <w:r>
        <w:t xml:space="preserve">6) Recommended Dispositions (Immediate Governance Actions)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Mark simulacrum-class effects as DEFERRED</w:t>
      </w:r>
      <w:r>
        <w:t xml:space="preserve"> </w:t>
      </w:r>
      <w:r>
        <w:t xml:space="preserve">until GAP-001/002/004 exist.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Create SKR entries</w:t>
      </w:r>
      <w:r>
        <w:t xml:space="preserve"> </w:t>
      </w:r>
      <w:r>
        <w:t xml:space="preserve">for: Entity Lineage, Ownership/Command, Agency Override, Epistemic/Perception, Campaign Time.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Add explicit RCL entries</w:t>
      </w:r>
      <w:r>
        <w:t xml:space="preserve"> </w:t>
      </w:r>
      <w:r>
        <w:t xml:space="preserve">for each subsystem above; prohibit</w:t>
      </w:r>
      <w:r>
        <w:t xml:space="preserve"> </w:t>
      </w:r>
      <w:r>
        <w:t xml:space="preserve">“silent omission.”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Add a</w:t>
      </w:r>
      <w:r>
        <w:rPr>
          <w:b/>
          <w:bCs/>
        </w:rPr>
        <w:t xml:space="preserve"> </w:t>
      </w:r>
      <w:r>
        <w:rPr>
          <w:b/>
          <w:bCs/>
        </w:rPr>
        <w:t xml:space="preserve">“Fail-Closed Defaults”</w:t>
      </w:r>
      <w:r>
        <w:rPr>
          <w:b/>
          <w:bCs/>
        </w:rPr>
        <w:t xml:space="preserve"> </w:t>
      </w:r>
      <w:r>
        <w:rPr>
          <w:b/>
          <w:bCs/>
        </w:rPr>
        <w:t xml:space="preserve">section</w:t>
      </w:r>
      <w:r>
        <w:t xml:space="preserve"> </w:t>
      </w:r>
      <w:r>
        <w:t xml:space="preserve">to the Rulings Ledger:</w:t>
      </w:r>
    </w:p>
    <w:p>
      <w:pPr>
        <w:pStyle w:val="Compact"/>
        <w:numPr>
          <w:ilvl w:val="1"/>
          <w:numId w:val="1019"/>
        </w:numPr>
      </w:pPr>
      <w:r>
        <w:t xml:space="preserve">If perception is not implemented, likeness/detection checks are not resolved; policy AI must not assume knowledge.</w:t>
      </w:r>
    </w:p>
    <w:p>
      <w:pPr>
        <w:pStyle w:val="Compact"/>
        <w:numPr>
          <w:ilvl w:val="1"/>
          <w:numId w:val="1019"/>
        </w:numPr>
      </w:pPr>
      <w:r>
        <w:t xml:space="preserve">If downtime is not implemented, repair processes are unavailable unless explicitly invoked via campaign layer.</w:t>
      </w:r>
    </w:p>
    <w:p>
      <w:r>
        <w:pict>
          <v:rect style="width:0;height:1.5pt" o:hralign="center" o:hrstd="t" o:hr="t"/>
        </w:pict>
      </w:r>
    </w:p>
    <w:bookmarkEnd w:id="49"/>
    <w:bookmarkStart w:id="50" w:name="next-audit-slice-suggested"/>
    <w:p>
      <w:pPr>
        <w:pStyle w:val="Heading2"/>
      </w:pPr>
      <w:r>
        <w:t xml:space="preserve">7) Next Audit Slice (Suggested)</w:t>
      </w:r>
    </w:p>
    <w:p>
      <w:pPr>
        <w:pStyle w:val="FirstParagraph"/>
      </w:pPr>
      <w:r>
        <w:t xml:space="preserve">Proceed to the next highest-impact hazard family: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Illusion suite (disbelief, figments/glamers/phantasms)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Invisibility/concealment/cover (ties to targeting)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Summoning + calling + planar binding (ownership + persistence)</w:t>
      </w:r>
    </w:p>
    <w:p>
      <w:pPr>
        <w:pStyle w:val="BodyText"/>
      </w:pPr>
      <w:r>
        <w:t xml:space="preserve">(These intersect directly with the T&amp;V kernel deferrals and will surface additional SKR candidates.)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2026-02-08T08:16:16Z</dcterms:created>
  <dcterms:modified xsi:type="dcterms:W3CDTF">2026-02-08T08:16:16Z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