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3095" w14:textId="77777777" w:rsidR="000F2596" w:rsidRPr="000F2596" w:rsidRDefault="000F2596" w:rsidP="000F2596">
      <w:pPr>
        <w:rPr>
          <w:b/>
          <w:bCs/>
        </w:rPr>
      </w:pPr>
      <w:r w:rsidRPr="000F2596">
        <w:rPr>
          <w:b/>
          <w:bCs/>
        </w:rPr>
        <w:t>Turning the Tide on Telecom Churn: A Data-Centric Approach</w:t>
      </w:r>
    </w:p>
    <w:p w14:paraId="50328577" w14:textId="77777777" w:rsidR="000F2596" w:rsidRPr="000F2596" w:rsidRDefault="000F2596" w:rsidP="000F2596">
      <w:r w:rsidRPr="000F2596">
        <w:rPr>
          <w:b/>
          <w:bCs/>
        </w:rPr>
        <w:t>Date:</w:t>
      </w:r>
      <w:r w:rsidRPr="000F2596">
        <w:t xml:space="preserve"> 2023-06-20</w:t>
      </w:r>
      <w:r w:rsidRPr="000F2596">
        <w:br/>
      </w:r>
      <w:r w:rsidRPr="000F2596">
        <w:rPr>
          <w:b/>
          <w:bCs/>
        </w:rPr>
        <w:t>Author Profile:</w:t>
      </w:r>
      <w:r w:rsidRPr="000F2596">
        <w:t xml:space="preserve"> True</w:t>
      </w:r>
      <w:r w:rsidRPr="000F2596">
        <w:br/>
      </w:r>
      <w:r w:rsidRPr="000F2596">
        <w:rPr>
          <w:b/>
          <w:bCs/>
        </w:rPr>
        <w:t>Layout:</w:t>
      </w:r>
      <w:r w:rsidRPr="000F2596">
        <w:t xml:space="preserve"> Single</w:t>
      </w:r>
      <w:r w:rsidRPr="000F2596">
        <w:br/>
      </w:r>
      <w:r w:rsidRPr="000F2596">
        <w:rPr>
          <w:b/>
          <w:bCs/>
        </w:rPr>
        <w:t>Classes:</w:t>
      </w:r>
      <w:r w:rsidRPr="000F2596">
        <w:t xml:space="preserve"> Wide</w:t>
      </w:r>
      <w:r w:rsidRPr="000F2596">
        <w:br/>
      </w:r>
      <w:r w:rsidRPr="000F2596">
        <w:rPr>
          <w:b/>
          <w:bCs/>
        </w:rPr>
        <w:t>Categories:</w:t>
      </w:r>
      <w:r w:rsidRPr="000F2596">
        <w:t xml:space="preserve"> Data Analysis</w:t>
      </w:r>
      <w:r w:rsidRPr="000F2596">
        <w:br/>
      </w:r>
      <w:r w:rsidRPr="000F2596">
        <w:rPr>
          <w:b/>
          <w:bCs/>
        </w:rPr>
        <w:t>Tags:</w:t>
      </w:r>
      <w:r w:rsidRPr="000F2596">
        <w:t xml:space="preserve"> Customer Churn, Data Science, Predictive Modeling, Telecom</w:t>
      </w:r>
    </w:p>
    <w:p w14:paraId="4F8790D0" w14:textId="77777777" w:rsidR="00AD7E6E" w:rsidRPr="00AD7E6E" w:rsidRDefault="00AD7E6E" w:rsidP="00AD7E6E">
      <w:r w:rsidRPr="00AD7E6E">
        <w:rPr>
          <w:b/>
          <w:bCs/>
        </w:rPr>
        <w:t>Excerpt:</w:t>
      </w:r>
      <w:r w:rsidRPr="00AD7E6E">
        <w:t xml:space="preserve"> "Explore how the fusion of advanced data science and strategic accounting reshapes strategies for telecom customer retention, driving sustainability and growth."</w:t>
      </w:r>
    </w:p>
    <w:p w14:paraId="1ECB612B" w14:textId="77777777" w:rsidR="00AD7E6E" w:rsidRPr="00AD7E6E" w:rsidRDefault="00AD7E6E" w:rsidP="00AD7E6E">
      <w:proofErr w:type="gramStart"/>
      <w:r w:rsidRPr="00AD7E6E">
        <w:t>![</w:t>
      </w:r>
      <w:proofErr w:type="gramEnd"/>
      <w:r w:rsidRPr="00AD7E6E">
        <w:t>Customer Churn](/assets/images/</w:t>
      </w:r>
      <w:proofErr w:type="spellStart"/>
      <w:r w:rsidRPr="00AD7E6E">
        <w:t>customer_churn</w:t>
      </w:r>
      <w:proofErr w:type="spellEnd"/>
      <w:r w:rsidRPr="00AD7E6E">
        <w:t>/download (1).</w:t>
      </w:r>
      <w:proofErr w:type="spellStart"/>
      <w:r w:rsidRPr="00AD7E6E">
        <w:t>jfif</w:t>
      </w:r>
      <w:proofErr w:type="spellEnd"/>
      <w:r w:rsidRPr="00AD7E6E">
        <w:t>)</w:t>
      </w:r>
    </w:p>
    <w:p w14:paraId="7B5B6DC8" w14:textId="77777777" w:rsidR="00AD7E6E" w:rsidRPr="00AD7E6E" w:rsidRDefault="00AD7E6E" w:rsidP="00AD7E6E">
      <w:r w:rsidRPr="00AD7E6E">
        <w:rPr>
          <w:b/>
          <w:bCs/>
        </w:rPr>
        <w:t>Journey Through Data: Bridging Numbers and Insights</w:t>
      </w:r>
    </w:p>
    <w:p w14:paraId="7D8F9693" w14:textId="77777777" w:rsidR="00AD7E6E" w:rsidRPr="00AD7E6E" w:rsidRDefault="00AD7E6E" w:rsidP="00AD7E6E">
      <w:r w:rsidRPr="00AD7E6E">
        <w:rPr>
          <w:b/>
          <w:bCs/>
        </w:rPr>
        <w:t>Overview:</w:t>
      </w:r>
      <w:r w:rsidRPr="00AD7E6E">
        <w:t xml:space="preserve"> Navigating the complex dynamics of the telecom industry, this project shifts focus from mere data analysis to actionable strategies, using Python to decode intricate patterns of customer churn. This endeavor is not just a technical challenge but a blend of rigorous data science with actionable business intelligence.</w:t>
      </w:r>
    </w:p>
    <w:p w14:paraId="08908E9A" w14:textId="77777777" w:rsidR="00AD7E6E" w:rsidRPr="00AD7E6E" w:rsidRDefault="00AD7E6E" w:rsidP="00AD7E6E">
      <w:r w:rsidRPr="00AD7E6E">
        <w:rPr>
          <w:b/>
          <w:bCs/>
        </w:rPr>
        <w:t>Narratives from Data: Telling Stories Beyond Numbers</w:t>
      </w:r>
    </w:p>
    <w:p w14:paraId="2CBB4D8A" w14:textId="77777777" w:rsidR="00AD7E6E" w:rsidRPr="00AD7E6E" w:rsidRDefault="00AD7E6E" w:rsidP="00AD7E6E">
      <w:r w:rsidRPr="00AD7E6E">
        <w:rPr>
          <w:b/>
          <w:bCs/>
        </w:rPr>
        <w:t>Deep Dive into Customer Behavior:</w:t>
      </w:r>
      <w:r w:rsidRPr="00AD7E6E">
        <w:t xml:space="preserve"> With the Orange Telecom’s Churn Dataset as my guide, I journeyed beyond the raw data to weave narratives that highlight underlying customer behaviors and trends. This approach aimed to meld statistical rigor with meaningful insights that resonate on a practical level.</w:t>
      </w:r>
    </w:p>
    <w:p w14:paraId="289A6553" w14:textId="77777777" w:rsidR="00AD7E6E" w:rsidRPr="00AD7E6E" w:rsidRDefault="00AD7E6E" w:rsidP="00AD7E6E">
      <w:r w:rsidRPr="00AD7E6E">
        <w:rPr>
          <w:b/>
          <w:bCs/>
        </w:rPr>
        <w:t>Tech Toolkit: Powering Analysis with Cutting-Edge Tools</w:t>
      </w:r>
    </w:p>
    <w:p w14:paraId="462DF1DA" w14:textId="77777777" w:rsidR="00AD7E6E" w:rsidRPr="00AD7E6E" w:rsidRDefault="00AD7E6E" w:rsidP="00AD7E6E">
      <w:r w:rsidRPr="00AD7E6E">
        <w:t>Harnessing the capabilities of Python and its robust ecosystem, this project utilized top tools like Pandas for data manipulation, NumPy for computations, Scikit-Learn for predictive modeling, and visualization powerhouses Matplotlib and Seaborn.</w:t>
      </w:r>
    </w:p>
    <w:p w14:paraId="6BA403B8" w14:textId="77777777" w:rsidR="00AD7E6E" w:rsidRPr="00AD7E6E" w:rsidRDefault="00AD7E6E" w:rsidP="00AD7E6E">
      <w:r w:rsidRPr="00AD7E6E">
        <w:rPr>
          <w:b/>
          <w:bCs/>
        </w:rPr>
        <w:t>Mastering Data Complexity: Preprocessing to Predictive Insights</w:t>
      </w:r>
    </w:p>
    <w:p w14:paraId="0E2FADA5" w14:textId="77777777" w:rsidR="00AD7E6E" w:rsidRPr="00AD7E6E" w:rsidRDefault="00AD7E6E" w:rsidP="00AD7E6E">
      <w:r w:rsidRPr="00AD7E6E">
        <w:rPr>
          <w:b/>
          <w:bCs/>
        </w:rPr>
        <w:t>Strategic Data Handling:</w:t>
      </w:r>
      <w:r w:rsidRPr="00AD7E6E">
        <w:t xml:space="preserve"> Starting with foundational data cleaning to robust outlier management, the project set the stage for reliable insights by ensuring data integrity and relevance.</w:t>
      </w:r>
    </w:p>
    <w:p w14:paraId="562559E6" w14:textId="77777777" w:rsidR="00AD7E6E" w:rsidRPr="00AD7E6E" w:rsidRDefault="00AD7E6E" w:rsidP="00AD7E6E">
      <w:r w:rsidRPr="00AD7E6E">
        <w:rPr>
          <w:b/>
          <w:bCs/>
        </w:rPr>
        <w:t>Strategically Balancing Data: Techniques for Equitable Analysis</w:t>
      </w:r>
    </w:p>
    <w:p w14:paraId="71F6A6EA" w14:textId="77777777" w:rsidR="00AD7E6E" w:rsidRPr="00AD7E6E" w:rsidRDefault="00AD7E6E" w:rsidP="00AD7E6E">
      <w:r w:rsidRPr="00AD7E6E">
        <w:t>Employing a combination of advanced statistical techniques, from Stratified K-Fold Cross-Validation for unbiased sampling to targeted approaches like weight adjustments and subsampling for balancing classes, the project tackled inherent data challenges head-on.</w:t>
      </w:r>
    </w:p>
    <w:p w14:paraId="1E6E6176" w14:textId="77777777" w:rsidR="00AD7E6E" w:rsidRPr="00AD7E6E" w:rsidRDefault="00AD7E6E" w:rsidP="00AD7E6E">
      <w:r w:rsidRPr="00AD7E6E">
        <w:rPr>
          <w:b/>
          <w:bCs/>
        </w:rPr>
        <w:t>Precision Tuning for Predictive Success</w:t>
      </w:r>
    </w:p>
    <w:p w14:paraId="0B9DA87D" w14:textId="77777777" w:rsidR="00AD7E6E" w:rsidRPr="00AD7E6E" w:rsidRDefault="00AD7E6E" w:rsidP="00AD7E6E">
      <w:r w:rsidRPr="00AD7E6E">
        <w:rPr>
          <w:b/>
          <w:bCs/>
        </w:rPr>
        <w:lastRenderedPageBreak/>
        <w:t>Optimizing for Impact:</w:t>
      </w:r>
      <w:r w:rsidRPr="00AD7E6E">
        <w:t xml:space="preserve"> Post-balance, the focus shifted to honing the Random Forest and Gradient Boosting models through random search, prioritizing recall to catch the subtle nuances of customer churn effectively. This precision tuning is crucial for crafting strategies that directly influence business outcomes.</w:t>
      </w:r>
    </w:p>
    <w:p w14:paraId="3A5574DD" w14:textId="77777777" w:rsidR="00AD7E6E" w:rsidRPr="00AD7E6E" w:rsidRDefault="00AD7E6E" w:rsidP="00AD7E6E">
      <w:r w:rsidRPr="00AD7E6E">
        <w:rPr>
          <w:b/>
          <w:bCs/>
        </w:rPr>
        <w:t>From Insights to Actions: Transforming Analysis into Strategy</w:t>
      </w:r>
    </w:p>
    <w:p w14:paraId="7B7117A0" w14:textId="77777777" w:rsidR="00AD7E6E" w:rsidRPr="00AD7E6E" w:rsidRDefault="00AD7E6E" w:rsidP="00AD7E6E">
      <w:r w:rsidRPr="00AD7E6E">
        <w:rPr>
          <w:b/>
          <w:bCs/>
        </w:rPr>
        <w:t>Key Discoveries and Practical Strategies:</w:t>
      </w:r>
    </w:p>
    <w:p w14:paraId="3CA4510F" w14:textId="77777777" w:rsidR="00AD7E6E" w:rsidRPr="00AD7E6E" w:rsidRDefault="00AD7E6E" w:rsidP="00AD7E6E">
      <w:pPr>
        <w:numPr>
          <w:ilvl w:val="0"/>
          <w:numId w:val="19"/>
        </w:numPr>
      </w:pPr>
      <w:r w:rsidRPr="00AD7E6E">
        <w:rPr>
          <w:b/>
          <w:bCs/>
        </w:rPr>
        <w:t>Critical Churn Drivers Identified:</w:t>
      </w:r>
      <w:r w:rsidRPr="00AD7E6E">
        <w:t xml:space="preserve"> Analysis revealed high usage patterns, international plan subscriptions, and frequent customer service interactions as significant predictors of churn.</w:t>
      </w:r>
    </w:p>
    <w:p w14:paraId="06C670B6" w14:textId="77777777" w:rsidR="00AD7E6E" w:rsidRPr="00AD7E6E" w:rsidRDefault="00AD7E6E" w:rsidP="00AD7E6E">
      <w:pPr>
        <w:numPr>
          <w:ilvl w:val="0"/>
          <w:numId w:val="19"/>
        </w:numPr>
      </w:pPr>
      <w:r w:rsidRPr="00AD7E6E">
        <w:rPr>
          <w:b/>
          <w:bCs/>
        </w:rPr>
        <w:t>Actionable Insights for Business Strategy:</w:t>
      </w:r>
      <w:r w:rsidRPr="00AD7E6E">
        <w:t xml:space="preserve"> These findings were translated into actionable strategies for improving customer service, optimizing pricing plans, and enhancing service offerings, significantly impacting customer retention rates and overall satisfaction.</w:t>
      </w:r>
    </w:p>
    <w:p w14:paraId="05DEBBCE" w14:textId="77777777" w:rsidR="00AD7E6E" w:rsidRPr="00AD7E6E" w:rsidRDefault="00AD7E6E" w:rsidP="00AD7E6E">
      <w:r w:rsidRPr="00AD7E6E">
        <w:rPr>
          <w:b/>
          <w:bCs/>
        </w:rPr>
        <w:t>Reflecting on Growth: Lessons from the Data Frontier</w:t>
      </w:r>
    </w:p>
    <w:p w14:paraId="4CD77E77" w14:textId="77777777" w:rsidR="00AD7E6E" w:rsidRPr="00AD7E6E" w:rsidRDefault="00AD7E6E" w:rsidP="00AD7E6E">
      <w:r w:rsidRPr="00AD7E6E">
        <w:t>This journey through data not only reinforced my adaptability and strategic acumen but also deepened my capacity to meld analytical depth with business pragmatism, preparing me for future challenges in an ever-evolving industry landscape.</w:t>
      </w:r>
    </w:p>
    <w:p w14:paraId="021B70A7" w14:textId="77777777" w:rsidR="00AD7E6E" w:rsidRPr="00AD7E6E" w:rsidRDefault="00AD7E6E" w:rsidP="00AD7E6E">
      <w:r w:rsidRPr="00AD7E6E">
        <w:rPr>
          <w:b/>
          <w:bCs/>
        </w:rPr>
        <w:t>Innovating at the Intersection: Data Science Meets Business Acumen</w:t>
      </w:r>
    </w:p>
    <w:p w14:paraId="71BD6CD7" w14:textId="77777777" w:rsidR="00AD7E6E" w:rsidRPr="00AD7E6E" w:rsidRDefault="00AD7E6E" w:rsidP="00AD7E6E">
      <w:r w:rsidRPr="00AD7E6E">
        <w:t>The project showcased how seamlessly integrating data science with nuanced business understanding can address pressing industry challenges, setting new standards for innovation in telecom churn analysis.</w:t>
      </w:r>
    </w:p>
    <w:p w14:paraId="0B055A77" w14:textId="77777777" w:rsidR="00AD7E6E" w:rsidRPr="00AD7E6E" w:rsidRDefault="00AD7E6E" w:rsidP="00AD7E6E">
      <w:r w:rsidRPr="00AD7E6E">
        <w:rPr>
          <w:b/>
          <w:bCs/>
        </w:rPr>
        <w:t>Explore the Full Analysis</w:t>
      </w:r>
    </w:p>
    <w:p w14:paraId="676C3010" w14:textId="77777777" w:rsidR="00AD7E6E" w:rsidRPr="00AD7E6E" w:rsidRDefault="00AD7E6E" w:rsidP="00AD7E6E">
      <w:r w:rsidRPr="00AD7E6E">
        <w:t xml:space="preserve">Dive deeper into the comprehensive study </w:t>
      </w:r>
      <w:hyperlink r:id="rId6" w:tgtFrame="_new" w:history="1">
        <w:r w:rsidRPr="00AD7E6E">
          <w:rPr>
            <w:rStyle w:val="Hyperlink"/>
          </w:rPr>
          <w:t>here</w:t>
        </w:r>
      </w:hyperlink>
      <w:r w:rsidRPr="00AD7E6E">
        <w:t>.</w:t>
      </w:r>
    </w:p>
    <w:p w14:paraId="3C7CD5CA" w14:textId="77777777" w:rsidR="00AD7E6E" w:rsidRPr="00AD7E6E" w:rsidRDefault="00AD7E6E" w:rsidP="00AD7E6E">
      <w:r w:rsidRPr="00AD7E6E">
        <w:rPr>
          <w:b/>
          <w:bCs/>
        </w:rPr>
        <w:t>Technical Deep Dive</w:t>
      </w:r>
    </w:p>
    <w:p w14:paraId="1C228984" w14:textId="77777777" w:rsidR="00AD7E6E" w:rsidRPr="00AD7E6E" w:rsidRDefault="00AD7E6E" w:rsidP="00AD7E6E">
      <w:r w:rsidRPr="00AD7E6E">
        <w:t xml:space="preserve">Explore the detailed breakdown, including methodologies and visual insights, on </w:t>
      </w:r>
      <w:hyperlink r:id="rId7" w:tgtFrame="_new" w:history="1">
        <w:proofErr w:type="spellStart"/>
        <w:r w:rsidRPr="00AD7E6E">
          <w:rPr>
            <w:rStyle w:val="Hyperlink"/>
          </w:rPr>
          <w:t>NBViewer</w:t>
        </w:r>
        <w:proofErr w:type="spellEnd"/>
      </w:hyperlink>
      <w:r w:rsidRPr="00AD7E6E">
        <w:t>.</w:t>
      </w:r>
    </w:p>
    <w:p w14:paraId="74024C57" w14:textId="77777777" w:rsidR="00AD7E6E" w:rsidRPr="00AD7E6E" w:rsidRDefault="00AD7E6E" w:rsidP="00AD7E6E">
      <w:r w:rsidRPr="00AD7E6E">
        <w:rPr>
          <w:b/>
          <w:bCs/>
        </w:rPr>
        <w:t>Join the Conversation</w:t>
      </w:r>
    </w:p>
    <w:p w14:paraId="17379913" w14:textId="77777777" w:rsidR="00AD7E6E" w:rsidRPr="00AD7E6E" w:rsidRDefault="00AD7E6E" w:rsidP="00AD7E6E">
      <w:r w:rsidRPr="00AD7E6E">
        <w:t xml:space="preserve">I invite feedback and discussion on this project and my broader journey into data science. Connect with me on </w:t>
      </w:r>
      <w:hyperlink r:id="rId8" w:tgtFrame="_new" w:history="1">
        <w:r w:rsidRPr="00AD7E6E">
          <w:rPr>
            <w:rStyle w:val="Hyperlink"/>
          </w:rPr>
          <w:t>LinkedIn</w:t>
        </w:r>
      </w:hyperlink>
      <w:r w:rsidRPr="00AD7E6E">
        <w:t xml:space="preserve"> to share ideas and explore synergies.</w:t>
      </w:r>
    </w:p>
    <w:p w14:paraId="45EB1F4C" w14:textId="24B5A907" w:rsidR="00110DAC" w:rsidRPr="00A5212A" w:rsidRDefault="00110DAC" w:rsidP="00A5212A"/>
    <w:sectPr w:rsidR="00110DAC" w:rsidRPr="00A5212A" w:rsidSect="00406D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2"/>
  </w:num>
  <w:num w:numId="11" w16cid:durableId="854811199">
    <w:abstractNumId w:val="18"/>
  </w:num>
  <w:num w:numId="12" w16cid:durableId="1927574405">
    <w:abstractNumId w:val="14"/>
  </w:num>
  <w:num w:numId="13" w16cid:durableId="579102850">
    <w:abstractNumId w:val="16"/>
  </w:num>
  <w:num w:numId="14" w16cid:durableId="1724676043">
    <w:abstractNumId w:val="13"/>
  </w:num>
  <w:num w:numId="15" w16cid:durableId="603004509">
    <w:abstractNumId w:val="15"/>
  </w:num>
  <w:num w:numId="16" w16cid:durableId="1234004986">
    <w:abstractNumId w:val="10"/>
  </w:num>
  <w:num w:numId="17" w16cid:durableId="1306164073">
    <w:abstractNumId w:val="17"/>
  </w:num>
  <w:num w:numId="18" w16cid:durableId="1334256209">
    <w:abstractNumId w:val="11"/>
  </w:num>
  <w:num w:numId="19" w16cid:durableId="635331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596"/>
    <w:rsid w:val="00110DAC"/>
    <w:rsid w:val="0015074B"/>
    <w:rsid w:val="001B404D"/>
    <w:rsid w:val="0029639D"/>
    <w:rsid w:val="00326F90"/>
    <w:rsid w:val="00406DCB"/>
    <w:rsid w:val="00521A42"/>
    <w:rsid w:val="005A64D8"/>
    <w:rsid w:val="00795A0C"/>
    <w:rsid w:val="009D3F5A"/>
    <w:rsid w:val="00A5212A"/>
    <w:rsid w:val="00A90185"/>
    <w:rsid w:val="00AA1D8D"/>
    <w:rsid w:val="00AD7E6E"/>
    <w:rsid w:val="00B47730"/>
    <w:rsid w:val="00CB0664"/>
    <w:rsid w:val="00CB43D7"/>
    <w:rsid w:val="00D75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5</cp:revision>
  <cp:lastPrinted>2024-04-16T21:16:00Z</cp:lastPrinted>
  <dcterms:created xsi:type="dcterms:W3CDTF">2024-04-16T21:03:00Z</dcterms:created>
  <dcterms:modified xsi:type="dcterms:W3CDTF">2024-04-16T21:43:00Z</dcterms:modified>
  <cp:category/>
</cp:coreProperties>
</file>