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libri" w:hAnsi="Calibri" w:cs="Calibri"/>
        </w:rPr>
        <w:id w:val="36168337"/>
        <w:docPartObj>
          <w:docPartGallery w:val="Cover Pages"/>
          <w:docPartUnique/>
        </w:docPartObj>
      </w:sdtPr>
      <w:sdtEndPr/>
      <w:sdtContent>
        <w:p w14:paraId="43A4057C" w14:textId="05469D79" w:rsidR="00960F7E" w:rsidRPr="00255520" w:rsidRDefault="00960F7E">
          <w:pPr>
            <w:rPr>
              <w:rFonts w:ascii="Calibri" w:hAnsi="Calibri" w:cs="Calibri"/>
            </w:rPr>
          </w:pPr>
        </w:p>
        <w:p w14:paraId="0A4C773A" w14:textId="01BAA8EA" w:rsidR="00960F7E" w:rsidRPr="00255520" w:rsidRDefault="00960F7E">
          <w:pPr>
            <w:rPr>
              <w:rFonts w:ascii="Calibri" w:hAnsi="Calibri" w:cs="Calibri"/>
            </w:rPr>
          </w:pPr>
          <w:r w:rsidRPr="00255520">
            <w:rPr>
              <w:rFonts w:ascii="Calibri" w:hAnsi="Calibri" w:cs="Calibri"/>
              <w:noProof/>
              <w:lang w:eastAsia="zh-CN"/>
            </w:rPr>
            <mc:AlternateContent>
              <mc:Choice Requires="wps">
                <w:drawing>
                  <wp:anchor distT="0" distB="0" distL="182880" distR="182880" simplePos="0" relativeHeight="251660288" behindDoc="0" locked="0" layoutInCell="1" allowOverlap="1" wp14:anchorId="0CA64D51" wp14:editId="62F0C629">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14592" w14:textId="06B97D6E" w:rsidR="002A5C1B" w:rsidRDefault="00A41CB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5C1B">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1C1C902F" w:rsidR="002A5C1B" w:rsidRDefault="00771512">
                                    <w:pPr>
                                      <w:pStyle w:val="NoSpacing"/>
                                      <w:spacing w:before="40" w:after="40"/>
                                      <w:rPr>
                                        <w:caps/>
                                        <w:color w:val="1F4E79" w:themeColor="accent5" w:themeShade="80"/>
                                        <w:sz w:val="28"/>
                                        <w:szCs w:val="28"/>
                                      </w:rPr>
                                    </w:pPr>
                                    <w:r>
                                      <w:rPr>
                                        <w:caps/>
                                        <w:color w:val="1F4E79" w:themeColor="accent5" w:themeShade="80"/>
                                        <w:sz w:val="28"/>
                                        <w:szCs w:val="28"/>
                                      </w:rPr>
                                      <w:t>Discovering</w:t>
                                    </w:r>
                                    <w:r w:rsidR="00791F7F">
                                      <w:rPr>
                                        <w:caps/>
                                        <w:color w:val="1F4E79" w:themeColor="accent5" w:themeShade="80"/>
                                        <w:sz w:val="28"/>
                                        <w:szCs w:val="28"/>
                                      </w:rPr>
                                      <w:t xml:space="preserve"> </w:t>
                                    </w:r>
                                    <w:r w:rsidR="002A5C1B">
                                      <w:rPr>
                                        <w:caps/>
                                        <w:color w:val="1F4E79" w:themeColor="accent5" w:themeShade="80"/>
                                        <w:sz w:val="28"/>
                                        <w:szCs w:val="28"/>
                                      </w:rPr>
                                      <w:t>Causal</w:t>
                                    </w:r>
                                    <w:r w:rsidR="0014395D">
                                      <w:rPr>
                                        <w:caps/>
                                        <w:color w:val="1F4E79" w:themeColor="accent5" w:themeShade="80"/>
                                        <w:sz w:val="28"/>
                                        <w:szCs w:val="28"/>
                                      </w:rPr>
                                      <w:t xml:space="preserve"> Relationships Between</w:t>
                                    </w:r>
                                    <w:r w:rsidR="0054482B">
                                      <w:rPr>
                                        <w:caps/>
                                        <w:color w:val="1F4E79" w:themeColor="accent5" w:themeShade="80"/>
                                        <w:sz w:val="28"/>
                                        <w:szCs w:val="28"/>
                                      </w:rPr>
                                      <w:t xml:space="preserve"> The</w:t>
                                    </w:r>
                                    <w:r w:rsidR="0014395D">
                                      <w:rPr>
                                        <w:caps/>
                                        <w:color w:val="1F4E79" w:themeColor="accent5" w:themeShade="80"/>
                                        <w:sz w:val="28"/>
                                        <w:szCs w:val="28"/>
                                      </w:rPr>
                                      <w:t xml:space="preserve"> </w:t>
                                    </w:r>
                                    <w:r w:rsidR="002A5C1B">
                                      <w:rPr>
                                        <w:caps/>
                                        <w:color w:val="1F4E79" w:themeColor="accent5" w:themeShade="80"/>
                                        <w:sz w:val="28"/>
                                        <w:szCs w:val="28"/>
                                      </w:rPr>
                                      <w:t>metabolom</w:t>
                                    </w:r>
                                    <w:r w:rsidR="0054482B">
                                      <w:rPr>
                                        <w:caps/>
                                        <w:color w:val="1F4E79" w:themeColor="accent5" w:themeShade="80"/>
                                        <w:sz w:val="28"/>
                                        <w:szCs w:val="28"/>
                                      </w:rPr>
                                      <w:t>e</w:t>
                                    </w:r>
                                    <w:r w:rsidR="002A5C1B">
                                      <w:rPr>
                                        <w:caps/>
                                        <w:color w:val="1F4E79" w:themeColor="accent5" w:themeShade="80"/>
                                        <w:sz w:val="28"/>
                                        <w:szCs w:val="28"/>
                                      </w:rPr>
                                      <w:t xml:space="preserve"> and DNA methylation </w:t>
                                    </w:r>
                                    <w:r w:rsidR="009135DE">
                                      <w:rPr>
                                        <w:caps/>
                                        <w:color w:val="1F4E79" w:themeColor="accent5" w:themeShade="80"/>
                                        <w:sz w:val="28"/>
                                        <w:szCs w:val="28"/>
                                      </w:rPr>
                                      <w:t>in type 1 Diabetes using Bayesian Network</w:t>
                                    </w:r>
                                    <w:r w:rsidR="00406496">
                                      <w:rPr>
                                        <w:caps/>
                                        <w:color w:val="1F4E79" w:themeColor="accent5" w:themeShade="80"/>
                                        <w:sz w:val="28"/>
                                        <w:szCs w:val="28"/>
                                      </w:rPr>
                                      <w:t>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2A5C1B" w:rsidRDefault="002A5C1B">
                                    <w:pPr>
                                      <w:pStyle w:val="NoSpacing"/>
                                      <w:spacing w:before="80" w:after="40"/>
                                      <w:rPr>
                                        <w:caps/>
                                        <w:color w:val="5B9BD5" w:themeColor="accent5"/>
                                        <w:sz w:val="24"/>
                                        <w:szCs w:val="24"/>
                                      </w:rPr>
                                    </w:pPr>
                                    <w:r>
                                      <w:rPr>
                                        <w:caps/>
                                        <w:color w:val="5B9BD5" w:themeColor="accent5"/>
                                        <w:sz w:val="24"/>
                                        <w:szCs w:val="24"/>
                                      </w:rPr>
                                      <w:t>Tim Vigers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CA64D51"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33014592" w14:textId="06B97D6E" w:rsidR="002A5C1B" w:rsidRDefault="00A41CB8">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A5C1B">
                                <w:rPr>
                                  <w:color w:val="4472C4" w:themeColor="accent1"/>
                                  <w:sz w:val="72"/>
                                  <w:szCs w:val="72"/>
                                </w:rPr>
                                <w:t>MS Thesis Proposal</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2D6CE46" w14:textId="1C1C902F" w:rsidR="002A5C1B" w:rsidRDefault="00771512">
                              <w:pPr>
                                <w:pStyle w:val="NoSpacing"/>
                                <w:spacing w:before="40" w:after="40"/>
                                <w:rPr>
                                  <w:caps/>
                                  <w:color w:val="1F4E79" w:themeColor="accent5" w:themeShade="80"/>
                                  <w:sz w:val="28"/>
                                  <w:szCs w:val="28"/>
                                </w:rPr>
                              </w:pPr>
                              <w:r>
                                <w:rPr>
                                  <w:caps/>
                                  <w:color w:val="1F4E79" w:themeColor="accent5" w:themeShade="80"/>
                                  <w:sz w:val="28"/>
                                  <w:szCs w:val="28"/>
                                </w:rPr>
                                <w:t>Discovering</w:t>
                              </w:r>
                              <w:r w:rsidR="00791F7F">
                                <w:rPr>
                                  <w:caps/>
                                  <w:color w:val="1F4E79" w:themeColor="accent5" w:themeShade="80"/>
                                  <w:sz w:val="28"/>
                                  <w:szCs w:val="28"/>
                                </w:rPr>
                                <w:t xml:space="preserve"> </w:t>
                              </w:r>
                              <w:r w:rsidR="002A5C1B">
                                <w:rPr>
                                  <w:caps/>
                                  <w:color w:val="1F4E79" w:themeColor="accent5" w:themeShade="80"/>
                                  <w:sz w:val="28"/>
                                  <w:szCs w:val="28"/>
                                </w:rPr>
                                <w:t>Causal</w:t>
                              </w:r>
                              <w:r w:rsidR="0014395D">
                                <w:rPr>
                                  <w:caps/>
                                  <w:color w:val="1F4E79" w:themeColor="accent5" w:themeShade="80"/>
                                  <w:sz w:val="28"/>
                                  <w:szCs w:val="28"/>
                                </w:rPr>
                                <w:t xml:space="preserve"> Relationships Between</w:t>
                              </w:r>
                              <w:r w:rsidR="0054482B">
                                <w:rPr>
                                  <w:caps/>
                                  <w:color w:val="1F4E79" w:themeColor="accent5" w:themeShade="80"/>
                                  <w:sz w:val="28"/>
                                  <w:szCs w:val="28"/>
                                </w:rPr>
                                <w:t xml:space="preserve"> The</w:t>
                              </w:r>
                              <w:r w:rsidR="0014395D">
                                <w:rPr>
                                  <w:caps/>
                                  <w:color w:val="1F4E79" w:themeColor="accent5" w:themeShade="80"/>
                                  <w:sz w:val="28"/>
                                  <w:szCs w:val="28"/>
                                </w:rPr>
                                <w:t xml:space="preserve"> </w:t>
                              </w:r>
                              <w:r w:rsidR="002A5C1B">
                                <w:rPr>
                                  <w:caps/>
                                  <w:color w:val="1F4E79" w:themeColor="accent5" w:themeShade="80"/>
                                  <w:sz w:val="28"/>
                                  <w:szCs w:val="28"/>
                                </w:rPr>
                                <w:t>metabolom</w:t>
                              </w:r>
                              <w:r w:rsidR="0054482B">
                                <w:rPr>
                                  <w:caps/>
                                  <w:color w:val="1F4E79" w:themeColor="accent5" w:themeShade="80"/>
                                  <w:sz w:val="28"/>
                                  <w:szCs w:val="28"/>
                                </w:rPr>
                                <w:t>e</w:t>
                              </w:r>
                              <w:r w:rsidR="002A5C1B">
                                <w:rPr>
                                  <w:caps/>
                                  <w:color w:val="1F4E79" w:themeColor="accent5" w:themeShade="80"/>
                                  <w:sz w:val="28"/>
                                  <w:szCs w:val="28"/>
                                </w:rPr>
                                <w:t xml:space="preserve"> and DNA methylation </w:t>
                              </w:r>
                              <w:r w:rsidR="009135DE">
                                <w:rPr>
                                  <w:caps/>
                                  <w:color w:val="1F4E79" w:themeColor="accent5" w:themeShade="80"/>
                                  <w:sz w:val="28"/>
                                  <w:szCs w:val="28"/>
                                </w:rPr>
                                <w:t>in type 1 Diabetes using Bayesian Network</w:t>
                              </w:r>
                              <w:r w:rsidR="00406496">
                                <w:rPr>
                                  <w:caps/>
                                  <w:color w:val="1F4E79" w:themeColor="accent5" w:themeShade="80"/>
                                  <w:sz w:val="28"/>
                                  <w:szCs w:val="28"/>
                                </w:rPr>
                                <w:t>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5B44446" w14:textId="454C7543" w:rsidR="002A5C1B" w:rsidRDefault="002A5C1B">
                              <w:pPr>
                                <w:pStyle w:val="NoSpacing"/>
                                <w:spacing w:before="80" w:after="40"/>
                                <w:rPr>
                                  <w:caps/>
                                  <w:color w:val="5B9BD5" w:themeColor="accent5"/>
                                  <w:sz w:val="24"/>
                                  <w:szCs w:val="24"/>
                                </w:rPr>
                              </w:pPr>
                              <w:r>
                                <w:rPr>
                                  <w:caps/>
                                  <w:color w:val="5B9BD5" w:themeColor="accent5"/>
                                  <w:sz w:val="24"/>
                                  <w:szCs w:val="24"/>
                                </w:rPr>
                                <w:t>Tim Vigers</w:t>
                              </w:r>
                            </w:p>
                          </w:sdtContent>
                        </w:sdt>
                      </w:txbxContent>
                    </v:textbox>
                    <w10:wrap type="square" anchorx="margin" anchory="page"/>
                  </v:shape>
                </w:pict>
              </mc:Fallback>
            </mc:AlternateContent>
          </w:r>
          <w:r w:rsidRPr="00255520">
            <w:rPr>
              <w:rFonts w:ascii="Calibri" w:hAnsi="Calibri" w:cs="Calibri"/>
              <w:noProof/>
              <w:lang w:eastAsia="zh-CN"/>
            </w:rPr>
            <mc:AlternateContent>
              <mc:Choice Requires="wps">
                <w:drawing>
                  <wp:anchor distT="0" distB="0" distL="114300" distR="114300" simplePos="0" relativeHeight="251659264" behindDoc="0" locked="0" layoutInCell="1" allowOverlap="1" wp14:anchorId="49EEF367" wp14:editId="6EFC8E7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2A5C1B" w:rsidRDefault="002A5C1B">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9EEF36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7-10T00:00:00Z">
                              <w:dateFormat w:val="yyyy"/>
                              <w:lid w:val="en-US"/>
                              <w:storeMappedDataAs w:val="dateTime"/>
                              <w:calendar w:val="gregorian"/>
                            </w:date>
                          </w:sdtPr>
                          <w:sdtEndPr/>
                          <w:sdtContent>
                            <w:p w14:paraId="3FABFA09" w14:textId="1E367E99" w:rsidR="002A5C1B" w:rsidRDefault="002A5C1B">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Pr="00255520">
            <w:rPr>
              <w:rFonts w:ascii="Calibri" w:hAnsi="Calibri" w:cs="Calibri"/>
            </w:rPr>
            <w:br w:type="page"/>
          </w:r>
        </w:p>
      </w:sdtContent>
    </w:sdt>
    <w:sdt>
      <w:sdtPr>
        <w:rPr>
          <w:rFonts w:ascii="Calibri" w:eastAsiaTheme="minorHAnsi" w:hAnsi="Calibri" w:cs="Calibri"/>
          <w:b w:val="0"/>
          <w:bCs w:val="0"/>
          <w:color w:val="auto"/>
          <w:sz w:val="24"/>
          <w:szCs w:val="24"/>
        </w:rPr>
        <w:id w:val="-483469930"/>
        <w:docPartObj>
          <w:docPartGallery w:val="Table of Contents"/>
          <w:docPartUnique/>
        </w:docPartObj>
      </w:sdtPr>
      <w:sdtEndPr>
        <w:rPr>
          <w:noProof/>
        </w:rPr>
      </w:sdtEndPr>
      <w:sdtContent>
        <w:p w14:paraId="70E21F1F" w14:textId="065E7AC1" w:rsidR="00124325" w:rsidRPr="00255520" w:rsidRDefault="00124325">
          <w:pPr>
            <w:pStyle w:val="TOCHeading"/>
            <w:rPr>
              <w:rFonts w:ascii="Calibri" w:hAnsi="Calibri" w:cs="Calibri"/>
            </w:rPr>
          </w:pPr>
          <w:r w:rsidRPr="00255520">
            <w:rPr>
              <w:rFonts w:ascii="Calibri" w:hAnsi="Calibri" w:cs="Calibri"/>
            </w:rPr>
            <w:t>Table of Contents</w:t>
          </w:r>
        </w:p>
        <w:p w14:paraId="3CCFC79F" w14:textId="507327E7" w:rsidR="00222F38" w:rsidRDefault="00124325">
          <w:pPr>
            <w:pStyle w:val="TOC1"/>
            <w:tabs>
              <w:tab w:val="right" w:leader="dot" w:pos="9350"/>
            </w:tabs>
            <w:rPr>
              <w:rFonts w:eastAsiaTheme="minorEastAsia" w:cstheme="minorBidi"/>
              <w:b w:val="0"/>
              <w:bCs w:val="0"/>
              <w:i w:val="0"/>
              <w:iCs w:val="0"/>
              <w:noProof/>
            </w:rPr>
          </w:pPr>
          <w:r w:rsidRPr="00255520">
            <w:rPr>
              <w:rFonts w:ascii="Calibri" w:hAnsi="Calibri" w:cs="Calibri"/>
              <w:b w:val="0"/>
              <w:bCs w:val="0"/>
            </w:rPr>
            <w:fldChar w:fldCharType="begin"/>
          </w:r>
          <w:r w:rsidRPr="00255520">
            <w:rPr>
              <w:rFonts w:ascii="Calibri" w:hAnsi="Calibri" w:cs="Calibri"/>
            </w:rPr>
            <w:instrText xml:space="preserve"> TOC \o "1-3" \h \z \u </w:instrText>
          </w:r>
          <w:r w:rsidRPr="00255520">
            <w:rPr>
              <w:rFonts w:ascii="Calibri" w:hAnsi="Calibri" w:cs="Calibri"/>
              <w:b w:val="0"/>
              <w:bCs w:val="0"/>
            </w:rPr>
            <w:fldChar w:fldCharType="separate"/>
          </w:r>
          <w:hyperlink w:anchor="_Toc49955068" w:history="1">
            <w:r w:rsidR="00222F38" w:rsidRPr="00DE0EED">
              <w:rPr>
                <w:rStyle w:val="Hyperlink"/>
                <w:rFonts w:ascii="Calibri" w:hAnsi="Calibri" w:cs="Calibri"/>
                <w:noProof/>
              </w:rPr>
              <w:t>Abstract</w:t>
            </w:r>
            <w:r w:rsidR="00222F38">
              <w:rPr>
                <w:noProof/>
                <w:webHidden/>
              </w:rPr>
              <w:tab/>
            </w:r>
            <w:r w:rsidR="00222F38">
              <w:rPr>
                <w:noProof/>
                <w:webHidden/>
              </w:rPr>
              <w:fldChar w:fldCharType="begin"/>
            </w:r>
            <w:r w:rsidR="00222F38">
              <w:rPr>
                <w:noProof/>
                <w:webHidden/>
              </w:rPr>
              <w:instrText xml:space="preserve"> PAGEREF _Toc49955068 \h </w:instrText>
            </w:r>
            <w:r w:rsidR="00222F38">
              <w:rPr>
                <w:noProof/>
                <w:webHidden/>
              </w:rPr>
            </w:r>
            <w:r w:rsidR="00222F38">
              <w:rPr>
                <w:noProof/>
                <w:webHidden/>
              </w:rPr>
              <w:fldChar w:fldCharType="separate"/>
            </w:r>
            <w:r w:rsidR="00222F38">
              <w:rPr>
                <w:noProof/>
                <w:webHidden/>
              </w:rPr>
              <w:t>2</w:t>
            </w:r>
            <w:r w:rsidR="00222F38">
              <w:rPr>
                <w:noProof/>
                <w:webHidden/>
              </w:rPr>
              <w:fldChar w:fldCharType="end"/>
            </w:r>
          </w:hyperlink>
        </w:p>
        <w:p w14:paraId="0A29E8F2" w14:textId="1C837B96" w:rsidR="00222F38" w:rsidRDefault="00222F38">
          <w:pPr>
            <w:pStyle w:val="TOC1"/>
            <w:tabs>
              <w:tab w:val="right" w:leader="dot" w:pos="9350"/>
            </w:tabs>
            <w:rPr>
              <w:rFonts w:eastAsiaTheme="minorEastAsia" w:cstheme="minorBidi"/>
              <w:b w:val="0"/>
              <w:bCs w:val="0"/>
              <w:i w:val="0"/>
              <w:iCs w:val="0"/>
              <w:noProof/>
            </w:rPr>
          </w:pPr>
          <w:hyperlink w:anchor="_Toc49955069" w:history="1">
            <w:r w:rsidRPr="00DE0EED">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_Toc49955069 \h </w:instrText>
            </w:r>
            <w:r>
              <w:rPr>
                <w:noProof/>
                <w:webHidden/>
              </w:rPr>
            </w:r>
            <w:r>
              <w:rPr>
                <w:noProof/>
                <w:webHidden/>
              </w:rPr>
              <w:fldChar w:fldCharType="separate"/>
            </w:r>
            <w:r>
              <w:rPr>
                <w:noProof/>
                <w:webHidden/>
              </w:rPr>
              <w:t>3</w:t>
            </w:r>
            <w:r>
              <w:rPr>
                <w:noProof/>
                <w:webHidden/>
              </w:rPr>
              <w:fldChar w:fldCharType="end"/>
            </w:r>
          </w:hyperlink>
        </w:p>
        <w:p w14:paraId="04DA38A6" w14:textId="5C5DC8AF" w:rsidR="00222F38" w:rsidRDefault="00222F38">
          <w:pPr>
            <w:pStyle w:val="TOC2"/>
            <w:tabs>
              <w:tab w:val="right" w:leader="dot" w:pos="9350"/>
            </w:tabs>
            <w:rPr>
              <w:rFonts w:eastAsiaTheme="minorEastAsia" w:cstheme="minorBidi"/>
              <w:b w:val="0"/>
              <w:bCs w:val="0"/>
              <w:noProof/>
              <w:sz w:val="24"/>
              <w:szCs w:val="24"/>
            </w:rPr>
          </w:pPr>
          <w:hyperlink w:anchor="_Toc49955070" w:history="1">
            <w:r w:rsidRPr="00DE0EED">
              <w:rPr>
                <w:rStyle w:val="Hyperlink"/>
                <w:rFonts w:ascii="Calibri" w:hAnsi="Calibri" w:cs="Calibri"/>
                <w:noProof/>
              </w:rPr>
              <w:t>DNA Methylation</w:t>
            </w:r>
            <w:r>
              <w:rPr>
                <w:noProof/>
                <w:webHidden/>
              </w:rPr>
              <w:tab/>
            </w:r>
            <w:r>
              <w:rPr>
                <w:noProof/>
                <w:webHidden/>
              </w:rPr>
              <w:fldChar w:fldCharType="begin"/>
            </w:r>
            <w:r>
              <w:rPr>
                <w:noProof/>
                <w:webHidden/>
              </w:rPr>
              <w:instrText xml:space="preserve"> PAGEREF _Toc49955070 \h </w:instrText>
            </w:r>
            <w:r>
              <w:rPr>
                <w:noProof/>
                <w:webHidden/>
              </w:rPr>
            </w:r>
            <w:r>
              <w:rPr>
                <w:noProof/>
                <w:webHidden/>
              </w:rPr>
              <w:fldChar w:fldCharType="separate"/>
            </w:r>
            <w:r>
              <w:rPr>
                <w:noProof/>
                <w:webHidden/>
              </w:rPr>
              <w:t>3</w:t>
            </w:r>
            <w:r>
              <w:rPr>
                <w:noProof/>
                <w:webHidden/>
              </w:rPr>
              <w:fldChar w:fldCharType="end"/>
            </w:r>
          </w:hyperlink>
        </w:p>
        <w:p w14:paraId="42BBFCA4" w14:textId="6A7DC5A0" w:rsidR="00222F38" w:rsidRDefault="00222F38">
          <w:pPr>
            <w:pStyle w:val="TOC3"/>
            <w:tabs>
              <w:tab w:val="right" w:leader="dot" w:pos="9350"/>
            </w:tabs>
            <w:rPr>
              <w:rFonts w:eastAsiaTheme="minorEastAsia" w:cstheme="minorBidi"/>
              <w:noProof/>
              <w:sz w:val="24"/>
              <w:szCs w:val="24"/>
            </w:rPr>
          </w:pPr>
          <w:hyperlink w:anchor="_Toc49955071" w:history="1">
            <w:r w:rsidRPr="00DE0EED">
              <w:rPr>
                <w:rStyle w:val="Hyperlink"/>
                <w:rFonts w:ascii="Calibri" w:hAnsi="Calibri" w:cs="Calibri"/>
                <w:noProof/>
              </w:rPr>
              <w:t>Figure 1: DNA Methylation Patterns</w:t>
            </w:r>
            <w:r>
              <w:rPr>
                <w:noProof/>
                <w:webHidden/>
              </w:rPr>
              <w:tab/>
            </w:r>
            <w:r>
              <w:rPr>
                <w:noProof/>
                <w:webHidden/>
              </w:rPr>
              <w:fldChar w:fldCharType="begin"/>
            </w:r>
            <w:r>
              <w:rPr>
                <w:noProof/>
                <w:webHidden/>
              </w:rPr>
              <w:instrText xml:space="preserve"> PAGEREF _Toc49955071 \h </w:instrText>
            </w:r>
            <w:r>
              <w:rPr>
                <w:noProof/>
                <w:webHidden/>
              </w:rPr>
            </w:r>
            <w:r>
              <w:rPr>
                <w:noProof/>
                <w:webHidden/>
              </w:rPr>
              <w:fldChar w:fldCharType="separate"/>
            </w:r>
            <w:r>
              <w:rPr>
                <w:noProof/>
                <w:webHidden/>
              </w:rPr>
              <w:t>3</w:t>
            </w:r>
            <w:r>
              <w:rPr>
                <w:noProof/>
                <w:webHidden/>
              </w:rPr>
              <w:fldChar w:fldCharType="end"/>
            </w:r>
          </w:hyperlink>
        </w:p>
        <w:p w14:paraId="40D7EC3B" w14:textId="235D861E" w:rsidR="00222F38" w:rsidRDefault="00222F38">
          <w:pPr>
            <w:pStyle w:val="TOC2"/>
            <w:tabs>
              <w:tab w:val="right" w:leader="dot" w:pos="9350"/>
            </w:tabs>
            <w:rPr>
              <w:rFonts w:eastAsiaTheme="minorEastAsia" w:cstheme="minorBidi"/>
              <w:b w:val="0"/>
              <w:bCs w:val="0"/>
              <w:noProof/>
              <w:sz w:val="24"/>
              <w:szCs w:val="24"/>
            </w:rPr>
          </w:pPr>
          <w:hyperlink w:anchor="_Toc49955072" w:history="1">
            <w:r w:rsidRPr="00DE0EED">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_Toc49955072 \h </w:instrText>
            </w:r>
            <w:r>
              <w:rPr>
                <w:noProof/>
                <w:webHidden/>
              </w:rPr>
            </w:r>
            <w:r>
              <w:rPr>
                <w:noProof/>
                <w:webHidden/>
              </w:rPr>
              <w:fldChar w:fldCharType="separate"/>
            </w:r>
            <w:r>
              <w:rPr>
                <w:noProof/>
                <w:webHidden/>
              </w:rPr>
              <w:t>4</w:t>
            </w:r>
            <w:r>
              <w:rPr>
                <w:noProof/>
                <w:webHidden/>
              </w:rPr>
              <w:fldChar w:fldCharType="end"/>
            </w:r>
          </w:hyperlink>
        </w:p>
        <w:p w14:paraId="368E664E" w14:textId="00CE4A70" w:rsidR="00222F38" w:rsidRDefault="00222F38">
          <w:pPr>
            <w:pStyle w:val="TOC3"/>
            <w:tabs>
              <w:tab w:val="right" w:leader="dot" w:pos="9350"/>
            </w:tabs>
            <w:rPr>
              <w:rFonts w:eastAsiaTheme="minorEastAsia" w:cstheme="minorBidi"/>
              <w:noProof/>
              <w:sz w:val="24"/>
              <w:szCs w:val="24"/>
            </w:rPr>
          </w:pPr>
          <w:hyperlink w:anchor="_Toc49955073" w:history="1">
            <w:r w:rsidRPr="00DE0EED">
              <w:rPr>
                <w:rStyle w:val="Hyperlink"/>
                <w:rFonts w:ascii="Calibri" w:hAnsi="Calibri" w:cs="Calibri"/>
                <w:noProof/>
              </w:rPr>
              <w:t>Figure 2: Micronutrients in One-Carbon Metabolism and DNA Methylation</w:t>
            </w:r>
            <w:r>
              <w:rPr>
                <w:noProof/>
                <w:webHidden/>
              </w:rPr>
              <w:tab/>
            </w:r>
            <w:r>
              <w:rPr>
                <w:noProof/>
                <w:webHidden/>
              </w:rPr>
              <w:fldChar w:fldCharType="begin"/>
            </w:r>
            <w:r>
              <w:rPr>
                <w:noProof/>
                <w:webHidden/>
              </w:rPr>
              <w:instrText xml:space="preserve"> PAGEREF _Toc49955073 \h </w:instrText>
            </w:r>
            <w:r>
              <w:rPr>
                <w:noProof/>
                <w:webHidden/>
              </w:rPr>
            </w:r>
            <w:r>
              <w:rPr>
                <w:noProof/>
                <w:webHidden/>
              </w:rPr>
              <w:fldChar w:fldCharType="separate"/>
            </w:r>
            <w:r>
              <w:rPr>
                <w:noProof/>
                <w:webHidden/>
              </w:rPr>
              <w:t>5</w:t>
            </w:r>
            <w:r>
              <w:rPr>
                <w:noProof/>
                <w:webHidden/>
              </w:rPr>
              <w:fldChar w:fldCharType="end"/>
            </w:r>
          </w:hyperlink>
        </w:p>
        <w:p w14:paraId="0FF79422" w14:textId="098CBD54" w:rsidR="00222F38" w:rsidRDefault="00222F38">
          <w:pPr>
            <w:pStyle w:val="TOC2"/>
            <w:tabs>
              <w:tab w:val="right" w:leader="dot" w:pos="9350"/>
            </w:tabs>
            <w:rPr>
              <w:rFonts w:eastAsiaTheme="minorEastAsia" w:cstheme="minorBidi"/>
              <w:b w:val="0"/>
              <w:bCs w:val="0"/>
              <w:noProof/>
              <w:sz w:val="24"/>
              <w:szCs w:val="24"/>
            </w:rPr>
          </w:pPr>
          <w:hyperlink w:anchor="_Toc49955074" w:history="1">
            <w:r w:rsidRPr="00DE0EED">
              <w:rPr>
                <w:rStyle w:val="Hyperlink"/>
                <w:rFonts w:ascii="Calibri" w:hAnsi="Calibri" w:cs="Calibri"/>
                <w:noProof/>
              </w:rPr>
              <w:t>Type 1 Diabetes</w:t>
            </w:r>
            <w:r>
              <w:rPr>
                <w:noProof/>
                <w:webHidden/>
              </w:rPr>
              <w:tab/>
            </w:r>
            <w:r>
              <w:rPr>
                <w:noProof/>
                <w:webHidden/>
              </w:rPr>
              <w:fldChar w:fldCharType="begin"/>
            </w:r>
            <w:r>
              <w:rPr>
                <w:noProof/>
                <w:webHidden/>
              </w:rPr>
              <w:instrText xml:space="preserve"> PAGEREF _Toc49955074 \h </w:instrText>
            </w:r>
            <w:r>
              <w:rPr>
                <w:noProof/>
                <w:webHidden/>
              </w:rPr>
            </w:r>
            <w:r>
              <w:rPr>
                <w:noProof/>
                <w:webHidden/>
              </w:rPr>
              <w:fldChar w:fldCharType="separate"/>
            </w:r>
            <w:r>
              <w:rPr>
                <w:noProof/>
                <w:webHidden/>
              </w:rPr>
              <w:t>5</w:t>
            </w:r>
            <w:r>
              <w:rPr>
                <w:noProof/>
                <w:webHidden/>
              </w:rPr>
              <w:fldChar w:fldCharType="end"/>
            </w:r>
          </w:hyperlink>
        </w:p>
        <w:p w14:paraId="27FA8F01" w14:textId="11C35FF3" w:rsidR="00222F38" w:rsidRDefault="00222F38">
          <w:pPr>
            <w:pStyle w:val="TOC1"/>
            <w:tabs>
              <w:tab w:val="right" w:leader="dot" w:pos="9350"/>
            </w:tabs>
            <w:rPr>
              <w:rFonts w:eastAsiaTheme="minorEastAsia" w:cstheme="minorBidi"/>
              <w:b w:val="0"/>
              <w:bCs w:val="0"/>
              <w:i w:val="0"/>
              <w:iCs w:val="0"/>
              <w:noProof/>
            </w:rPr>
          </w:pPr>
          <w:hyperlink w:anchor="_Toc49955075" w:history="1">
            <w:r w:rsidRPr="00DE0EED">
              <w:rPr>
                <w:rStyle w:val="Hyperlink"/>
                <w:rFonts w:ascii="Calibri" w:hAnsi="Calibri" w:cs="Calibri"/>
                <w:noProof/>
              </w:rPr>
              <w:t>Specific Aims</w:t>
            </w:r>
            <w:r>
              <w:rPr>
                <w:noProof/>
                <w:webHidden/>
              </w:rPr>
              <w:tab/>
            </w:r>
            <w:r>
              <w:rPr>
                <w:noProof/>
                <w:webHidden/>
              </w:rPr>
              <w:fldChar w:fldCharType="begin"/>
            </w:r>
            <w:r>
              <w:rPr>
                <w:noProof/>
                <w:webHidden/>
              </w:rPr>
              <w:instrText xml:space="preserve"> PAGEREF _Toc49955075 \h </w:instrText>
            </w:r>
            <w:r>
              <w:rPr>
                <w:noProof/>
                <w:webHidden/>
              </w:rPr>
            </w:r>
            <w:r>
              <w:rPr>
                <w:noProof/>
                <w:webHidden/>
              </w:rPr>
              <w:fldChar w:fldCharType="separate"/>
            </w:r>
            <w:r>
              <w:rPr>
                <w:noProof/>
                <w:webHidden/>
              </w:rPr>
              <w:t>6</w:t>
            </w:r>
            <w:r>
              <w:rPr>
                <w:noProof/>
                <w:webHidden/>
              </w:rPr>
              <w:fldChar w:fldCharType="end"/>
            </w:r>
          </w:hyperlink>
        </w:p>
        <w:p w14:paraId="524CEB1C" w14:textId="4D0D383D" w:rsidR="00222F38" w:rsidRDefault="00222F38">
          <w:pPr>
            <w:pStyle w:val="TOC2"/>
            <w:tabs>
              <w:tab w:val="right" w:leader="dot" w:pos="9350"/>
            </w:tabs>
            <w:rPr>
              <w:rFonts w:eastAsiaTheme="minorEastAsia" w:cstheme="minorBidi"/>
              <w:b w:val="0"/>
              <w:bCs w:val="0"/>
              <w:noProof/>
              <w:sz w:val="24"/>
              <w:szCs w:val="24"/>
            </w:rPr>
          </w:pPr>
          <w:hyperlink w:anchor="_Toc49955076" w:history="1">
            <w:r w:rsidRPr="00DE0EED">
              <w:rPr>
                <w:rStyle w:val="Hyperlink"/>
                <w:rFonts w:ascii="Calibri" w:hAnsi="Calibri" w:cs="Calibri"/>
                <w:noProof/>
              </w:rPr>
              <w:t>Primary Aim 1</w:t>
            </w:r>
            <w:r>
              <w:rPr>
                <w:noProof/>
                <w:webHidden/>
              </w:rPr>
              <w:tab/>
            </w:r>
            <w:r>
              <w:rPr>
                <w:noProof/>
                <w:webHidden/>
              </w:rPr>
              <w:fldChar w:fldCharType="begin"/>
            </w:r>
            <w:r>
              <w:rPr>
                <w:noProof/>
                <w:webHidden/>
              </w:rPr>
              <w:instrText xml:space="preserve"> PAGEREF _Toc49955076 \h </w:instrText>
            </w:r>
            <w:r>
              <w:rPr>
                <w:noProof/>
                <w:webHidden/>
              </w:rPr>
            </w:r>
            <w:r>
              <w:rPr>
                <w:noProof/>
                <w:webHidden/>
              </w:rPr>
              <w:fldChar w:fldCharType="separate"/>
            </w:r>
            <w:r>
              <w:rPr>
                <w:noProof/>
                <w:webHidden/>
              </w:rPr>
              <w:t>6</w:t>
            </w:r>
            <w:r>
              <w:rPr>
                <w:noProof/>
                <w:webHidden/>
              </w:rPr>
              <w:fldChar w:fldCharType="end"/>
            </w:r>
          </w:hyperlink>
        </w:p>
        <w:p w14:paraId="6BE47187" w14:textId="772B85AF" w:rsidR="00222F38" w:rsidRDefault="00222F38">
          <w:pPr>
            <w:pStyle w:val="TOC3"/>
            <w:tabs>
              <w:tab w:val="right" w:leader="dot" w:pos="9350"/>
            </w:tabs>
            <w:rPr>
              <w:rFonts w:eastAsiaTheme="minorEastAsia" w:cstheme="minorBidi"/>
              <w:noProof/>
              <w:sz w:val="24"/>
              <w:szCs w:val="24"/>
            </w:rPr>
          </w:pPr>
          <w:hyperlink w:anchor="_Toc49955077" w:history="1">
            <w:r w:rsidRPr="00DE0EED">
              <w:rPr>
                <w:rStyle w:val="Hyperlink"/>
                <w:rFonts w:ascii="Calibri" w:hAnsi="Calibri" w:cs="Calibri"/>
                <w:noProof/>
              </w:rPr>
              <w:t>Aim 1a</w:t>
            </w:r>
            <w:r>
              <w:rPr>
                <w:noProof/>
                <w:webHidden/>
              </w:rPr>
              <w:tab/>
            </w:r>
            <w:r>
              <w:rPr>
                <w:noProof/>
                <w:webHidden/>
              </w:rPr>
              <w:fldChar w:fldCharType="begin"/>
            </w:r>
            <w:r>
              <w:rPr>
                <w:noProof/>
                <w:webHidden/>
              </w:rPr>
              <w:instrText xml:space="preserve"> PAGEREF _Toc49955077 \h </w:instrText>
            </w:r>
            <w:r>
              <w:rPr>
                <w:noProof/>
                <w:webHidden/>
              </w:rPr>
            </w:r>
            <w:r>
              <w:rPr>
                <w:noProof/>
                <w:webHidden/>
              </w:rPr>
              <w:fldChar w:fldCharType="separate"/>
            </w:r>
            <w:r>
              <w:rPr>
                <w:noProof/>
                <w:webHidden/>
              </w:rPr>
              <w:t>7</w:t>
            </w:r>
            <w:r>
              <w:rPr>
                <w:noProof/>
                <w:webHidden/>
              </w:rPr>
              <w:fldChar w:fldCharType="end"/>
            </w:r>
          </w:hyperlink>
        </w:p>
        <w:p w14:paraId="35E43883" w14:textId="1A353AE3" w:rsidR="00222F38" w:rsidRDefault="00222F38">
          <w:pPr>
            <w:pStyle w:val="TOC3"/>
            <w:tabs>
              <w:tab w:val="right" w:leader="dot" w:pos="9350"/>
            </w:tabs>
            <w:rPr>
              <w:rFonts w:eastAsiaTheme="minorEastAsia" w:cstheme="minorBidi"/>
              <w:noProof/>
              <w:sz w:val="24"/>
              <w:szCs w:val="24"/>
            </w:rPr>
          </w:pPr>
          <w:hyperlink w:anchor="_Toc49955078" w:history="1">
            <w:r w:rsidRPr="00DE0EED">
              <w:rPr>
                <w:rStyle w:val="Hyperlink"/>
                <w:noProof/>
              </w:rPr>
              <w:t>Aim 1b</w:t>
            </w:r>
            <w:r>
              <w:rPr>
                <w:noProof/>
                <w:webHidden/>
              </w:rPr>
              <w:tab/>
            </w:r>
            <w:r>
              <w:rPr>
                <w:noProof/>
                <w:webHidden/>
              </w:rPr>
              <w:fldChar w:fldCharType="begin"/>
            </w:r>
            <w:r>
              <w:rPr>
                <w:noProof/>
                <w:webHidden/>
              </w:rPr>
              <w:instrText xml:space="preserve"> PAGEREF _Toc49955078 \h </w:instrText>
            </w:r>
            <w:r>
              <w:rPr>
                <w:noProof/>
                <w:webHidden/>
              </w:rPr>
            </w:r>
            <w:r>
              <w:rPr>
                <w:noProof/>
                <w:webHidden/>
              </w:rPr>
              <w:fldChar w:fldCharType="separate"/>
            </w:r>
            <w:r>
              <w:rPr>
                <w:noProof/>
                <w:webHidden/>
              </w:rPr>
              <w:t>7</w:t>
            </w:r>
            <w:r>
              <w:rPr>
                <w:noProof/>
                <w:webHidden/>
              </w:rPr>
              <w:fldChar w:fldCharType="end"/>
            </w:r>
          </w:hyperlink>
        </w:p>
        <w:p w14:paraId="0F58C5CC" w14:textId="12D081EB" w:rsidR="00222F38" w:rsidRDefault="00222F38">
          <w:pPr>
            <w:pStyle w:val="TOC2"/>
            <w:tabs>
              <w:tab w:val="right" w:leader="dot" w:pos="9350"/>
            </w:tabs>
            <w:rPr>
              <w:rFonts w:eastAsiaTheme="minorEastAsia" w:cstheme="minorBidi"/>
              <w:b w:val="0"/>
              <w:bCs w:val="0"/>
              <w:noProof/>
              <w:sz w:val="24"/>
              <w:szCs w:val="24"/>
            </w:rPr>
          </w:pPr>
          <w:hyperlink w:anchor="_Toc49955079" w:history="1">
            <w:r w:rsidRPr="00DE0EED">
              <w:rPr>
                <w:rStyle w:val="Hyperlink"/>
                <w:rFonts w:ascii="Calibri" w:hAnsi="Calibri" w:cs="Calibri"/>
                <w:noProof/>
              </w:rPr>
              <w:t>Primary Aim 2</w:t>
            </w:r>
            <w:r>
              <w:rPr>
                <w:noProof/>
                <w:webHidden/>
              </w:rPr>
              <w:tab/>
            </w:r>
            <w:r>
              <w:rPr>
                <w:noProof/>
                <w:webHidden/>
              </w:rPr>
              <w:fldChar w:fldCharType="begin"/>
            </w:r>
            <w:r>
              <w:rPr>
                <w:noProof/>
                <w:webHidden/>
              </w:rPr>
              <w:instrText xml:space="preserve"> PAGEREF _Toc49955079 \h </w:instrText>
            </w:r>
            <w:r>
              <w:rPr>
                <w:noProof/>
                <w:webHidden/>
              </w:rPr>
            </w:r>
            <w:r>
              <w:rPr>
                <w:noProof/>
                <w:webHidden/>
              </w:rPr>
              <w:fldChar w:fldCharType="separate"/>
            </w:r>
            <w:r>
              <w:rPr>
                <w:noProof/>
                <w:webHidden/>
              </w:rPr>
              <w:t>7</w:t>
            </w:r>
            <w:r>
              <w:rPr>
                <w:noProof/>
                <w:webHidden/>
              </w:rPr>
              <w:fldChar w:fldCharType="end"/>
            </w:r>
          </w:hyperlink>
        </w:p>
        <w:p w14:paraId="5BA8CC2B" w14:textId="47EF810E" w:rsidR="00222F38" w:rsidRDefault="00222F38">
          <w:pPr>
            <w:pStyle w:val="TOC3"/>
            <w:tabs>
              <w:tab w:val="right" w:leader="dot" w:pos="9350"/>
            </w:tabs>
            <w:rPr>
              <w:rFonts w:eastAsiaTheme="minorEastAsia" w:cstheme="minorBidi"/>
              <w:noProof/>
              <w:sz w:val="24"/>
              <w:szCs w:val="24"/>
            </w:rPr>
          </w:pPr>
          <w:hyperlink w:anchor="_Toc49955080" w:history="1">
            <w:r w:rsidRPr="00DE0EED">
              <w:rPr>
                <w:rStyle w:val="Hyperlink"/>
                <w:rFonts w:ascii="Calibri" w:hAnsi="Calibri" w:cs="Calibri"/>
                <w:noProof/>
              </w:rPr>
              <w:t>Aim 2a</w:t>
            </w:r>
            <w:r>
              <w:rPr>
                <w:noProof/>
                <w:webHidden/>
              </w:rPr>
              <w:tab/>
            </w:r>
            <w:r>
              <w:rPr>
                <w:noProof/>
                <w:webHidden/>
              </w:rPr>
              <w:fldChar w:fldCharType="begin"/>
            </w:r>
            <w:r>
              <w:rPr>
                <w:noProof/>
                <w:webHidden/>
              </w:rPr>
              <w:instrText xml:space="preserve"> PAGEREF _Toc49955080 \h </w:instrText>
            </w:r>
            <w:r>
              <w:rPr>
                <w:noProof/>
                <w:webHidden/>
              </w:rPr>
            </w:r>
            <w:r>
              <w:rPr>
                <w:noProof/>
                <w:webHidden/>
              </w:rPr>
              <w:fldChar w:fldCharType="separate"/>
            </w:r>
            <w:r>
              <w:rPr>
                <w:noProof/>
                <w:webHidden/>
              </w:rPr>
              <w:t>7</w:t>
            </w:r>
            <w:r>
              <w:rPr>
                <w:noProof/>
                <w:webHidden/>
              </w:rPr>
              <w:fldChar w:fldCharType="end"/>
            </w:r>
          </w:hyperlink>
        </w:p>
        <w:p w14:paraId="75AD7C23" w14:textId="1EF5778A" w:rsidR="00222F38" w:rsidRDefault="00222F38">
          <w:pPr>
            <w:pStyle w:val="TOC2"/>
            <w:tabs>
              <w:tab w:val="right" w:leader="dot" w:pos="9350"/>
            </w:tabs>
            <w:rPr>
              <w:rFonts w:eastAsiaTheme="minorEastAsia" w:cstheme="minorBidi"/>
              <w:b w:val="0"/>
              <w:bCs w:val="0"/>
              <w:noProof/>
              <w:sz w:val="24"/>
              <w:szCs w:val="24"/>
            </w:rPr>
          </w:pPr>
          <w:hyperlink w:anchor="_Toc49955081" w:history="1">
            <w:r w:rsidRPr="00DE0EED">
              <w:rPr>
                <w:rStyle w:val="Hyperlink"/>
                <w:rFonts w:ascii="Calibri" w:hAnsi="Calibri" w:cs="Calibri"/>
                <w:noProof/>
              </w:rPr>
              <w:t>Primary Aim 3</w:t>
            </w:r>
            <w:r>
              <w:rPr>
                <w:noProof/>
                <w:webHidden/>
              </w:rPr>
              <w:tab/>
            </w:r>
            <w:r>
              <w:rPr>
                <w:noProof/>
                <w:webHidden/>
              </w:rPr>
              <w:fldChar w:fldCharType="begin"/>
            </w:r>
            <w:r>
              <w:rPr>
                <w:noProof/>
                <w:webHidden/>
              </w:rPr>
              <w:instrText xml:space="preserve"> PAGEREF _Toc49955081 \h </w:instrText>
            </w:r>
            <w:r>
              <w:rPr>
                <w:noProof/>
                <w:webHidden/>
              </w:rPr>
            </w:r>
            <w:r>
              <w:rPr>
                <w:noProof/>
                <w:webHidden/>
              </w:rPr>
              <w:fldChar w:fldCharType="separate"/>
            </w:r>
            <w:r>
              <w:rPr>
                <w:noProof/>
                <w:webHidden/>
              </w:rPr>
              <w:t>7</w:t>
            </w:r>
            <w:r>
              <w:rPr>
                <w:noProof/>
                <w:webHidden/>
              </w:rPr>
              <w:fldChar w:fldCharType="end"/>
            </w:r>
          </w:hyperlink>
        </w:p>
        <w:p w14:paraId="1B8047D9" w14:textId="5737033C" w:rsidR="00222F38" w:rsidRDefault="00222F38">
          <w:pPr>
            <w:pStyle w:val="TOC3"/>
            <w:tabs>
              <w:tab w:val="right" w:leader="dot" w:pos="9350"/>
            </w:tabs>
            <w:rPr>
              <w:rFonts w:eastAsiaTheme="minorEastAsia" w:cstheme="minorBidi"/>
              <w:noProof/>
              <w:sz w:val="24"/>
              <w:szCs w:val="24"/>
            </w:rPr>
          </w:pPr>
          <w:hyperlink w:anchor="_Toc49955082" w:history="1">
            <w:r w:rsidRPr="00DE0EED">
              <w:rPr>
                <w:rStyle w:val="Hyperlink"/>
                <w:rFonts w:ascii="Calibri" w:hAnsi="Calibri" w:cs="Calibri"/>
                <w:noProof/>
              </w:rPr>
              <w:t>Aim 3a</w:t>
            </w:r>
            <w:r>
              <w:rPr>
                <w:noProof/>
                <w:webHidden/>
              </w:rPr>
              <w:tab/>
            </w:r>
            <w:r>
              <w:rPr>
                <w:noProof/>
                <w:webHidden/>
              </w:rPr>
              <w:fldChar w:fldCharType="begin"/>
            </w:r>
            <w:r>
              <w:rPr>
                <w:noProof/>
                <w:webHidden/>
              </w:rPr>
              <w:instrText xml:space="preserve"> PAGEREF _Toc49955082 \h </w:instrText>
            </w:r>
            <w:r>
              <w:rPr>
                <w:noProof/>
                <w:webHidden/>
              </w:rPr>
            </w:r>
            <w:r>
              <w:rPr>
                <w:noProof/>
                <w:webHidden/>
              </w:rPr>
              <w:fldChar w:fldCharType="separate"/>
            </w:r>
            <w:r>
              <w:rPr>
                <w:noProof/>
                <w:webHidden/>
              </w:rPr>
              <w:t>7</w:t>
            </w:r>
            <w:r>
              <w:rPr>
                <w:noProof/>
                <w:webHidden/>
              </w:rPr>
              <w:fldChar w:fldCharType="end"/>
            </w:r>
          </w:hyperlink>
        </w:p>
        <w:p w14:paraId="2351107F" w14:textId="70C7D096" w:rsidR="00222F38" w:rsidRDefault="00222F38">
          <w:pPr>
            <w:pStyle w:val="TOC3"/>
            <w:tabs>
              <w:tab w:val="right" w:leader="dot" w:pos="9350"/>
            </w:tabs>
            <w:rPr>
              <w:rFonts w:eastAsiaTheme="minorEastAsia" w:cstheme="minorBidi"/>
              <w:noProof/>
              <w:sz w:val="24"/>
              <w:szCs w:val="24"/>
            </w:rPr>
          </w:pPr>
          <w:hyperlink w:anchor="_Toc49955083" w:history="1">
            <w:r w:rsidRPr="00DE0EED">
              <w:rPr>
                <w:rStyle w:val="Hyperlink"/>
                <w:rFonts w:ascii="Calibri" w:hAnsi="Calibri" w:cs="Calibri"/>
                <w:noProof/>
              </w:rPr>
              <w:t>Aim 3b</w:t>
            </w:r>
            <w:r>
              <w:rPr>
                <w:noProof/>
                <w:webHidden/>
              </w:rPr>
              <w:tab/>
            </w:r>
            <w:r>
              <w:rPr>
                <w:noProof/>
                <w:webHidden/>
              </w:rPr>
              <w:fldChar w:fldCharType="begin"/>
            </w:r>
            <w:r>
              <w:rPr>
                <w:noProof/>
                <w:webHidden/>
              </w:rPr>
              <w:instrText xml:space="preserve"> PAGEREF _Toc49955083 \h </w:instrText>
            </w:r>
            <w:r>
              <w:rPr>
                <w:noProof/>
                <w:webHidden/>
              </w:rPr>
            </w:r>
            <w:r>
              <w:rPr>
                <w:noProof/>
                <w:webHidden/>
              </w:rPr>
              <w:fldChar w:fldCharType="separate"/>
            </w:r>
            <w:r>
              <w:rPr>
                <w:noProof/>
                <w:webHidden/>
              </w:rPr>
              <w:t>7</w:t>
            </w:r>
            <w:r>
              <w:rPr>
                <w:noProof/>
                <w:webHidden/>
              </w:rPr>
              <w:fldChar w:fldCharType="end"/>
            </w:r>
          </w:hyperlink>
        </w:p>
        <w:p w14:paraId="77F2A89B" w14:textId="321F9FDB" w:rsidR="00222F38" w:rsidRDefault="00222F38">
          <w:pPr>
            <w:pStyle w:val="TOC3"/>
            <w:tabs>
              <w:tab w:val="right" w:leader="dot" w:pos="9350"/>
            </w:tabs>
            <w:rPr>
              <w:rFonts w:eastAsiaTheme="minorEastAsia" w:cstheme="minorBidi"/>
              <w:noProof/>
              <w:sz w:val="24"/>
              <w:szCs w:val="24"/>
            </w:rPr>
          </w:pPr>
          <w:hyperlink w:anchor="_Toc49955084" w:history="1">
            <w:r w:rsidRPr="00DE0EED">
              <w:rPr>
                <w:rStyle w:val="Hyperlink"/>
                <w:rFonts w:ascii="Calibri" w:hAnsi="Calibri" w:cs="Calibri"/>
                <w:noProof/>
              </w:rPr>
              <w:t>Aim 3c</w:t>
            </w:r>
            <w:r>
              <w:rPr>
                <w:noProof/>
                <w:webHidden/>
              </w:rPr>
              <w:tab/>
            </w:r>
            <w:r>
              <w:rPr>
                <w:noProof/>
                <w:webHidden/>
              </w:rPr>
              <w:fldChar w:fldCharType="begin"/>
            </w:r>
            <w:r>
              <w:rPr>
                <w:noProof/>
                <w:webHidden/>
              </w:rPr>
              <w:instrText xml:space="preserve"> PAGEREF _Toc49955084 \h </w:instrText>
            </w:r>
            <w:r>
              <w:rPr>
                <w:noProof/>
                <w:webHidden/>
              </w:rPr>
            </w:r>
            <w:r>
              <w:rPr>
                <w:noProof/>
                <w:webHidden/>
              </w:rPr>
              <w:fldChar w:fldCharType="separate"/>
            </w:r>
            <w:r>
              <w:rPr>
                <w:noProof/>
                <w:webHidden/>
              </w:rPr>
              <w:t>8</w:t>
            </w:r>
            <w:r>
              <w:rPr>
                <w:noProof/>
                <w:webHidden/>
              </w:rPr>
              <w:fldChar w:fldCharType="end"/>
            </w:r>
          </w:hyperlink>
        </w:p>
        <w:p w14:paraId="333B45A9" w14:textId="632611B0" w:rsidR="00222F38" w:rsidRDefault="00222F38">
          <w:pPr>
            <w:pStyle w:val="TOC3"/>
            <w:tabs>
              <w:tab w:val="right" w:leader="dot" w:pos="9350"/>
            </w:tabs>
            <w:rPr>
              <w:rFonts w:eastAsiaTheme="minorEastAsia" w:cstheme="minorBidi"/>
              <w:noProof/>
              <w:sz w:val="24"/>
              <w:szCs w:val="24"/>
            </w:rPr>
          </w:pPr>
          <w:hyperlink w:anchor="_Toc49955085" w:history="1">
            <w:r w:rsidRPr="00DE0EED">
              <w:rPr>
                <w:rStyle w:val="Hyperlink"/>
                <w:noProof/>
              </w:rPr>
              <w:t>Aim 3d</w:t>
            </w:r>
            <w:r>
              <w:rPr>
                <w:noProof/>
                <w:webHidden/>
              </w:rPr>
              <w:tab/>
            </w:r>
            <w:r>
              <w:rPr>
                <w:noProof/>
                <w:webHidden/>
              </w:rPr>
              <w:fldChar w:fldCharType="begin"/>
            </w:r>
            <w:r>
              <w:rPr>
                <w:noProof/>
                <w:webHidden/>
              </w:rPr>
              <w:instrText xml:space="preserve"> PAGEREF _Toc49955085 \h </w:instrText>
            </w:r>
            <w:r>
              <w:rPr>
                <w:noProof/>
                <w:webHidden/>
              </w:rPr>
            </w:r>
            <w:r>
              <w:rPr>
                <w:noProof/>
                <w:webHidden/>
              </w:rPr>
              <w:fldChar w:fldCharType="separate"/>
            </w:r>
            <w:r>
              <w:rPr>
                <w:noProof/>
                <w:webHidden/>
              </w:rPr>
              <w:t>8</w:t>
            </w:r>
            <w:r>
              <w:rPr>
                <w:noProof/>
                <w:webHidden/>
              </w:rPr>
              <w:fldChar w:fldCharType="end"/>
            </w:r>
          </w:hyperlink>
        </w:p>
        <w:p w14:paraId="03EC27E9" w14:textId="552C0F9B" w:rsidR="00222F38" w:rsidRDefault="00222F38">
          <w:pPr>
            <w:pStyle w:val="TOC1"/>
            <w:tabs>
              <w:tab w:val="right" w:leader="dot" w:pos="9350"/>
            </w:tabs>
            <w:rPr>
              <w:rFonts w:eastAsiaTheme="minorEastAsia" w:cstheme="minorBidi"/>
              <w:b w:val="0"/>
              <w:bCs w:val="0"/>
              <w:i w:val="0"/>
              <w:iCs w:val="0"/>
              <w:noProof/>
            </w:rPr>
          </w:pPr>
          <w:hyperlink w:anchor="_Toc49955086" w:history="1">
            <w:r w:rsidRPr="00DE0EED">
              <w:rPr>
                <w:rStyle w:val="Hyperlink"/>
                <w:rFonts w:ascii="Calibri" w:hAnsi="Calibri" w:cs="Calibri"/>
                <w:noProof/>
              </w:rPr>
              <w:t>Methods</w:t>
            </w:r>
            <w:r>
              <w:rPr>
                <w:noProof/>
                <w:webHidden/>
              </w:rPr>
              <w:tab/>
            </w:r>
            <w:r>
              <w:rPr>
                <w:noProof/>
                <w:webHidden/>
              </w:rPr>
              <w:fldChar w:fldCharType="begin"/>
            </w:r>
            <w:r>
              <w:rPr>
                <w:noProof/>
                <w:webHidden/>
              </w:rPr>
              <w:instrText xml:space="preserve"> PAGEREF _Toc49955086 \h </w:instrText>
            </w:r>
            <w:r>
              <w:rPr>
                <w:noProof/>
                <w:webHidden/>
              </w:rPr>
            </w:r>
            <w:r>
              <w:rPr>
                <w:noProof/>
                <w:webHidden/>
              </w:rPr>
              <w:fldChar w:fldCharType="separate"/>
            </w:r>
            <w:r>
              <w:rPr>
                <w:noProof/>
                <w:webHidden/>
              </w:rPr>
              <w:t>8</w:t>
            </w:r>
            <w:r>
              <w:rPr>
                <w:noProof/>
                <w:webHidden/>
              </w:rPr>
              <w:fldChar w:fldCharType="end"/>
            </w:r>
          </w:hyperlink>
        </w:p>
        <w:p w14:paraId="15C3BC03" w14:textId="0BE7D64C" w:rsidR="00222F38" w:rsidRDefault="00222F38">
          <w:pPr>
            <w:pStyle w:val="TOC2"/>
            <w:tabs>
              <w:tab w:val="right" w:leader="dot" w:pos="9350"/>
            </w:tabs>
            <w:rPr>
              <w:rFonts w:eastAsiaTheme="minorEastAsia" w:cstheme="minorBidi"/>
              <w:b w:val="0"/>
              <w:bCs w:val="0"/>
              <w:noProof/>
              <w:sz w:val="24"/>
              <w:szCs w:val="24"/>
            </w:rPr>
          </w:pPr>
          <w:hyperlink w:anchor="_Toc49955087" w:history="1">
            <w:r w:rsidRPr="00DE0EED">
              <w:rPr>
                <w:rStyle w:val="Hyperlink"/>
                <w:noProof/>
              </w:rPr>
              <w:t>Cohort</w:t>
            </w:r>
            <w:r>
              <w:rPr>
                <w:noProof/>
                <w:webHidden/>
              </w:rPr>
              <w:tab/>
            </w:r>
            <w:r>
              <w:rPr>
                <w:noProof/>
                <w:webHidden/>
              </w:rPr>
              <w:fldChar w:fldCharType="begin"/>
            </w:r>
            <w:r>
              <w:rPr>
                <w:noProof/>
                <w:webHidden/>
              </w:rPr>
              <w:instrText xml:space="preserve"> PAGEREF _Toc49955087 \h </w:instrText>
            </w:r>
            <w:r>
              <w:rPr>
                <w:noProof/>
                <w:webHidden/>
              </w:rPr>
            </w:r>
            <w:r>
              <w:rPr>
                <w:noProof/>
                <w:webHidden/>
              </w:rPr>
              <w:fldChar w:fldCharType="separate"/>
            </w:r>
            <w:r>
              <w:rPr>
                <w:noProof/>
                <w:webHidden/>
              </w:rPr>
              <w:t>8</w:t>
            </w:r>
            <w:r>
              <w:rPr>
                <w:noProof/>
                <w:webHidden/>
              </w:rPr>
              <w:fldChar w:fldCharType="end"/>
            </w:r>
          </w:hyperlink>
        </w:p>
        <w:p w14:paraId="11107292" w14:textId="4C7723E5" w:rsidR="00222F38" w:rsidRDefault="00222F38">
          <w:pPr>
            <w:pStyle w:val="TOC2"/>
            <w:tabs>
              <w:tab w:val="right" w:leader="dot" w:pos="9350"/>
            </w:tabs>
            <w:rPr>
              <w:rFonts w:eastAsiaTheme="minorEastAsia" w:cstheme="minorBidi"/>
              <w:b w:val="0"/>
              <w:bCs w:val="0"/>
              <w:noProof/>
              <w:sz w:val="24"/>
              <w:szCs w:val="24"/>
            </w:rPr>
          </w:pPr>
          <w:hyperlink w:anchor="_Toc49955088" w:history="1">
            <w:r w:rsidRPr="00DE0EED">
              <w:rPr>
                <w:rStyle w:val="Hyperlink"/>
                <w:rFonts w:ascii="Calibri" w:hAnsi="Calibri" w:cs="Calibri"/>
                <w:noProof/>
              </w:rPr>
              <w:t>Methylation</w:t>
            </w:r>
            <w:r>
              <w:rPr>
                <w:noProof/>
                <w:webHidden/>
              </w:rPr>
              <w:tab/>
            </w:r>
            <w:r>
              <w:rPr>
                <w:noProof/>
                <w:webHidden/>
              </w:rPr>
              <w:fldChar w:fldCharType="begin"/>
            </w:r>
            <w:r>
              <w:rPr>
                <w:noProof/>
                <w:webHidden/>
              </w:rPr>
              <w:instrText xml:space="preserve"> PAGEREF _Toc49955088 \h </w:instrText>
            </w:r>
            <w:r>
              <w:rPr>
                <w:noProof/>
                <w:webHidden/>
              </w:rPr>
            </w:r>
            <w:r>
              <w:rPr>
                <w:noProof/>
                <w:webHidden/>
              </w:rPr>
              <w:fldChar w:fldCharType="separate"/>
            </w:r>
            <w:r>
              <w:rPr>
                <w:noProof/>
                <w:webHidden/>
              </w:rPr>
              <w:t>8</w:t>
            </w:r>
            <w:r>
              <w:rPr>
                <w:noProof/>
                <w:webHidden/>
              </w:rPr>
              <w:fldChar w:fldCharType="end"/>
            </w:r>
          </w:hyperlink>
        </w:p>
        <w:p w14:paraId="3F07F659" w14:textId="1708956A" w:rsidR="00222F38" w:rsidRDefault="00222F38">
          <w:pPr>
            <w:pStyle w:val="TOC2"/>
            <w:tabs>
              <w:tab w:val="right" w:leader="dot" w:pos="9350"/>
            </w:tabs>
            <w:rPr>
              <w:rFonts w:eastAsiaTheme="minorEastAsia" w:cstheme="minorBidi"/>
              <w:b w:val="0"/>
              <w:bCs w:val="0"/>
              <w:noProof/>
              <w:sz w:val="24"/>
              <w:szCs w:val="24"/>
            </w:rPr>
          </w:pPr>
          <w:hyperlink w:anchor="_Toc49955089" w:history="1">
            <w:r w:rsidRPr="00DE0EED">
              <w:rPr>
                <w:rStyle w:val="Hyperlink"/>
                <w:rFonts w:ascii="Calibri" w:hAnsi="Calibri" w:cs="Calibri"/>
                <w:noProof/>
              </w:rPr>
              <w:t>Metabolomics</w:t>
            </w:r>
            <w:r>
              <w:rPr>
                <w:noProof/>
                <w:webHidden/>
              </w:rPr>
              <w:tab/>
            </w:r>
            <w:r>
              <w:rPr>
                <w:noProof/>
                <w:webHidden/>
              </w:rPr>
              <w:fldChar w:fldCharType="begin"/>
            </w:r>
            <w:r>
              <w:rPr>
                <w:noProof/>
                <w:webHidden/>
              </w:rPr>
              <w:instrText xml:space="preserve"> PAGEREF _Toc49955089 \h </w:instrText>
            </w:r>
            <w:r>
              <w:rPr>
                <w:noProof/>
                <w:webHidden/>
              </w:rPr>
            </w:r>
            <w:r>
              <w:rPr>
                <w:noProof/>
                <w:webHidden/>
              </w:rPr>
              <w:fldChar w:fldCharType="separate"/>
            </w:r>
            <w:r>
              <w:rPr>
                <w:noProof/>
                <w:webHidden/>
              </w:rPr>
              <w:t>8</w:t>
            </w:r>
            <w:r>
              <w:rPr>
                <w:noProof/>
                <w:webHidden/>
              </w:rPr>
              <w:fldChar w:fldCharType="end"/>
            </w:r>
          </w:hyperlink>
        </w:p>
        <w:p w14:paraId="2F828DB9" w14:textId="4C1B1AEA" w:rsidR="00222F38" w:rsidRDefault="00222F38">
          <w:pPr>
            <w:pStyle w:val="TOC2"/>
            <w:tabs>
              <w:tab w:val="right" w:leader="dot" w:pos="9350"/>
            </w:tabs>
            <w:rPr>
              <w:rFonts w:eastAsiaTheme="minorEastAsia" w:cstheme="minorBidi"/>
              <w:b w:val="0"/>
              <w:bCs w:val="0"/>
              <w:noProof/>
              <w:sz w:val="24"/>
              <w:szCs w:val="24"/>
            </w:rPr>
          </w:pPr>
          <w:hyperlink w:anchor="_Toc49955090" w:history="1">
            <w:r w:rsidRPr="00DE0EED">
              <w:rPr>
                <w:rStyle w:val="Hyperlink"/>
                <w:rFonts w:ascii="Calibri" w:hAnsi="Calibri" w:cs="Calibri"/>
                <w:noProof/>
              </w:rPr>
              <w:t>Feature Reduction</w:t>
            </w:r>
            <w:r>
              <w:rPr>
                <w:noProof/>
                <w:webHidden/>
              </w:rPr>
              <w:tab/>
            </w:r>
            <w:r>
              <w:rPr>
                <w:noProof/>
                <w:webHidden/>
              </w:rPr>
              <w:fldChar w:fldCharType="begin"/>
            </w:r>
            <w:r>
              <w:rPr>
                <w:noProof/>
                <w:webHidden/>
              </w:rPr>
              <w:instrText xml:space="preserve"> PAGEREF _Toc49955090 \h </w:instrText>
            </w:r>
            <w:r>
              <w:rPr>
                <w:noProof/>
                <w:webHidden/>
              </w:rPr>
            </w:r>
            <w:r>
              <w:rPr>
                <w:noProof/>
                <w:webHidden/>
              </w:rPr>
              <w:fldChar w:fldCharType="separate"/>
            </w:r>
            <w:r>
              <w:rPr>
                <w:noProof/>
                <w:webHidden/>
              </w:rPr>
              <w:t>9</w:t>
            </w:r>
            <w:r>
              <w:rPr>
                <w:noProof/>
                <w:webHidden/>
              </w:rPr>
              <w:fldChar w:fldCharType="end"/>
            </w:r>
          </w:hyperlink>
        </w:p>
        <w:p w14:paraId="3E83C06F" w14:textId="7BC7C497" w:rsidR="00222F38" w:rsidRDefault="00222F38">
          <w:pPr>
            <w:pStyle w:val="TOC3"/>
            <w:tabs>
              <w:tab w:val="right" w:leader="dot" w:pos="9350"/>
            </w:tabs>
            <w:rPr>
              <w:rFonts w:eastAsiaTheme="minorEastAsia" w:cstheme="minorBidi"/>
              <w:noProof/>
              <w:sz w:val="24"/>
              <w:szCs w:val="24"/>
            </w:rPr>
          </w:pPr>
          <w:hyperlink w:anchor="_Toc49955091" w:history="1">
            <w:r w:rsidRPr="00DE0EED">
              <w:rPr>
                <w:rStyle w:val="Hyperlink"/>
                <w:rFonts w:ascii="Calibri" w:hAnsi="Calibri" w:cs="Calibri"/>
                <w:noProof/>
              </w:rPr>
              <w:t>Figure 3: Metabolite, Methylation, and T1D Status Triad with Nominal P Value Cutoffs</w:t>
            </w:r>
            <w:r>
              <w:rPr>
                <w:noProof/>
                <w:webHidden/>
              </w:rPr>
              <w:tab/>
            </w:r>
            <w:r>
              <w:rPr>
                <w:noProof/>
                <w:webHidden/>
              </w:rPr>
              <w:fldChar w:fldCharType="begin"/>
            </w:r>
            <w:r>
              <w:rPr>
                <w:noProof/>
                <w:webHidden/>
              </w:rPr>
              <w:instrText xml:space="preserve"> PAGEREF _Toc49955091 \h </w:instrText>
            </w:r>
            <w:r>
              <w:rPr>
                <w:noProof/>
                <w:webHidden/>
              </w:rPr>
            </w:r>
            <w:r>
              <w:rPr>
                <w:noProof/>
                <w:webHidden/>
              </w:rPr>
              <w:fldChar w:fldCharType="separate"/>
            </w:r>
            <w:r>
              <w:rPr>
                <w:noProof/>
                <w:webHidden/>
              </w:rPr>
              <w:t>9</w:t>
            </w:r>
            <w:r>
              <w:rPr>
                <w:noProof/>
                <w:webHidden/>
              </w:rPr>
              <w:fldChar w:fldCharType="end"/>
            </w:r>
          </w:hyperlink>
        </w:p>
        <w:p w14:paraId="5F7A2E13" w14:textId="69975B2A" w:rsidR="00222F38" w:rsidRDefault="00222F38">
          <w:pPr>
            <w:pStyle w:val="TOC3"/>
            <w:tabs>
              <w:tab w:val="right" w:leader="dot" w:pos="9350"/>
            </w:tabs>
            <w:rPr>
              <w:rFonts w:eastAsiaTheme="minorEastAsia" w:cstheme="minorBidi"/>
              <w:noProof/>
              <w:sz w:val="24"/>
              <w:szCs w:val="24"/>
            </w:rPr>
          </w:pPr>
          <w:hyperlink w:anchor="_Toc49955092" w:history="1">
            <w:r w:rsidRPr="00DE0EED">
              <w:rPr>
                <w:rStyle w:val="Hyperlink"/>
                <w:rFonts w:ascii="Calibri" w:hAnsi="Calibri" w:cs="Calibri"/>
                <w:noProof/>
              </w:rPr>
              <w:t>Figure 4: The Causal Inference Testing (CIT) Model</w:t>
            </w:r>
            <w:r>
              <w:rPr>
                <w:noProof/>
                <w:webHidden/>
              </w:rPr>
              <w:tab/>
            </w:r>
            <w:r>
              <w:rPr>
                <w:noProof/>
                <w:webHidden/>
              </w:rPr>
              <w:fldChar w:fldCharType="begin"/>
            </w:r>
            <w:r>
              <w:rPr>
                <w:noProof/>
                <w:webHidden/>
              </w:rPr>
              <w:instrText xml:space="preserve"> PAGEREF _Toc49955092 \h </w:instrText>
            </w:r>
            <w:r>
              <w:rPr>
                <w:noProof/>
                <w:webHidden/>
              </w:rPr>
            </w:r>
            <w:r>
              <w:rPr>
                <w:noProof/>
                <w:webHidden/>
              </w:rPr>
              <w:fldChar w:fldCharType="separate"/>
            </w:r>
            <w:r>
              <w:rPr>
                <w:noProof/>
                <w:webHidden/>
              </w:rPr>
              <w:t>10</w:t>
            </w:r>
            <w:r>
              <w:rPr>
                <w:noProof/>
                <w:webHidden/>
              </w:rPr>
              <w:fldChar w:fldCharType="end"/>
            </w:r>
          </w:hyperlink>
        </w:p>
        <w:p w14:paraId="6D46813E" w14:textId="36EF9988" w:rsidR="00222F38" w:rsidRDefault="00222F38">
          <w:pPr>
            <w:pStyle w:val="TOC2"/>
            <w:tabs>
              <w:tab w:val="right" w:leader="dot" w:pos="9350"/>
            </w:tabs>
            <w:rPr>
              <w:rFonts w:eastAsiaTheme="minorEastAsia" w:cstheme="minorBidi"/>
              <w:b w:val="0"/>
              <w:bCs w:val="0"/>
              <w:noProof/>
              <w:sz w:val="24"/>
              <w:szCs w:val="24"/>
            </w:rPr>
          </w:pPr>
          <w:hyperlink w:anchor="_Toc49955093" w:history="1">
            <w:r w:rsidRPr="00DE0EED">
              <w:rPr>
                <w:rStyle w:val="Hyperlink"/>
                <w:rFonts w:ascii="Calibri" w:hAnsi="Calibri" w:cs="Calibri"/>
                <w:noProof/>
              </w:rPr>
              <w:t>Bayesian Network Analysis</w:t>
            </w:r>
            <w:r>
              <w:rPr>
                <w:noProof/>
                <w:webHidden/>
              </w:rPr>
              <w:tab/>
            </w:r>
            <w:r>
              <w:rPr>
                <w:noProof/>
                <w:webHidden/>
              </w:rPr>
              <w:fldChar w:fldCharType="begin"/>
            </w:r>
            <w:r>
              <w:rPr>
                <w:noProof/>
                <w:webHidden/>
              </w:rPr>
              <w:instrText xml:space="preserve"> PAGEREF _Toc49955093 \h </w:instrText>
            </w:r>
            <w:r>
              <w:rPr>
                <w:noProof/>
                <w:webHidden/>
              </w:rPr>
            </w:r>
            <w:r>
              <w:rPr>
                <w:noProof/>
                <w:webHidden/>
              </w:rPr>
              <w:fldChar w:fldCharType="separate"/>
            </w:r>
            <w:r>
              <w:rPr>
                <w:noProof/>
                <w:webHidden/>
              </w:rPr>
              <w:t>10</w:t>
            </w:r>
            <w:r>
              <w:rPr>
                <w:noProof/>
                <w:webHidden/>
              </w:rPr>
              <w:fldChar w:fldCharType="end"/>
            </w:r>
          </w:hyperlink>
        </w:p>
        <w:p w14:paraId="44D90868" w14:textId="6BD65CDF" w:rsidR="00222F38" w:rsidRDefault="00222F38">
          <w:pPr>
            <w:pStyle w:val="TOC3"/>
            <w:tabs>
              <w:tab w:val="right" w:leader="dot" w:pos="9350"/>
            </w:tabs>
            <w:rPr>
              <w:rFonts w:eastAsiaTheme="minorEastAsia" w:cstheme="minorBidi"/>
              <w:noProof/>
              <w:sz w:val="24"/>
              <w:szCs w:val="24"/>
            </w:rPr>
          </w:pPr>
          <w:hyperlink w:anchor="_Toc49955094" w:history="1">
            <w:r w:rsidRPr="00DE0EED">
              <w:rPr>
                <w:rStyle w:val="Hyperlink"/>
                <w:noProof/>
              </w:rPr>
              <w:t>Figure 5: Graph Structures</w:t>
            </w:r>
            <w:r>
              <w:rPr>
                <w:noProof/>
                <w:webHidden/>
              </w:rPr>
              <w:tab/>
            </w:r>
            <w:r>
              <w:rPr>
                <w:noProof/>
                <w:webHidden/>
              </w:rPr>
              <w:fldChar w:fldCharType="begin"/>
            </w:r>
            <w:r>
              <w:rPr>
                <w:noProof/>
                <w:webHidden/>
              </w:rPr>
              <w:instrText xml:space="preserve"> PAGEREF _Toc49955094 \h </w:instrText>
            </w:r>
            <w:r>
              <w:rPr>
                <w:noProof/>
                <w:webHidden/>
              </w:rPr>
            </w:r>
            <w:r>
              <w:rPr>
                <w:noProof/>
                <w:webHidden/>
              </w:rPr>
              <w:fldChar w:fldCharType="separate"/>
            </w:r>
            <w:r>
              <w:rPr>
                <w:noProof/>
                <w:webHidden/>
              </w:rPr>
              <w:t>11</w:t>
            </w:r>
            <w:r>
              <w:rPr>
                <w:noProof/>
                <w:webHidden/>
              </w:rPr>
              <w:fldChar w:fldCharType="end"/>
            </w:r>
          </w:hyperlink>
        </w:p>
        <w:p w14:paraId="55245260" w14:textId="4E51DFC1" w:rsidR="00222F38" w:rsidRDefault="00222F38">
          <w:pPr>
            <w:pStyle w:val="TOC3"/>
            <w:tabs>
              <w:tab w:val="right" w:leader="dot" w:pos="9350"/>
            </w:tabs>
            <w:rPr>
              <w:rFonts w:eastAsiaTheme="minorEastAsia" w:cstheme="minorBidi"/>
              <w:noProof/>
              <w:sz w:val="24"/>
              <w:szCs w:val="24"/>
            </w:rPr>
          </w:pPr>
          <w:hyperlink w:anchor="_Toc49955095" w:history="1">
            <w:r w:rsidRPr="00DE0EED">
              <w:rPr>
                <w:rStyle w:val="Hyperlink"/>
                <w:rFonts w:ascii="Calibri" w:hAnsi="Calibri" w:cs="Calibri"/>
                <w:noProof/>
              </w:rPr>
              <w:t>Figure 6: Graphical separation, conditional independence, and probability decomposition.</w:t>
            </w:r>
            <w:r>
              <w:rPr>
                <w:noProof/>
                <w:webHidden/>
              </w:rPr>
              <w:tab/>
            </w:r>
            <w:r>
              <w:rPr>
                <w:noProof/>
                <w:webHidden/>
              </w:rPr>
              <w:fldChar w:fldCharType="begin"/>
            </w:r>
            <w:r>
              <w:rPr>
                <w:noProof/>
                <w:webHidden/>
              </w:rPr>
              <w:instrText xml:space="preserve"> PAGEREF _Toc49955095 \h </w:instrText>
            </w:r>
            <w:r>
              <w:rPr>
                <w:noProof/>
                <w:webHidden/>
              </w:rPr>
            </w:r>
            <w:r>
              <w:rPr>
                <w:noProof/>
                <w:webHidden/>
              </w:rPr>
              <w:fldChar w:fldCharType="separate"/>
            </w:r>
            <w:r>
              <w:rPr>
                <w:noProof/>
                <w:webHidden/>
              </w:rPr>
              <w:t>11</w:t>
            </w:r>
            <w:r>
              <w:rPr>
                <w:noProof/>
                <w:webHidden/>
              </w:rPr>
              <w:fldChar w:fldCharType="end"/>
            </w:r>
          </w:hyperlink>
        </w:p>
        <w:p w14:paraId="6D79097C" w14:textId="38921901" w:rsidR="00222F38" w:rsidRDefault="00222F38">
          <w:pPr>
            <w:pStyle w:val="TOC3"/>
            <w:tabs>
              <w:tab w:val="right" w:leader="dot" w:pos="9350"/>
            </w:tabs>
            <w:rPr>
              <w:rFonts w:eastAsiaTheme="minorEastAsia" w:cstheme="minorBidi"/>
              <w:noProof/>
              <w:sz w:val="24"/>
              <w:szCs w:val="24"/>
            </w:rPr>
          </w:pPr>
          <w:hyperlink w:anchor="_Toc49955096" w:history="1">
            <w:r w:rsidRPr="00DE0EED">
              <w:rPr>
                <w:rStyle w:val="Hyperlink"/>
                <w:rFonts w:ascii="Calibri" w:hAnsi="Calibri" w:cs="Calibri"/>
                <w:noProof/>
              </w:rPr>
              <w:t>Figure 6: The 24 DAG Structures for a Metabolite, Methylation, and T1D Status Triad</w:t>
            </w:r>
            <w:r>
              <w:rPr>
                <w:noProof/>
                <w:webHidden/>
              </w:rPr>
              <w:tab/>
            </w:r>
            <w:r>
              <w:rPr>
                <w:noProof/>
                <w:webHidden/>
              </w:rPr>
              <w:fldChar w:fldCharType="begin"/>
            </w:r>
            <w:r>
              <w:rPr>
                <w:noProof/>
                <w:webHidden/>
              </w:rPr>
              <w:instrText xml:space="preserve"> PAGEREF _Toc49955096 \h </w:instrText>
            </w:r>
            <w:r>
              <w:rPr>
                <w:noProof/>
                <w:webHidden/>
              </w:rPr>
            </w:r>
            <w:r>
              <w:rPr>
                <w:noProof/>
                <w:webHidden/>
              </w:rPr>
              <w:fldChar w:fldCharType="separate"/>
            </w:r>
            <w:r>
              <w:rPr>
                <w:noProof/>
                <w:webHidden/>
              </w:rPr>
              <w:t>13</w:t>
            </w:r>
            <w:r>
              <w:rPr>
                <w:noProof/>
                <w:webHidden/>
              </w:rPr>
              <w:fldChar w:fldCharType="end"/>
            </w:r>
          </w:hyperlink>
        </w:p>
        <w:p w14:paraId="576DC75E" w14:textId="2B613FEC" w:rsidR="00222F38" w:rsidRDefault="00222F38">
          <w:pPr>
            <w:pStyle w:val="TOC1"/>
            <w:tabs>
              <w:tab w:val="right" w:leader="dot" w:pos="9350"/>
            </w:tabs>
            <w:rPr>
              <w:rFonts w:eastAsiaTheme="minorEastAsia" w:cstheme="minorBidi"/>
              <w:b w:val="0"/>
              <w:bCs w:val="0"/>
              <w:i w:val="0"/>
              <w:iCs w:val="0"/>
              <w:noProof/>
            </w:rPr>
          </w:pPr>
          <w:hyperlink w:anchor="_Toc49955097" w:history="1">
            <w:r w:rsidRPr="00DE0EED">
              <w:rPr>
                <w:rStyle w:val="Hyperlink"/>
                <w:rFonts w:ascii="Calibri" w:hAnsi="Calibri" w:cs="Calibri"/>
                <w:noProof/>
              </w:rPr>
              <w:t>Preliminary Results</w:t>
            </w:r>
            <w:r>
              <w:rPr>
                <w:noProof/>
                <w:webHidden/>
              </w:rPr>
              <w:tab/>
            </w:r>
            <w:r>
              <w:rPr>
                <w:noProof/>
                <w:webHidden/>
              </w:rPr>
              <w:fldChar w:fldCharType="begin"/>
            </w:r>
            <w:r>
              <w:rPr>
                <w:noProof/>
                <w:webHidden/>
              </w:rPr>
              <w:instrText xml:space="preserve"> PAGEREF _Toc49955097 \h </w:instrText>
            </w:r>
            <w:r>
              <w:rPr>
                <w:noProof/>
                <w:webHidden/>
              </w:rPr>
            </w:r>
            <w:r>
              <w:rPr>
                <w:noProof/>
                <w:webHidden/>
              </w:rPr>
              <w:fldChar w:fldCharType="separate"/>
            </w:r>
            <w:r>
              <w:rPr>
                <w:noProof/>
                <w:webHidden/>
              </w:rPr>
              <w:t>13</w:t>
            </w:r>
            <w:r>
              <w:rPr>
                <w:noProof/>
                <w:webHidden/>
              </w:rPr>
              <w:fldChar w:fldCharType="end"/>
            </w:r>
          </w:hyperlink>
        </w:p>
        <w:p w14:paraId="29863B97" w14:textId="3A417389" w:rsidR="00222F38" w:rsidRDefault="00222F38">
          <w:pPr>
            <w:pStyle w:val="TOC3"/>
            <w:tabs>
              <w:tab w:val="right" w:leader="dot" w:pos="9350"/>
            </w:tabs>
            <w:rPr>
              <w:rFonts w:eastAsiaTheme="minorEastAsia" w:cstheme="minorBidi"/>
              <w:noProof/>
              <w:sz w:val="24"/>
              <w:szCs w:val="24"/>
            </w:rPr>
          </w:pPr>
          <w:hyperlink w:anchor="_Toc49955098" w:history="1">
            <w:r w:rsidRPr="00DE0EED">
              <w:rPr>
                <w:rStyle w:val="Hyperlink"/>
                <w:noProof/>
              </w:rPr>
              <w:t>Table 1: Top 10 Candidates from the CIT Package</w:t>
            </w:r>
            <w:r>
              <w:rPr>
                <w:noProof/>
                <w:webHidden/>
              </w:rPr>
              <w:tab/>
            </w:r>
            <w:r>
              <w:rPr>
                <w:noProof/>
                <w:webHidden/>
              </w:rPr>
              <w:fldChar w:fldCharType="begin"/>
            </w:r>
            <w:r>
              <w:rPr>
                <w:noProof/>
                <w:webHidden/>
              </w:rPr>
              <w:instrText xml:space="preserve"> PAGEREF _Toc49955098 \h </w:instrText>
            </w:r>
            <w:r>
              <w:rPr>
                <w:noProof/>
                <w:webHidden/>
              </w:rPr>
            </w:r>
            <w:r>
              <w:rPr>
                <w:noProof/>
                <w:webHidden/>
              </w:rPr>
              <w:fldChar w:fldCharType="separate"/>
            </w:r>
            <w:r>
              <w:rPr>
                <w:noProof/>
                <w:webHidden/>
              </w:rPr>
              <w:t>14</w:t>
            </w:r>
            <w:r>
              <w:rPr>
                <w:noProof/>
                <w:webHidden/>
              </w:rPr>
              <w:fldChar w:fldCharType="end"/>
            </w:r>
          </w:hyperlink>
        </w:p>
        <w:p w14:paraId="1DA8CC8D" w14:textId="7306221F" w:rsidR="00222F38" w:rsidRDefault="00222F38">
          <w:pPr>
            <w:pStyle w:val="TOC3"/>
            <w:tabs>
              <w:tab w:val="right" w:leader="dot" w:pos="9350"/>
            </w:tabs>
            <w:rPr>
              <w:rFonts w:eastAsiaTheme="minorEastAsia" w:cstheme="minorBidi"/>
              <w:noProof/>
              <w:sz w:val="24"/>
              <w:szCs w:val="24"/>
            </w:rPr>
          </w:pPr>
          <w:hyperlink w:anchor="_Toc49955099" w:history="1">
            <w:r w:rsidRPr="00DE0EED">
              <w:rPr>
                <w:rStyle w:val="Hyperlink"/>
                <w:rFonts w:ascii="Calibri" w:hAnsi="Calibri" w:cs="Calibri"/>
                <w:noProof/>
              </w:rPr>
              <w:t>Table 2: Frequency of Network Structure Selection</w:t>
            </w:r>
            <w:r>
              <w:rPr>
                <w:noProof/>
                <w:webHidden/>
              </w:rPr>
              <w:tab/>
            </w:r>
            <w:r>
              <w:rPr>
                <w:noProof/>
                <w:webHidden/>
              </w:rPr>
              <w:fldChar w:fldCharType="begin"/>
            </w:r>
            <w:r>
              <w:rPr>
                <w:noProof/>
                <w:webHidden/>
              </w:rPr>
              <w:instrText xml:space="preserve"> PAGEREF _Toc49955099 \h </w:instrText>
            </w:r>
            <w:r>
              <w:rPr>
                <w:noProof/>
                <w:webHidden/>
              </w:rPr>
            </w:r>
            <w:r>
              <w:rPr>
                <w:noProof/>
                <w:webHidden/>
              </w:rPr>
              <w:fldChar w:fldCharType="separate"/>
            </w:r>
            <w:r>
              <w:rPr>
                <w:noProof/>
                <w:webHidden/>
              </w:rPr>
              <w:t>14</w:t>
            </w:r>
            <w:r>
              <w:rPr>
                <w:noProof/>
                <w:webHidden/>
              </w:rPr>
              <w:fldChar w:fldCharType="end"/>
            </w:r>
          </w:hyperlink>
        </w:p>
        <w:p w14:paraId="6FBBF5A4" w14:textId="30E2FE9E" w:rsidR="00222F38" w:rsidRDefault="00222F38">
          <w:pPr>
            <w:pStyle w:val="TOC3"/>
            <w:tabs>
              <w:tab w:val="right" w:leader="dot" w:pos="9350"/>
            </w:tabs>
            <w:rPr>
              <w:rFonts w:eastAsiaTheme="minorEastAsia" w:cstheme="minorBidi"/>
              <w:noProof/>
              <w:sz w:val="24"/>
              <w:szCs w:val="24"/>
            </w:rPr>
          </w:pPr>
          <w:hyperlink w:anchor="_Toc49955100" w:history="1">
            <w:r w:rsidRPr="00DE0EED">
              <w:rPr>
                <w:rStyle w:val="Hyperlink"/>
                <w:rFonts w:ascii="Calibri" w:hAnsi="Calibri" w:cs="Calibri"/>
                <w:noProof/>
              </w:rPr>
              <w:t>Figure 8: Distribution of DIC for Each Network Structure</w:t>
            </w:r>
            <w:r>
              <w:rPr>
                <w:noProof/>
                <w:webHidden/>
              </w:rPr>
              <w:tab/>
            </w:r>
            <w:r>
              <w:rPr>
                <w:noProof/>
                <w:webHidden/>
              </w:rPr>
              <w:fldChar w:fldCharType="begin"/>
            </w:r>
            <w:r>
              <w:rPr>
                <w:noProof/>
                <w:webHidden/>
              </w:rPr>
              <w:instrText xml:space="preserve"> PAGEREF _Toc49955100 \h </w:instrText>
            </w:r>
            <w:r>
              <w:rPr>
                <w:noProof/>
                <w:webHidden/>
              </w:rPr>
            </w:r>
            <w:r>
              <w:rPr>
                <w:noProof/>
                <w:webHidden/>
              </w:rPr>
              <w:fldChar w:fldCharType="separate"/>
            </w:r>
            <w:r>
              <w:rPr>
                <w:noProof/>
                <w:webHidden/>
              </w:rPr>
              <w:t>14</w:t>
            </w:r>
            <w:r>
              <w:rPr>
                <w:noProof/>
                <w:webHidden/>
              </w:rPr>
              <w:fldChar w:fldCharType="end"/>
            </w:r>
          </w:hyperlink>
        </w:p>
        <w:p w14:paraId="18CB8C2B" w14:textId="0F336802" w:rsidR="00222F38" w:rsidRDefault="00222F38">
          <w:pPr>
            <w:pStyle w:val="TOC1"/>
            <w:tabs>
              <w:tab w:val="right" w:leader="dot" w:pos="9350"/>
            </w:tabs>
            <w:rPr>
              <w:rFonts w:eastAsiaTheme="minorEastAsia" w:cstheme="minorBidi"/>
              <w:b w:val="0"/>
              <w:bCs w:val="0"/>
              <w:i w:val="0"/>
              <w:iCs w:val="0"/>
              <w:noProof/>
            </w:rPr>
          </w:pPr>
          <w:hyperlink w:anchor="_Toc49955101" w:history="1">
            <w:r w:rsidRPr="00DE0EED">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_Toc49955101 \h </w:instrText>
            </w:r>
            <w:r>
              <w:rPr>
                <w:noProof/>
                <w:webHidden/>
              </w:rPr>
            </w:r>
            <w:r>
              <w:rPr>
                <w:noProof/>
                <w:webHidden/>
              </w:rPr>
              <w:fldChar w:fldCharType="separate"/>
            </w:r>
            <w:r>
              <w:rPr>
                <w:noProof/>
                <w:webHidden/>
              </w:rPr>
              <w:t>16</w:t>
            </w:r>
            <w:r>
              <w:rPr>
                <w:noProof/>
                <w:webHidden/>
              </w:rPr>
              <w:fldChar w:fldCharType="end"/>
            </w:r>
          </w:hyperlink>
        </w:p>
        <w:p w14:paraId="2DD0EA44" w14:textId="53CCFD33" w:rsidR="00124325" w:rsidRPr="00255520" w:rsidRDefault="00124325">
          <w:pPr>
            <w:rPr>
              <w:rFonts w:ascii="Calibri" w:hAnsi="Calibri" w:cs="Calibri"/>
            </w:rPr>
          </w:pPr>
          <w:r w:rsidRPr="00255520">
            <w:rPr>
              <w:rFonts w:ascii="Calibri" w:hAnsi="Calibri" w:cs="Calibri"/>
              <w:b/>
              <w:bCs/>
              <w:noProof/>
            </w:rPr>
            <w:fldChar w:fldCharType="end"/>
          </w:r>
        </w:p>
      </w:sdtContent>
    </w:sdt>
    <w:p w14:paraId="79364BA7" w14:textId="1C7FBB82" w:rsidR="004B3655" w:rsidRPr="00255520" w:rsidRDefault="004B3655">
      <w:pPr>
        <w:rPr>
          <w:rFonts w:ascii="Calibri" w:hAnsi="Calibri" w:cs="Calibri"/>
        </w:rPr>
      </w:pPr>
      <w:r w:rsidRPr="00255520">
        <w:rPr>
          <w:rFonts w:ascii="Calibri" w:hAnsi="Calibri" w:cs="Calibri"/>
        </w:rPr>
        <w:br w:type="page"/>
      </w:r>
    </w:p>
    <w:p w14:paraId="6B4938D3" w14:textId="09CB407C" w:rsidR="0013004D" w:rsidRPr="00255520" w:rsidRDefault="004B3655" w:rsidP="004B3655">
      <w:pPr>
        <w:pStyle w:val="Heading1"/>
        <w:rPr>
          <w:rFonts w:ascii="Calibri" w:hAnsi="Calibri" w:cs="Calibri"/>
        </w:rPr>
      </w:pPr>
      <w:bookmarkStart w:id="0" w:name="_Toc49955068"/>
      <w:r w:rsidRPr="00255520">
        <w:rPr>
          <w:rFonts w:ascii="Calibri" w:hAnsi="Calibri" w:cs="Calibri"/>
        </w:rPr>
        <w:lastRenderedPageBreak/>
        <w:t>Abstract</w:t>
      </w:r>
      <w:bookmarkEnd w:id="0"/>
    </w:p>
    <w:p w14:paraId="37EB4D98" w14:textId="590C8873" w:rsidR="00C051FD" w:rsidRPr="00255520" w:rsidRDefault="00C051FD" w:rsidP="00C051FD">
      <w:pPr>
        <w:rPr>
          <w:rFonts w:ascii="Calibri" w:hAnsi="Calibri" w:cs="Calibri"/>
        </w:rPr>
      </w:pPr>
    </w:p>
    <w:p w14:paraId="50DB8183" w14:textId="4A582CB6" w:rsidR="00C051FD" w:rsidRPr="00255520" w:rsidRDefault="000273D7" w:rsidP="00C051FD">
      <w:pPr>
        <w:rPr>
          <w:rFonts w:ascii="Calibri" w:hAnsi="Calibri" w:cs="Calibri"/>
        </w:rPr>
      </w:pPr>
      <w:r>
        <w:rPr>
          <w:rFonts w:ascii="Calibri" w:hAnsi="Calibri" w:cs="Calibri"/>
        </w:rPr>
        <w:tab/>
        <w:t xml:space="preserve">Type 1 diabetes (T1D) </w:t>
      </w:r>
      <w:r w:rsidR="00D13A24">
        <w:rPr>
          <w:rFonts w:ascii="Calibri" w:hAnsi="Calibri" w:cs="Calibri"/>
        </w:rPr>
        <w:t xml:space="preserve">is </w:t>
      </w:r>
      <w:r w:rsidR="00B403B9">
        <w:rPr>
          <w:rFonts w:ascii="Calibri" w:hAnsi="Calibri" w:cs="Calibri"/>
        </w:rPr>
        <w:t xml:space="preserve">an auto-immune disease characterized by the destruction of </w:t>
      </w:r>
      <w:r w:rsidR="00521918">
        <w:rPr>
          <w:rFonts w:ascii="Calibri" w:hAnsi="Calibri" w:cs="Calibri"/>
        </w:rPr>
        <w:t>insulin-producing</w:t>
      </w:r>
      <w:r w:rsidR="00E9406E">
        <w:rPr>
          <w:rFonts w:ascii="Calibri" w:hAnsi="Calibri" w:cs="Calibri"/>
        </w:rPr>
        <w:t xml:space="preserve"> pancreatic</w:t>
      </w:r>
      <w:r w:rsidR="00521918">
        <w:rPr>
          <w:rFonts w:ascii="Calibri" w:hAnsi="Calibri" w:cs="Calibri"/>
        </w:rPr>
        <w:t xml:space="preserve"> </w:t>
      </w:r>
      <w:r w:rsidR="00E9406E">
        <w:rPr>
          <w:rFonts w:ascii="Calibri" w:hAnsi="Calibri" w:cs="Calibri"/>
        </w:rPr>
        <w:sym w:font="Symbol" w:char="F062"/>
      </w:r>
      <w:r w:rsidR="00E9406E">
        <w:rPr>
          <w:rFonts w:ascii="Calibri" w:hAnsi="Calibri" w:cs="Calibri"/>
        </w:rPr>
        <w:t xml:space="preserve"> </w:t>
      </w:r>
      <w:r w:rsidR="00521918">
        <w:rPr>
          <w:rFonts w:ascii="Calibri" w:hAnsi="Calibri" w:cs="Calibri"/>
        </w:rPr>
        <w:t>cells</w:t>
      </w:r>
      <w:r w:rsidR="00093FB8">
        <w:rPr>
          <w:rFonts w:ascii="Calibri" w:hAnsi="Calibri" w:cs="Calibri"/>
        </w:rPr>
        <w:t>,</w:t>
      </w:r>
      <w:r w:rsidR="00AF1008">
        <w:rPr>
          <w:rFonts w:ascii="Calibri" w:hAnsi="Calibri" w:cs="Calibri"/>
        </w:rPr>
        <w:t xml:space="preserve"> </w:t>
      </w:r>
      <w:r w:rsidR="0095219B">
        <w:rPr>
          <w:rFonts w:ascii="Calibri" w:hAnsi="Calibri" w:cs="Calibri"/>
        </w:rPr>
        <w:t xml:space="preserve">leading to </w:t>
      </w:r>
      <w:r w:rsidR="00E20CBC">
        <w:rPr>
          <w:rFonts w:ascii="Calibri" w:hAnsi="Calibri" w:cs="Calibri"/>
        </w:rPr>
        <w:t>hyperglycemia</w:t>
      </w:r>
      <w:r w:rsidR="00ED20CA">
        <w:rPr>
          <w:rFonts w:ascii="Calibri" w:hAnsi="Calibri" w:cs="Calibri"/>
        </w:rPr>
        <w:t>, nephropathy, and in some cases early death</w:t>
      </w:r>
      <w:r w:rsidR="00910E16">
        <w:rPr>
          <w:rFonts w:ascii="Calibri" w:hAnsi="Calibri" w:cs="Calibri"/>
        </w:rPr>
        <w:t>.</w:t>
      </w:r>
      <w:r w:rsidR="0071426A">
        <w:rPr>
          <w:rFonts w:ascii="Calibri" w:hAnsi="Calibri" w:cs="Calibri"/>
        </w:rPr>
        <w:t xml:space="preserve"> The disease </w:t>
      </w:r>
      <w:r w:rsidR="00B051FF">
        <w:rPr>
          <w:rFonts w:ascii="Calibri" w:hAnsi="Calibri" w:cs="Calibri"/>
        </w:rPr>
        <w:t xml:space="preserve">currently affects over 30 million </w:t>
      </w:r>
      <w:r w:rsidR="003D4B4B">
        <w:rPr>
          <w:rFonts w:ascii="Calibri" w:hAnsi="Calibri" w:cs="Calibri"/>
        </w:rPr>
        <w:t xml:space="preserve">individuals </w:t>
      </w:r>
      <w:proofErr w:type="spellStart"/>
      <w:r w:rsidR="003D4B4B">
        <w:rPr>
          <w:rFonts w:ascii="Calibri" w:hAnsi="Calibri" w:cs="Calibri"/>
        </w:rPr>
        <w:t>wordwide</w:t>
      </w:r>
      <w:proofErr w:type="spellEnd"/>
      <w:r w:rsidR="003D4B4B">
        <w:rPr>
          <w:rFonts w:ascii="Calibri" w:hAnsi="Calibri" w:cs="Calibri"/>
        </w:rPr>
        <w:t xml:space="preserve"> and</w:t>
      </w:r>
      <w:r w:rsidR="002B3C95">
        <w:rPr>
          <w:rFonts w:ascii="Calibri" w:hAnsi="Calibri" w:cs="Calibri"/>
        </w:rPr>
        <w:t xml:space="preserve"> the incidence is increasing</w:t>
      </w:r>
      <w:r w:rsidR="0034152C">
        <w:rPr>
          <w:rFonts w:ascii="Calibri" w:hAnsi="Calibri" w:cs="Calibri"/>
        </w:rPr>
        <w:t xml:space="preserve"> by 3-4% per year on </w:t>
      </w:r>
      <w:proofErr w:type="spellStart"/>
      <w:r w:rsidR="0034152C">
        <w:rPr>
          <w:rFonts w:ascii="Calibri" w:hAnsi="Calibri" w:cs="Calibri"/>
        </w:rPr>
        <w:t>averge</w:t>
      </w:r>
      <w:proofErr w:type="spellEnd"/>
      <w:r w:rsidR="002B3C95">
        <w:rPr>
          <w:rFonts w:ascii="Calibri" w:hAnsi="Calibri" w:cs="Calibri"/>
        </w:rPr>
        <w:t xml:space="preserve"> </w:t>
      </w:r>
      <w:r w:rsidR="00F97135">
        <w:rPr>
          <w:rFonts w:ascii="Calibri" w:hAnsi="Calibri" w:cs="Calibri"/>
        </w:rPr>
        <w:t xml:space="preserve">for </w:t>
      </w:r>
      <w:r w:rsidR="005B188A">
        <w:rPr>
          <w:rFonts w:ascii="Calibri" w:hAnsi="Calibri" w:cs="Calibri"/>
        </w:rPr>
        <w:t>reasons that are not entirely clear</w:t>
      </w:r>
      <w:r w:rsidR="006D1A84">
        <w:rPr>
          <w:rFonts w:ascii="Calibri" w:hAnsi="Calibri" w:cs="Calibri"/>
        </w:rPr>
        <w:t>.</w:t>
      </w:r>
      <w:r w:rsidR="00075063">
        <w:rPr>
          <w:rFonts w:ascii="Calibri" w:hAnsi="Calibri" w:cs="Calibri"/>
        </w:rPr>
        <w:fldChar w:fldCharType="begin"/>
      </w:r>
      <w:r w:rsidR="00075063">
        <w:rPr>
          <w:rFonts w:ascii="Calibri" w:hAnsi="Calibri" w:cs="Calibri"/>
        </w:rPr>
        <w:instrText xml:space="preserve"> ADDIN ZOTERO_ITEM CSL_CITATION {"citationID":"NVUhkjsq","properties":{"formattedCitation":"\\super 1\\nosupersub{}","plainCitation":"1","noteIndex":0},"citationItems":[{"id":11,"uris":["http://zotero.org/users/5622226/items/Z6LKQH8G"],"uri":["http://zotero.org/users/5622226/items/Z6LKQH8G"],"itemData":{"id":11,"type":"article-journal","abstract":"Type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unknown.","container-title":"Current Diabetes Reports","DOI":"10.1007/s11892-013-0433-5","ISSN":"1539-0829","issue":"6","journalAbbreviation":"Curr Diab Rep","language":"en","page":"795-804","source":"Springer Link","title":"The Emerging Global Epidemic of Type 1 Diabetes","volume":"13","author":[{"family":"Tuomilehto","given":"Jaakko"}],"issued":{"date-parts":[["2013",12,1]]}}}],"schema":"https://github.com/citation-style-language/schema/raw/master/csl-citation.json"} </w:instrText>
      </w:r>
      <w:r w:rsidR="00075063">
        <w:rPr>
          <w:rFonts w:ascii="Calibri" w:hAnsi="Calibri" w:cs="Calibri"/>
        </w:rPr>
        <w:fldChar w:fldCharType="separate"/>
      </w:r>
      <w:r w:rsidR="00075063" w:rsidRPr="00075063">
        <w:rPr>
          <w:rFonts w:ascii="Calibri" w:hAnsi="Calibri" w:cs="Calibri"/>
          <w:vertAlign w:val="superscript"/>
        </w:rPr>
        <w:t>1</w:t>
      </w:r>
      <w:r w:rsidR="00075063">
        <w:rPr>
          <w:rFonts w:ascii="Calibri" w:hAnsi="Calibri" w:cs="Calibri"/>
        </w:rPr>
        <w:fldChar w:fldCharType="end"/>
      </w:r>
      <w:r w:rsidR="00CE45D3">
        <w:rPr>
          <w:rFonts w:ascii="Calibri" w:hAnsi="Calibri" w:cs="Calibri"/>
        </w:rPr>
        <w:t xml:space="preserve"> </w:t>
      </w:r>
      <w:r w:rsidR="00F01BB3">
        <w:rPr>
          <w:rFonts w:ascii="Calibri" w:hAnsi="Calibri" w:cs="Calibri"/>
        </w:rPr>
        <w:t xml:space="preserve">While genetic </w:t>
      </w:r>
      <w:r w:rsidR="00F37829">
        <w:rPr>
          <w:rFonts w:ascii="Calibri" w:hAnsi="Calibri" w:cs="Calibri"/>
        </w:rPr>
        <w:t xml:space="preserve">predisposition accounts for </w:t>
      </w:r>
      <w:r w:rsidR="00D76838">
        <w:rPr>
          <w:rFonts w:ascii="Calibri" w:hAnsi="Calibri" w:cs="Calibri"/>
        </w:rPr>
        <w:t>much of</w:t>
      </w:r>
      <w:r w:rsidR="00F37829">
        <w:rPr>
          <w:rFonts w:ascii="Calibri" w:hAnsi="Calibri" w:cs="Calibri"/>
        </w:rPr>
        <w:t xml:space="preserve"> the </w:t>
      </w:r>
      <w:r w:rsidR="00B867F2">
        <w:rPr>
          <w:rFonts w:ascii="Calibri" w:hAnsi="Calibri" w:cs="Calibri"/>
        </w:rPr>
        <w:t xml:space="preserve">disease etiology, recent </w:t>
      </w:r>
      <w:r w:rsidR="00D76838">
        <w:rPr>
          <w:rFonts w:ascii="Calibri" w:hAnsi="Calibri" w:cs="Calibri"/>
        </w:rPr>
        <w:t xml:space="preserve">studies </w:t>
      </w:r>
      <w:r w:rsidR="0020295D">
        <w:rPr>
          <w:rFonts w:ascii="Calibri" w:hAnsi="Calibri" w:cs="Calibri"/>
        </w:rPr>
        <w:t xml:space="preserve">also suggest roles for </w:t>
      </w:r>
      <w:r w:rsidR="005969C2">
        <w:rPr>
          <w:rFonts w:ascii="Calibri" w:hAnsi="Calibri" w:cs="Calibri"/>
        </w:rPr>
        <w:t xml:space="preserve">DNA methylation and the metabolome </w:t>
      </w:r>
      <w:r w:rsidR="00292B3F">
        <w:rPr>
          <w:rFonts w:ascii="Calibri" w:hAnsi="Calibri" w:cs="Calibri"/>
        </w:rPr>
        <w:t xml:space="preserve">in </w:t>
      </w:r>
      <w:r w:rsidR="00677ED7">
        <w:rPr>
          <w:rFonts w:ascii="Calibri" w:hAnsi="Calibri" w:cs="Calibri"/>
        </w:rPr>
        <w:t xml:space="preserve">development and progression of </w:t>
      </w:r>
      <w:r w:rsidR="00292B3F">
        <w:rPr>
          <w:rFonts w:ascii="Calibri" w:hAnsi="Calibri" w:cs="Calibri"/>
        </w:rPr>
        <w:t>T1D</w:t>
      </w:r>
      <w:r w:rsidR="009857C8">
        <w:rPr>
          <w:rFonts w:ascii="Calibri" w:hAnsi="Calibri" w:cs="Calibri"/>
        </w:rPr>
        <w:t>.</w:t>
      </w:r>
      <w:r w:rsidR="00A04115">
        <w:rPr>
          <w:rFonts w:ascii="Calibri" w:hAnsi="Calibri" w:cs="Calibri"/>
        </w:rPr>
        <w:fldChar w:fldCharType="begin"/>
      </w:r>
      <w:r w:rsidR="00CC0551">
        <w:rPr>
          <w:rFonts w:ascii="Calibri" w:hAnsi="Calibri" w:cs="Calibri"/>
        </w:rPr>
        <w:instrText xml:space="preserve"> ADDIN ZOTERO_ITEM CSL_CITATION {"citationID":"GR95rVao","properties":{"formattedCitation":"\\super 2,2\\uc0\\u8211{}8\\nosupersub{}","plainCitation":"2,2–8","dontUpdate":true,"noteIndex":0},"citationItems":[{"id":30,"uris":["http://zotero.org/users/5622226/items/G7QHI4BG"],"uri":["http://zotero.org/users/5622226/items/G7QHI4BG"],"itemData":{"id":30,"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M."}],"issued":{"date-parts":[["2019",12]]}},"label":"page"},{"id":30,"uris":["http://zotero.org/users/5622226/items/G7QHI4BG"],"uri":["http://zotero.org/users/5622226/items/G7QHI4BG"],"itemData":{"id":30,"type":"article-journal","container-title":"Scientific Reports","DOI":"10.1038/s41598-019-51251-4","ISSN":"2045-2322","issue":"1","journalAbbreviation":"Sci Rep","language":"en","page":"14819","source":"DOI.org (Crossref)","title":"Metabolite-related dietary patterns and the development of islet autoimmunity","volume":"9","author":[{"family":"Johnson","given":"Randi K."},{"family":"Vanderlinden","given":"Lauren"},{"family":"DeFelice","given":"Brian C."},{"family":"Kechris","given":"Katerina"},{"family":"Uusitalo","given":"Ulla"},{"family":"Fiehn","given":"Oliver"},{"family":"Sontag","given":"Marci"},{"family":"Crume","given":"Tessa"},{"family":"Beyerlein","given":"Andreas"},{"family":"Lernmark","given":"Åke"},{"family":"Toppari","given":"Jorma"},{"family":"Ziegler","given":"Anette-G."},{"family":"She","given":"Jin-Xiong"},{"family":"Hagopian","given":"William"},{"family":"Rewers","given":"Marian"},{"family":"Akolkar","given":"Beena"},{"family":"Krischer","given":"Jeffrey"},{"family":"Virtanen","given":"Suvi M."},{"family":"Norris","given":"Jill M."}],"issued":{"date-parts":[["2019",12]]}},"label":"page"},{"id":292,"uris":["http://zotero.org/users/5622226/items/YFSZYCF9"],"uri":["http://zotero.org/users/5622226/items/YFSZYCF9"],"itemData":{"id":292,"type":"article-journal","abstract":"Objective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M."}],"accessed":{"date-parts":[["2020",8,16]]}},"label":"page"},{"id":32,"uris":["http://zotero.org/users/5622226/items/IUH664WL"],"uri":["http://zotero.org/users/5622226/items/IUH664WL"],"itemData":{"id":32,"type":"article-journal","abstract":"DNA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warranted.","container-title":"Scientific Reports","DOI":"10.1038/s41598-020-60758-0","ISSN":"2045-2322","issue":"1","language":"en","note":"number: 1\npublisher: Nature Publishing Group","page":"3721","source":"www.nature.com","title":"Longitudinal DNA methylation differences precede type 1 diabetes","volume":"10","author":[{"family":"Johnson","given":"Randi K."},{"family":"Vanderlinden","given":"Lauren A."},{"family":"Dong","given":"Fran"},{"family":"Carry","given":"Patrick M."},{"family":"Seifert","given":"Jennifer"},{"family":"Waugh","given":"Kathleen"},{"family":"Shorrosh","given":"Hanan"},{"family":"Fingerlin","given":"Tasha"},{"family":"Frohnert","given":"Brigitte I."},{"family":"Yang","given":"Ivana V."},{"family":"Kechris","given":"Katerina"},{"family":"Rewers","given":"Marian"},{"family":"Norris","given":"Jill M."}],"issued":{"date-parts":[["2020",2,28]]}},"label":"page"},{"id":50,"uris":["http://zotero.org/users/5622226/items/CDNLMM2Y"],"uri":["http://zotero.org/users/5622226/items/CDNLMM2Y"],"itemData":{"id":50,"type":"article-journal","abstract":"OBJECTIVE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B."}],"issued":{"date-parts":[["2016",5,1]]}},"label":"page"},{"id":10,"uris":["http://zotero.org/users/5622226/items/DNHD6458"],"uri":["http://zotero.org/users/5622226/items/DNHD6458"],"itemData":{"id":10,"type":"article-journal","abstract":"Type 1 diabetes (T1D) shows </w:instrText>
      </w:r>
      <w:r w:rsidR="00CC0551">
        <w:rPr>
          <w:rFonts w:ascii="Cambria Math" w:hAnsi="Cambria Math" w:cs="Cambria Math"/>
        </w:rPr>
        <w:instrText>∼</w:instrText>
      </w:r>
      <w:r w:rsidR="00CC0551">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label":"page"},{"id":14,"uris":["http://zotero.org/users/5622226/items/M9XLZXQY"],"uri":["http://zotero.org/users/5622226/items/M9XLZXQY"],"itemData":{"id":14,"type":"article-journal","abstract":"Monozygotic (MZ) twin pair discordance for childhood-onset Type 1 Diabetes (T1D) is </w:instrText>
      </w:r>
      <w:r w:rsidR="00CC0551">
        <w:rPr>
          <w:rFonts w:ascii="Cambria Math" w:hAnsi="Cambria Math" w:cs="Cambria Math"/>
        </w:rPr>
        <w:instrText>∼</w:instrText>
      </w:r>
      <w:r w:rsidR="00CC0551">
        <w:rPr>
          <w:rFonts w:ascii="Calibri" w:hAnsi="Calibri" w:cs="Calibri"/>
        </w:rPr>
        <w:instrText xml:space="preserve">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disease.","container-title":"PLOS Genetics","DOI":"10.1371/journal.pgen.1002300","ISSN":"1553-7404","issue":"9","journalAbbreviation":"PLOS Genetics","language":"en","note":"publisher: Public Library of Science","page":"e1002300","source":"PLoS Journals","title":"Identification of Type 1 Diabetes–Associated DNA Methylation Variable Positions That Precede Disease Diagnosis","volume":"7","author":[{"family":"Rakyan","given":"Vardhman K."},{"family":"Beyan","given":"Huriya"},{"family":"Down","given":"Thomas A."},{"family":"Hawa","given":"Mohammed I."},{"family":"Maslau","given":"Siarhei"},{"family":"Aden","given":"Deeqo"},{"family":"Daunay","given":"Antoine"},{"family":"Busato","given":"Florence"},{"family":"Mein","given":"Charles A."},{"family":"Manfras","given":"Burkhard"},{"family":"Dias","given":"Kerith-Rae M."},{"family":"Bell","given":"Christopher G."},{"family":"Tost","given":"Jörg"},{"family":"Boehm","given":"Bernhard O."},{"family":"Beck","given":"Stephan"},{"family":"Leslie","given":"R. David"}],"issued":{"date-parts":[["2011",9,29]]}},"label":"page"},{"id":19,"uris":["http://zotero.org/users/5622226/items/XEFFSTLL"],"uri":["http://zotero.org/users/5622226/items/XEFFSTLL"],"itemData":{"id":19,"type":"article-journal","abstract":"Recent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children.","container-title":"Pediatric Diabetes","DOI":"10.1111/pedi.12323","ISSN":"1399-5448","issue":"1","language":"en","note":"_eprint: https://onlinelibrary.wiley.com/doi/pdf/10.1111/pedi.12323","page":"3-14","source":"Wiley Online Library","title":"Metabolomics in childhood diabetes","volume":"17","author":[{"family":"Frohnert","given":"Brigitte I."},{"family":"Rewers","given":"Marian J."}],"issued":{"date-parts":[["2016"]]}},"label":"page"}],"schema":"https://github.com/citation-style-language/schema/raw/master/csl-citation.json"} </w:instrText>
      </w:r>
      <w:r w:rsidR="00A04115">
        <w:rPr>
          <w:rFonts w:ascii="Calibri" w:hAnsi="Calibri" w:cs="Calibri"/>
        </w:rPr>
        <w:fldChar w:fldCharType="separate"/>
      </w:r>
      <w:r w:rsidR="00A04115" w:rsidRPr="00A04115">
        <w:rPr>
          <w:rFonts w:ascii="Calibri" w:hAnsi="Calibri" w:cs="Calibri"/>
          <w:vertAlign w:val="superscript"/>
        </w:rPr>
        <w:t>2–8</w:t>
      </w:r>
      <w:r w:rsidR="00A04115">
        <w:rPr>
          <w:rFonts w:ascii="Calibri" w:hAnsi="Calibri" w:cs="Calibri"/>
        </w:rPr>
        <w:fldChar w:fldCharType="end"/>
      </w:r>
      <w:r w:rsidR="00A04115">
        <w:rPr>
          <w:rFonts w:ascii="Calibri" w:hAnsi="Calibri" w:cs="Calibri"/>
        </w:rPr>
        <w:t xml:space="preserve"> </w:t>
      </w:r>
      <w:r w:rsidR="002D4FF7">
        <w:rPr>
          <w:rFonts w:ascii="Calibri" w:hAnsi="Calibri" w:cs="Calibri"/>
        </w:rPr>
        <w:t xml:space="preserve">There is also </w:t>
      </w:r>
      <w:r w:rsidR="00E366DE">
        <w:rPr>
          <w:rFonts w:ascii="Calibri" w:hAnsi="Calibri" w:cs="Calibri"/>
        </w:rPr>
        <w:t xml:space="preserve">mounting evidence that </w:t>
      </w:r>
      <w:r w:rsidR="0039758B">
        <w:rPr>
          <w:rFonts w:ascii="Calibri" w:hAnsi="Calibri" w:cs="Calibri"/>
        </w:rPr>
        <w:t xml:space="preserve">DNA methylation </w:t>
      </w:r>
      <w:r w:rsidR="00D82C62">
        <w:rPr>
          <w:rFonts w:ascii="Calibri" w:hAnsi="Calibri" w:cs="Calibri"/>
        </w:rPr>
        <w:t>affects the metabolome and vice vers</w:t>
      </w:r>
      <w:r w:rsidR="001A6718">
        <w:rPr>
          <w:rFonts w:ascii="Calibri" w:hAnsi="Calibri" w:cs="Calibri"/>
        </w:rPr>
        <w:t>a.</w:t>
      </w:r>
      <w:r w:rsidR="001A6718" w:rsidRPr="001A6718">
        <w:rPr>
          <w:rFonts w:ascii="Calibri" w:hAnsi="Calibri" w:cs="Calibri"/>
        </w:rPr>
        <w:t xml:space="preserve"> </w:t>
      </w:r>
      <w:r w:rsidR="001A6718">
        <w:rPr>
          <w:rFonts w:ascii="Calibri" w:hAnsi="Calibri" w:cs="Calibri"/>
        </w:rPr>
        <w:fldChar w:fldCharType="begin"/>
      </w:r>
      <w:r w:rsidR="001A6718">
        <w:rPr>
          <w:rFonts w:ascii="Calibri" w:hAnsi="Calibri" w:cs="Calibri"/>
        </w:rPr>
        <w:instrText xml:space="preserve"> ADDIN ZOTERO_ITEM CSL_CITATION {"citationID":"hFeFyNCQ","properties":{"formattedCitation":"\\super 9\\uc0\\u8211{}11\\nosupersub{}","plainCitation":"9–11","noteIndex":0},"citationItems":[{"id":6,"uris":["http://zotero.org/users/5622226/items/GEJMEB9X"],"uri":["http://zotero.org/users/5622226/items/GEJMEB9X"],"itemData":{"id":6,"type":"article-journal","abstract":"DNA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limited.","container-title":"The Journal of Nutritional Biochemistry","DOI":"10.1016/j.jnutbio.2012.03.003","ISSN":"0955-2863","issue":"8","journalAbbreviation":"The Journal of Nutritional Biochemistry","language":"en","page":"853-859","source":"ScienceDirect","title":"Nutrition and epigenetics: an interplay of dietary methyl donors, one-carbon metabolism and DNA methylation","title-short":"Nutrition and epigenetics","volume":"23","author":[{"family":"Anderson","given":"Olivia S."},{"family":"Sant","given":"Karilyn E."},{"family":"Dolinoy","given":"Dana C."}],"issued":{"date-parts":[["2012",8,1]]}},"label":"page"},{"id":43,"uris":["http://zotero.org/users/5622226/items/2DK36FYD"],"uri":["http://zotero.org/users/5622226/items/2DK36FYD"],"itemData":{"id":43,"type":"article-journal","abstract":"Histone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B."}],"issued":{"date-parts":[["2009",5,22]]}},"label":"page"},{"id":7,"uris":["http://zotero.org/users/5622226/items/4TRMLTVY"],"uri":["http://zotero.org/users/5622226/items/4TRMLTVY"],"itemData":{"id":7,"type":"article-journal","abstract":"S-adenosylmethionine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W."}],"issued":{"date-parts":[["2015",11,3]]}},"label":"page"}],"schema":"https://github.com/citation-style-language/schema/raw/master/csl-citation.json"} </w:instrText>
      </w:r>
      <w:r w:rsidR="001A6718">
        <w:rPr>
          <w:rFonts w:ascii="Calibri" w:hAnsi="Calibri" w:cs="Calibri"/>
        </w:rPr>
        <w:fldChar w:fldCharType="separate"/>
      </w:r>
      <w:r w:rsidR="001A6718" w:rsidRPr="00CC0551">
        <w:rPr>
          <w:rFonts w:ascii="Calibri" w:hAnsi="Calibri" w:cs="Calibri"/>
          <w:vertAlign w:val="superscript"/>
        </w:rPr>
        <w:t>9–11</w:t>
      </w:r>
      <w:r w:rsidR="001A6718">
        <w:rPr>
          <w:rFonts w:ascii="Calibri" w:hAnsi="Calibri" w:cs="Calibri"/>
        </w:rPr>
        <w:fldChar w:fldCharType="end"/>
      </w:r>
      <w:r w:rsidR="00D17A90">
        <w:rPr>
          <w:rFonts w:ascii="Calibri" w:hAnsi="Calibri" w:cs="Calibri"/>
        </w:rPr>
        <w:t xml:space="preserve"> </w:t>
      </w:r>
      <w:r w:rsidR="00233642">
        <w:rPr>
          <w:rFonts w:ascii="Calibri" w:hAnsi="Calibri" w:cs="Calibri"/>
        </w:rPr>
        <w:t>Although</w:t>
      </w:r>
      <w:r w:rsidR="00402218">
        <w:rPr>
          <w:rFonts w:ascii="Calibri" w:hAnsi="Calibri" w:cs="Calibri"/>
        </w:rPr>
        <w:t xml:space="preserve"> </w:t>
      </w:r>
      <w:r w:rsidR="00130A8B">
        <w:rPr>
          <w:rFonts w:ascii="Calibri" w:hAnsi="Calibri" w:cs="Calibri"/>
        </w:rPr>
        <w:t xml:space="preserve">DNA methylation and the metabolome </w:t>
      </w:r>
      <w:r w:rsidR="002C5780">
        <w:rPr>
          <w:rFonts w:ascii="Calibri" w:hAnsi="Calibri" w:cs="Calibri"/>
        </w:rPr>
        <w:t>have been studied separately in T1D</w:t>
      </w:r>
      <w:r w:rsidR="00323939">
        <w:rPr>
          <w:rFonts w:ascii="Calibri" w:hAnsi="Calibri" w:cs="Calibri"/>
        </w:rPr>
        <w:t xml:space="preserve"> </w:t>
      </w:r>
      <w:r w:rsidR="008913FB">
        <w:rPr>
          <w:rFonts w:ascii="Calibri" w:hAnsi="Calibri" w:cs="Calibri"/>
        </w:rPr>
        <w:t>and</w:t>
      </w:r>
      <w:r w:rsidR="00323939">
        <w:rPr>
          <w:rFonts w:ascii="Calibri" w:hAnsi="Calibri" w:cs="Calibri"/>
        </w:rPr>
        <w:t xml:space="preserve"> together </w:t>
      </w:r>
      <w:r w:rsidR="0014744A">
        <w:rPr>
          <w:rFonts w:ascii="Calibri" w:hAnsi="Calibri" w:cs="Calibri"/>
        </w:rPr>
        <w:t xml:space="preserve">in </w:t>
      </w:r>
      <w:r w:rsidR="008B2427">
        <w:rPr>
          <w:rFonts w:ascii="Calibri" w:hAnsi="Calibri" w:cs="Calibri"/>
        </w:rPr>
        <w:t>other disease states,</w:t>
      </w:r>
      <w:r w:rsidR="00692B8E">
        <w:rPr>
          <w:rFonts w:ascii="Calibri" w:hAnsi="Calibri" w:cs="Calibri"/>
        </w:rPr>
        <w:fldChar w:fldCharType="begin"/>
      </w:r>
      <w:r w:rsidR="00692B8E">
        <w:rPr>
          <w:rFonts w:ascii="Calibri" w:hAnsi="Calibri" w:cs="Calibri"/>
        </w:rPr>
        <w:instrText xml:space="preserve"> ADDIN ZOTERO_ITEM CSL_CITATION {"citationID":"7AcmWO1v","properties":{"formattedCitation":"\\super 12\\uc0\\u8211{}19\\nosupersub{}","plainCitation":"12–19","noteIndex":0},"citationItems":[{"id":44,"uris":["http://zotero.org/users/5622226/items/7J2LC3JT"],"uri":["http://zotero.org/users/5622226/items/7J2LC3JT"],"itemData":{"id":44,"type":"article-journal","abstract":"Breast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G."}],"issued":{"date-parts":[["2020",7,2]]}},"label":"page"},{"id":41,"uris":["http://zotero.org/users/5622226/items/EL6XTBVY"],"uri":["http://zotero.org/users/5622226/items/EL6XTBVY"],"itemData":{"id":41,"type":"article-journal","abstract":"Metabolic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label":"page"},{"id":40,"uris":["http://zotero.org/users/5622226/items/HTALKKPM"],"uri":["http://zotero.org/users/5622226/items/HTALKKPM"],"itemData":{"id":40,"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692B8E">
        <w:rPr>
          <w:rFonts w:ascii="Cambria Math" w:hAnsi="Cambria Math" w:cs="Cambria Math"/>
        </w:rPr>
        <w:instrText>∼</w:instrText>
      </w:r>
      <w:r w:rsidR="00692B8E">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label":"page"},{"id":39,"uris":["http://zotero.org/users/5622226/items/9TE3YPCE"],"uri":["http://zotero.org/users/5622226/items/9TE3YPCE"],"itemData":{"id":39,"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label":"page"},{"id":38,"uris":["http://zotero.org/users/5622226/items/IBNV8U4E"],"uri":["http://zotero.org/users/5622226/items/IBNV8U4E"],"itemData":{"id":38,"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V"}],"issued":{"date-parts":[["2018",3,12]]}},"label":"page"},{"id":36,"uris":["http://zotero.org/users/5622226/items/M75A8YV3"],"uri":["http://zotero.org/users/5622226/items/M75A8YV3"],"itemData":{"id":36,"type":"article-journal","abstract":"Background— We examine the relationship of related posttranslational modification products of arginine methylation and coronary artery disease (CAD) phenotypes.Methods and Results— Plasma was isolated from 1011 consecutive consenting subjects undergoing elective diagnostic cardiac catheterization, and future major adverse cardiac events (MACE, including myocardial infarction, stroke, and death) at 3 years were investigated. Plasma levels of asymmetrical dimethylarginine (ADMA, endogenous nitric oxide synthase [NOS] inhibitor), symmetrical dimethylarginine (SDMA, which lacks NOS inhibitory activity), N-mono-methylarginine (MMA, a potent NOS inhibitor), methyl-lysine (Methyl-Lys, an unrelated methylated amino acid), arginine, and its major catabolites (citrulline and ornithine) were quantified simultaneously by stable isotope dilution HPLC with online electrospray ionization tandem mass spectrometry and adjusted for traditional risk factors, C-reactive protein, and estimated creatinine clearance. High SDMA levels (adjusted odds ratio [OR] 1.6, 95%CI, 1.1 to 2.6, P&lt;0.001), low MMA (adjusted OR 0.5, 95%CI 0.4 to 0.8, P=0.007), but not ADMA (adjusted OR 1.3, 95%CI 0.88 to 2.0, P=0.177) were associated with increased prevalence of significantly obstructive CAD. Elevated levels of SDMA (adjusted Hazard Ratio [HR] 2.4, 95%CI 1.2 to 4.6, P=0.009), ADMA (adjusted HR 2.2, 95%CI 1.2 to 4.0, P=0.015), as well as an integrated index of arginine methylation [ArgMI=(ADMA+SDMA)/MMA] (adjusted HR 2.4, 95%CI 1.3 to 4.5, P=0.006) were significant independent predictors of incident MACE. ArgMI was predictive of incident MACE even following adjustments for global arginine bioavailability, particularly within secondary prevention patients.Conclusions— ADMA, SDMA, and the integrated quantification of arginine methylation (in the form of a methylation index) provided independent risk prediction for both significantly obstructive CAD and incident MACE in stable patients undergoing cardiac evaluation. These results suggest that factors beyond direct NOS inhibition contribute to the clinical associations between methylarginines and CAD outcomes.","container-title":"Arteriosclerosis, Thrombosis, and Vascular Biology","DOI":"10.1161/ATVBAHA.109.185645","issue":"9","journalAbbreviation":"Arteriosclerosis, Thrombosis, and Vascular Biology","note":"publisher: American Heart Association","page":"1383-1391","source":"ahajournals.org (Atypon)","title":"Targeted Metabolomic Evaluation of Arginine Methylation and Cardiovascular Risks","volume":"29","author":[{"literal":"Wang Zeneng"},{"literal":"Tang W. H. Wilson"},{"literal":"Cho Leslie"},{"literal":"Brennan Danielle M."},{"literal":"Hazen Stanley L."}],"issued":{"date-parts":[["2009",9,1]]}},"label":"page"},{"id":35,"uris":["http://zotero.org/users/5622226/items/V3KUYYHP"],"uri":["http://zotero.org/users/5622226/items/V3KUYYHP"],"itemData":{"id":35,"type":"article-journal","abstract":"Results: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label":"page"},{"id":34,"uris":["http://zotero.org/users/5622226/items/HELVYP48"],"uri":["http://zotero.org/users/5622226/items/HELVYP48"],"itemData":{"id":34,"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A."},{"family":"Suhre","given":"Karsten"}],"issued":{"date-parts":[["2018",3,15]]}},"label":"page"}],"schema":"https://github.com/citation-style-language/schema/raw/master/csl-citation.json"} </w:instrText>
      </w:r>
      <w:r w:rsidR="00692B8E">
        <w:rPr>
          <w:rFonts w:ascii="Calibri" w:hAnsi="Calibri" w:cs="Calibri"/>
        </w:rPr>
        <w:fldChar w:fldCharType="separate"/>
      </w:r>
      <w:r w:rsidR="00692B8E" w:rsidRPr="00692B8E">
        <w:rPr>
          <w:rFonts w:ascii="Calibri" w:hAnsi="Calibri" w:cs="Calibri"/>
          <w:vertAlign w:val="superscript"/>
        </w:rPr>
        <w:t>12–19</w:t>
      </w:r>
      <w:r w:rsidR="00692B8E">
        <w:rPr>
          <w:rFonts w:ascii="Calibri" w:hAnsi="Calibri" w:cs="Calibri"/>
        </w:rPr>
        <w:fldChar w:fldCharType="end"/>
      </w:r>
      <w:r w:rsidR="0084645C">
        <w:rPr>
          <w:rFonts w:ascii="Calibri" w:hAnsi="Calibri" w:cs="Calibri"/>
        </w:rPr>
        <w:t xml:space="preserve"> </w:t>
      </w:r>
      <w:r w:rsidR="0074280A">
        <w:rPr>
          <w:rFonts w:ascii="Calibri" w:hAnsi="Calibri" w:cs="Calibri"/>
        </w:rPr>
        <w:t xml:space="preserve">the combined </w:t>
      </w:r>
      <w:proofErr w:type="spellStart"/>
      <w:r w:rsidR="0074280A">
        <w:rPr>
          <w:rFonts w:ascii="Calibri" w:hAnsi="Calibri" w:cs="Calibri"/>
        </w:rPr>
        <w:t>nutri</w:t>
      </w:r>
      <w:proofErr w:type="spellEnd"/>
      <w:r w:rsidR="0074280A">
        <w:rPr>
          <w:rFonts w:ascii="Calibri" w:hAnsi="Calibri" w:cs="Calibri"/>
        </w:rPr>
        <w:t xml:space="preserve">-epigenetics of T1D are still unexplored. </w:t>
      </w:r>
      <w:r w:rsidR="00AF49D3">
        <w:rPr>
          <w:rFonts w:ascii="Calibri" w:hAnsi="Calibri" w:cs="Calibri"/>
        </w:rPr>
        <w:t xml:space="preserve">Here we </w:t>
      </w:r>
      <w:r w:rsidR="00C30953">
        <w:rPr>
          <w:rFonts w:ascii="Calibri" w:hAnsi="Calibri" w:cs="Calibri"/>
        </w:rPr>
        <w:t xml:space="preserve">propose to </w:t>
      </w:r>
      <w:r w:rsidR="00807C2C">
        <w:rPr>
          <w:rFonts w:ascii="Calibri" w:hAnsi="Calibri" w:cs="Calibri"/>
        </w:rPr>
        <w:t xml:space="preserve">integrate </w:t>
      </w:r>
      <w:r w:rsidR="002E3CF1">
        <w:rPr>
          <w:rFonts w:ascii="Calibri" w:hAnsi="Calibri" w:cs="Calibri"/>
        </w:rPr>
        <w:t xml:space="preserve">DNA methylation </w:t>
      </w:r>
      <w:r w:rsidR="00B27955">
        <w:rPr>
          <w:rFonts w:ascii="Calibri" w:hAnsi="Calibri" w:cs="Calibri"/>
        </w:rPr>
        <w:t xml:space="preserve">and metabolomic data </w:t>
      </w:r>
      <w:r w:rsidR="003C7041">
        <w:rPr>
          <w:rFonts w:ascii="Calibri" w:hAnsi="Calibri" w:cs="Calibri"/>
        </w:rPr>
        <w:t>using Bayesian network analysis (BNA)</w:t>
      </w:r>
      <w:r w:rsidR="00DD038B">
        <w:rPr>
          <w:rFonts w:ascii="Calibri" w:hAnsi="Calibri" w:cs="Calibri"/>
        </w:rPr>
        <w:t xml:space="preserve">, </w:t>
      </w:r>
      <w:r w:rsidR="002E7F09">
        <w:rPr>
          <w:rFonts w:ascii="Calibri" w:hAnsi="Calibri" w:cs="Calibri"/>
        </w:rPr>
        <w:t xml:space="preserve">in order to </w:t>
      </w:r>
      <w:r w:rsidR="00087ECE">
        <w:rPr>
          <w:rFonts w:ascii="Calibri" w:hAnsi="Calibri" w:cs="Calibri"/>
        </w:rPr>
        <w:t xml:space="preserve">uncover causal relationships between methylation sites, </w:t>
      </w:r>
      <w:r w:rsidR="00A056DA">
        <w:rPr>
          <w:rFonts w:ascii="Calibri" w:hAnsi="Calibri" w:cs="Calibri"/>
        </w:rPr>
        <w:t>metabolites, and</w:t>
      </w:r>
      <w:r w:rsidR="001218F6">
        <w:rPr>
          <w:rFonts w:ascii="Calibri" w:hAnsi="Calibri" w:cs="Calibri"/>
        </w:rPr>
        <w:t xml:space="preserve"> disease state in</w:t>
      </w:r>
      <w:r w:rsidR="00A056DA">
        <w:rPr>
          <w:rFonts w:ascii="Calibri" w:hAnsi="Calibri" w:cs="Calibri"/>
        </w:rPr>
        <w:t xml:space="preserve"> </w:t>
      </w:r>
      <w:r w:rsidR="001218F6">
        <w:rPr>
          <w:rFonts w:ascii="Calibri" w:hAnsi="Calibri" w:cs="Calibri"/>
        </w:rPr>
        <w:t>T1D.</w:t>
      </w:r>
    </w:p>
    <w:p w14:paraId="1317563F" w14:textId="01546A3C" w:rsidR="00C051FD" w:rsidRPr="00255520" w:rsidRDefault="00C051FD" w:rsidP="00C051FD">
      <w:pPr>
        <w:rPr>
          <w:rFonts w:ascii="Calibri" w:hAnsi="Calibri" w:cs="Calibri"/>
        </w:rPr>
      </w:pPr>
    </w:p>
    <w:p w14:paraId="1E7C2DE1" w14:textId="22F45539" w:rsidR="006C1BEA" w:rsidRPr="00255520" w:rsidRDefault="006C1BEA">
      <w:pPr>
        <w:rPr>
          <w:rFonts w:ascii="Calibri" w:hAnsi="Calibri" w:cs="Calibri"/>
        </w:rPr>
      </w:pPr>
      <w:r w:rsidRPr="00255520">
        <w:rPr>
          <w:rFonts w:ascii="Calibri" w:hAnsi="Calibri" w:cs="Calibri"/>
        </w:rPr>
        <w:br w:type="page"/>
      </w:r>
    </w:p>
    <w:p w14:paraId="127632BE" w14:textId="5AD71301" w:rsidR="00C051FD" w:rsidRPr="00255520" w:rsidRDefault="006C1BEA" w:rsidP="006C1BEA">
      <w:pPr>
        <w:pStyle w:val="Heading1"/>
        <w:rPr>
          <w:rFonts w:ascii="Calibri" w:hAnsi="Calibri" w:cs="Calibri"/>
        </w:rPr>
      </w:pPr>
      <w:bookmarkStart w:id="1" w:name="_Toc49955069"/>
      <w:r w:rsidRPr="00255520">
        <w:rPr>
          <w:rFonts w:ascii="Calibri" w:hAnsi="Calibri" w:cs="Calibri"/>
        </w:rPr>
        <w:lastRenderedPageBreak/>
        <w:t>Introduction</w:t>
      </w:r>
      <w:bookmarkEnd w:id="1"/>
    </w:p>
    <w:p w14:paraId="16ED5C5D" w14:textId="112162C7" w:rsidR="000B17E5" w:rsidRPr="00255520" w:rsidRDefault="000B17E5" w:rsidP="000B17E5">
      <w:pPr>
        <w:rPr>
          <w:rFonts w:ascii="Calibri" w:hAnsi="Calibri" w:cs="Calibri"/>
        </w:rPr>
      </w:pPr>
    </w:p>
    <w:p w14:paraId="48D720BE" w14:textId="50FEDD2C" w:rsidR="003154E8" w:rsidRPr="00255520" w:rsidRDefault="003154E8" w:rsidP="003154E8">
      <w:pPr>
        <w:pStyle w:val="Heading2"/>
        <w:rPr>
          <w:rFonts w:ascii="Calibri" w:hAnsi="Calibri" w:cs="Calibri"/>
        </w:rPr>
      </w:pPr>
      <w:bookmarkStart w:id="2" w:name="_Toc49955070"/>
      <w:r w:rsidRPr="00255520">
        <w:rPr>
          <w:rFonts w:ascii="Calibri" w:hAnsi="Calibri" w:cs="Calibri"/>
        </w:rPr>
        <w:t>DNA Methylation</w:t>
      </w:r>
      <w:bookmarkEnd w:id="2"/>
    </w:p>
    <w:p w14:paraId="097AA7C4" w14:textId="4182B968" w:rsidR="00AE6D4B" w:rsidRPr="00255520" w:rsidRDefault="00AE6D4B" w:rsidP="00AE6D4B">
      <w:pPr>
        <w:rPr>
          <w:rFonts w:ascii="Calibri" w:hAnsi="Calibri" w:cs="Calibri"/>
        </w:rPr>
      </w:pPr>
    </w:p>
    <w:p w14:paraId="7855B5E9" w14:textId="5785C21B" w:rsidR="008C7156" w:rsidRPr="00255520" w:rsidRDefault="008C7156" w:rsidP="00AE6D4B">
      <w:pPr>
        <w:rPr>
          <w:rFonts w:ascii="Calibri" w:hAnsi="Calibri" w:cs="Calibri"/>
        </w:rPr>
      </w:pPr>
      <w:r w:rsidRPr="00255520">
        <w:rPr>
          <w:rFonts w:ascii="Calibri" w:hAnsi="Calibri" w:cs="Calibri"/>
        </w:rPr>
        <w:tab/>
        <w:t>Although all cells in an organism share the same DNA</w:t>
      </w:r>
      <w:r w:rsidR="005426C7" w:rsidRPr="00255520">
        <w:rPr>
          <w:rFonts w:ascii="Calibri" w:hAnsi="Calibri" w:cs="Calibri"/>
        </w:rPr>
        <w:t xml:space="preserve">, it’s clear that </w:t>
      </w:r>
      <w:r w:rsidR="00EF63C8" w:rsidRPr="00255520">
        <w:rPr>
          <w:rFonts w:ascii="Calibri" w:hAnsi="Calibri" w:cs="Calibri"/>
        </w:rPr>
        <w:t xml:space="preserve">not all genes are active at the same time in every cell. </w:t>
      </w:r>
      <w:r w:rsidR="000D7C84">
        <w:rPr>
          <w:rFonts w:ascii="Calibri" w:hAnsi="Calibri" w:cs="Calibri"/>
        </w:rPr>
        <w:t xml:space="preserve">DNA </w:t>
      </w:r>
      <w:r w:rsidR="005723DD">
        <w:rPr>
          <w:rFonts w:ascii="Calibri" w:hAnsi="Calibri" w:cs="Calibri"/>
        </w:rPr>
        <w:t xml:space="preserve">and histone </w:t>
      </w:r>
      <w:r w:rsidR="000D7C84">
        <w:rPr>
          <w:rFonts w:ascii="Calibri" w:hAnsi="Calibri" w:cs="Calibri"/>
        </w:rPr>
        <w:t>modifications</w:t>
      </w:r>
      <w:r w:rsidR="00F61673" w:rsidRPr="00255520">
        <w:rPr>
          <w:rFonts w:ascii="Calibri" w:hAnsi="Calibri" w:cs="Calibri"/>
        </w:rPr>
        <w:t xml:space="preserve"> that </w:t>
      </w:r>
      <w:r w:rsidR="000D7C84">
        <w:rPr>
          <w:rFonts w:ascii="Calibri" w:hAnsi="Calibri" w:cs="Calibri"/>
        </w:rPr>
        <w:t>impact</w:t>
      </w:r>
      <w:r w:rsidR="009C46C2" w:rsidRPr="00255520">
        <w:rPr>
          <w:rFonts w:ascii="Calibri" w:hAnsi="Calibri" w:cs="Calibri"/>
        </w:rPr>
        <w:t xml:space="preserve"> g</w:t>
      </w:r>
      <w:r w:rsidR="003F7399" w:rsidRPr="00255520">
        <w:rPr>
          <w:rFonts w:ascii="Calibri" w:hAnsi="Calibri" w:cs="Calibri"/>
        </w:rPr>
        <w:t>ene expression</w:t>
      </w:r>
      <w:r w:rsidR="000D7C84">
        <w:rPr>
          <w:rFonts w:ascii="Calibri" w:hAnsi="Calibri" w:cs="Calibri"/>
        </w:rPr>
        <w:t xml:space="preserve"> without altering the base pair sequence</w:t>
      </w:r>
      <w:r w:rsidR="005B5C8C" w:rsidRPr="00255520">
        <w:rPr>
          <w:rFonts w:ascii="Calibri" w:hAnsi="Calibri" w:cs="Calibri"/>
        </w:rPr>
        <w:t xml:space="preserve"> are collectively referred to as “epigenetics</w:t>
      </w:r>
      <w:r w:rsidR="00153B71" w:rsidRPr="00255520">
        <w:rPr>
          <w:rFonts w:ascii="Calibri" w:hAnsi="Calibri" w:cs="Calibri"/>
        </w:rPr>
        <w:t>,</w:t>
      </w:r>
      <w:r w:rsidR="005B5C8C" w:rsidRPr="00255520">
        <w:rPr>
          <w:rFonts w:ascii="Calibri" w:hAnsi="Calibri" w:cs="Calibri"/>
        </w:rPr>
        <w:t xml:space="preserve">” and </w:t>
      </w:r>
      <w:r w:rsidR="000726D0" w:rsidRPr="00255520">
        <w:rPr>
          <w:rFonts w:ascii="Calibri" w:hAnsi="Calibri" w:cs="Calibri"/>
        </w:rPr>
        <w:t xml:space="preserve">are often inherited along with </w:t>
      </w:r>
      <w:r w:rsidR="00461899" w:rsidRPr="00255520">
        <w:rPr>
          <w:rFonts w:ascii="Calibri" w:hAnsi="Calibri" w:cs="Calibri"/>
        </w:rPr>
        <w:t>the raw genetic information.</w:t>
      </w:r>
      <w:r w:rsidR="008A2DE7" w:rsidRPr="00255520">
        <w:rPr>
          <w:rFonts w:ascii="Calibri" w:hAnsi="Calibri" w:cs="Calibri"/>
        </w:rPr>
        <w:t xml:space="preserve"> They are “fundamental to the regulation of many cellular processes” and “may be necessary </w:t>
      </w:r>
      <w:r w:rsidR="00380860" w:rsidRPr="00255520">
        <w:rPr>
          <w:rFonts w:ascii="Calibri" w:hAnsi="Calibri" w:cs="Calibri"/>
        </w:rPr>
        <w:t xml:space="preserve">for generating the large </w:t>
      </w:r>
      <w:r w:rsidR="00FB4946" w:rsidRPr="00255520">
        <w:rPr>
          <w:rFonts w:ascii="Calibri" w:hAnsi="Calibri" w:cs="Calibri"/>
        </w:rPr>
        <w:t>range</w:t>
      </w:r>
      <w:r w:rsidR="00380860" w:rsidRPr="00255520">
        <w:rPr>
          <w:rFonts w:ascii="Calibri" w:hAnsi="Calibri" w:cs="Calibri"/>
        </w:rPr>
        <w:t xml:space="preserve"> of</w:t>
      </w:r>
      <w:r w:rsidR="00FB4946" w:rsidRPr="00255520">
        <w:rPr>
          <w:rFonts w:ascii="Calibri" w:hAnsi="Calibri" w:cs="Calibri"/>
        </w:rPr>
        <w:t xml:space="preserve"> different</w:t>
      </w:r>
      <w:r w:rsidR="00380860" w:rsidRPr="00255520">
        <w:rPr>
          <w:rFonts w:ascii="Calibri" w:hAnsi="Calibri" w:cs="Calibri"/>
        </w:rPr>
        <w:t xml:space="preserve"> phenotypes </w:t>
      </w:r>
      <w:r w:rsidR="00FB4946" w:rsidRPr="00255520">
        <w:rPr>
          <w:rFonts w:ascii="Calibri" w:hAnsi="Calibri" w:cs="Calibri"/>
        </w:rPr>
        <w:t>that arise from the same genotype.”</w:t>
      </w:r>
      <w:r w:rsidR="000F31BB">
        <w:rPr>
          <w:rFonts w:ascii="Calibri" w:hAnsi="Calibri" w:cs="Calibri"/>
        </w:rPr>
        <w:fldChar w:fldCharType="begin"/>
      </w:r>
      <w:r w:rsidR="00692B8E">
        <w:rPr>
          <w:rFonts w:ascii="Calibri" w:hAnsi="Calibri" w:cs="Calibri"/>
        </w:rPr>
        <w:instrText xml:space="preserve"> ADDIN ZOTERO_ITEM CSL_CITATION {"citationID":"4YEOL8mN","properties":{"formattedCitation":"\\super 20\\nosupersub{}","plainCitation":"20","noteIndex":0},"citationItems":[{"id":"LkiLT0fs/bS075UUs","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0F31BB">
        <w:rPr>
          <w:rFonts w:ascii="Calibri" w:hAnsi="Calibri" w:cs="Calibri"/>
        </w:rPr>
        <w:fldChar w:fldCharType="separate"/>
      </w:r>
      <w:r w:rsidR="00692B8E" w:rsidRPr="00692B8E">
        <w:rPr>
          <w:rFonts w:ascii="Calibri" w:hAnsi="Calibri" w:cs="Calibri"/>
          <w:vertAlign w:val="superscript"/>
        </w:rPr>
        <w:t>20</w:t>
      </w:r>
      <w:r w:rsidR="000F31BB">
        <w:rPr>
          <w:rFonts w:ascii="Calibri" w:hAnsi="Calibri" w:cs="Calibri"/>
        </w:rPr>
        <w:fldChar w:fldCharType="end"/>
      </w:r>
    </w:p>
    <w:p w14:paraId="4742496D" w14:textId="0D1405AC" w:rsidR="00D401C9" w:rsidRDefault="00B01BA3" w:rsidP="00B51CF3">
      <w:pPr>
        <w:ind w:firstLine="720"/>
        <w:rPr>
          <w:rFonts w:ascii="Calibri" w:hAnsi="Calibri" w:cs="Calibri"/>
        </w:rPr>
      </w:pPr>
      <w:r w:rsidRPr="00255520">
        <w:rPr>
          <w:rFonts w:ascii="Calibri" w:hAnsi="Calibri" w:cs="Calibri"/>
        </w:rPr>
        <w:t>Epig</w:t>
      </w:r>
      <w:r w:rsidR="00DA55E6" w:rsidRPr="00255520">
        <w:rPr>
          <w:rFonts w:ascii="Calibri" w:hAnsi="Calibri" w:cs="Calibri"/>
        </w:rPr>
        <w:t xml:space="preserve">eneticists have long recognized </w:t>
      </w:r>
      <w:r w:rsidR="0000778C" w:rsidRPr="00255520">
        <w:rPr>
          <w:rFonts w:ascii="Calibri" w:hAnsi="Calibri" w:cs="Calibri"/>
        </w:rPr>
        <w:t xml:space="preserve">the role of </w:t>
      </w:r>
      <w:r w:rsidR="006131B1" w:rsidRPr="00255520">
        <w:rPr>
          <w:rFonts w:ascii="Calibri" w:hAnsi="Calibri" w:cs="Calibri"/>
        </w:rPr>
        <w:t xml:space="preserve">DNA cytosine </w:t>
      </w:r>
      <w:r w:rsidR="00600E53" w:rsidRPr="00255520">
        <w:rPr>
          <w:rFonts w:ascii="Calibri" w:hAnsi="Calibri" w:cs="Calibri"/>
        </w:rPr>
        <w:t xml:space="preserve">methylation </w:t>
      </w:r>
      <w:r w:rsidR="006131B1" w:rsidRPr="00255520">
        <w:rPr>
          <w:rFonts w:ascii="Calibri" w:hAnsi="Calibri" w:cs="Calibri"/>
        </w:rPr>
        <w:t xml:space="preserve">in </w:t>
      </w:r>
      <w:r w:rsidR="00783D49" w:rsidRPr="00255520">
        <w:rPr>
          <w:rFonts w:ascii="Calibri" w:hAnsi="Calibri" w:cs="Calibri"/>
        </w:rPr>
        <w:t xml:space="preserve">repression of </w:t>
      </w:r>
      <w:r w:rsidR="000D2575" w:rsidRPr="00255520">
        <w:rPr>
          <w:rFonts w:ascii="Calibri" w:hAnsi="Calibri" w:cs="Calibri"/>
        </w:rPr>
        <w:t xml:space="preserve">gene </w:t>
      </w:r>
      <w:r w:rsidR="00783D49" w:rsidRPr="00255520">
        <w:rPr>
          <w:rFonts w:ascii="Calibri" w:hAnsi="Calibri" w:cs="Calibri"/>
        </w:rPr>
        <w:t>transcription</w:t>
      </w:r>
      <w:r w:rsidR="00141645" w:rsidRPr="00255520">
        <w:rPr>
          <w:rFonts w:ascii="Calibri" w:hAnsi="Calibri" w:cs="Calibri"/>
        </w:rPr>
        <w:t xml:space="preserve"> and X chromosome inactivation</w:t>
      </w:r>
      <w:r w:rsidR="00783D49" w:rsidRPr="00255520">
        <w:rPr>
          <w:rFonts w:ascii="Calibri" w:hAnsi="Calibri" w:cs="Calibri"/>
        </w:rPr>
        <w:t>.</w:t>
      </w:r>
      <w:r w:rsidR="007E3801">
        <w:rPr>
          <w:rFonts w:ascii="Calibri" w:hAnsi="Calibri" w:cs="Calibri"/>
        </w:rPr>
        <w:t xml:space="preserve"> A cytosine followed immediatel</w:t>
      </w:r>
      <w:r w:rsidR="0044412D">
        <w:rPr>
          <w:rFonts w:ascii="Calibri" w:hAnsi="Calibri" w:cs="Calibri"/>
        </w:rPr>
        <w:t>y</w:t>
      </w:r>
      <w:r w:rsidR="007E3801">
        <w:rPr>
          <w:rFonts w:ascii="Calibri" w:hAnsi="Calibri" w:cs="Calibri"/>
        </w:rPr>
        <w:t xml:space="preserve"> by a guanine nucleotide is called a </w:t>
      </w:r>
      <w:r w:rsidR="007E3801" w:rsidRPr="00255520">
        <w:rPr>
          <w:rFonts w:ascii="Calibri" w:hAnsi="Calibri" w:cs="Calibri"/>
        </w:rPr>
        <w:t>CpG dinucleotide</w:t>
      </w:r>
      <w:r w:rsidR="007E3801">
        <w:rPr>
          <w:rFonts w:ascii="Calibri" w:hAnsi="Calibri" w:cs="Calibri"/>
        </w:rPr>
        <w:t>, and</w:t>
      </w:r>
      <w:r w:rsidR="00783D49" w:rsidRPr="00255520">
        <w:rPr>
          <w:rFonts w:ascii="Calibri" w:hAnsi="Calibri" w:cs="Calibri"/>
        </w:rPr>
        <w:t xml:space="preserve"> </w:t>
      </w:r>
      <w:r w:rsidR="007E3801">
        <w:rPr>
          <w:rFonts w:ascii="Calibri" w:hAnsi="Calibri" w:cs="Calibri"/>
        </w:rPr>
        <w:t>g</w:t>
      </w:r>
      <w:r w:rsidR="00EF6752" w:rsidRPr="00255520">
        <w:rPr>
          <w:rFonts w:ascii="Calibri" w:hAnsi="Calibri" w:cs="Calibri"/>
        </w:rPr>
        <w:t>ene silencing is associated with</w:t>
      </w:r>
      <w:r w:rsidR="007E3801">
        <w:rPr>
          <w:rFonts w:ascii="Calibri" w:hAnsi="Calibri" w:cs="Calibri"/>
        </w:rPr>
        <w:t xml:space="preserve"> regions of high CpG </w:t>
      </w:r>
      <w:r w:rsidR="00EF6752" w:rsidRPr="00255520">
        <w:rPr>
          <w:rFonts w:ascii="Calibri" w:hAnsi="Calibri" w:cs="Calibri"/>
        </w:rPr>
        <w:t>density</w:t>
      </w:r>
      <w:r w:rsidR="00A839B6">
        <w:rPr>
          <w:rFonts w:ascii="Calibri" w:hAnsi="Calibri" w:cs="Calibri"/>
        </w:rPr>
        <w:t>. Certain</w:t>
      </w:r>
      <w:r w:rsidR="00544D1F" w:rsidRPr="00255520">
        <w:rPr>
          <w:rFonts w:ascii="Calibri" w:hAnsi="Calibri" w:cs="Calibri"/>
        </w:rPr>
        <w:t xml:space="preserve"> transcription factors have been shown to be sensitive to</w:t>
      </w:r>
      <w:r w:rsidR="001126B1">
        <w:rPr>
          <w:rFonts w:ascii="Calibri" w:hAnsi="Calibri" w:cs="Calibri"/>
        </w:rPr>
        <w:t xml:space="preserve"> DNA</w:t>
      </w:r>
      <w:r w:rsidR="00544D1F" w:rsidRPr="00255520">
        <w:rPr>
          <w:rFonts w:ascii="Calibri" w:hAnsi="Calibri" w:cs="Calibri"/>
        </w:rPr>
        <w:t xml:space="preserve"> methylation (</w:t>
      </w:r>
      <w:r w:rsidR="00DD0EC6" w:rsidRPr="00255520">
        <w:rPr>
          <w:rFonts w:ascii="Calibri" w:hAnsi="Calibri" w:cs="Calibri"/>
        </w:rPr>
        <w:t xml:space="preserve">in one study, </w:t>
      </w:r>
      <w:r w:rsidR="000E5521" w:rsidRPr="00255520">
        <w:rPr>
          <w:rFonts w:ascii="Calibri" w:hAnsi="Calibri" w:cs="Calibri"/>
        </w:rPr>
        <w:t xml:space="preserve">22% </w:t>
      </w:r>
      <w:r w:rsidR="00544D1F" w:rsidRPr="00255520">
        <w:rPr>
          <w:rFonts w:ascii="Calibri" w:hAnsi="Calibri" w:cs="Calibri"/>
        </w:rPr>
        <w:t>of the 542 transcription factors</w:t>
      </w:r>
      <w:r w:rsidR="000E5521" w:rsidRPr="00255520">
        <w:rPr>
          <w:rFonts w:ascii="Calibri" w:hAnsi="Calibri" w:cs="Calibri"/>
        </w:rPr>
        <w:t xml:space="preserve"> examined</w:t>
      </w:r>
      <w:r w:rsidR="00544D1F" w:rsidRPr="00255520">
        <w:rPr>
          <w:rFonts w:ascii="Calibri" w:hAnsi="Calibri" w:cs="Calibri"/>
        </w:rPr>
        <w:t xml:space="preserve"> demonstrated decreased binding to methylated motifs).</w:t>
      </w:r>
      <w:r w:rsidR="00AF470F" w:rsidRPr="00255520">
        <w:rPr>
          <w:rFonts w:ascii="Calibri" w:hAnsi="Calibri" w:cs="Calibri"/>
        </w:rPr>
        <w:t xml:space="preserve"> </w:t>
      </w:r>
      <w:r w:rsidR="00F7012E" w:rsidRPr="00255520">
        <w:rPr>
          <w:rFonts w:ascii="Calibri" w:hAnsi="Calibri" w:cs="Calibri"/>
        </w:rPr>
        <w:t xml:space="preserve">Although mammalian genomes </w:t>
      </w:r>
      <w:r w:rsidR="00B53F35" w:rsidRPr="00255520">
        <w:rPr>
          <w:rFonts w:ascii="Calibri" w:hAnsi="Calibri" w:cs="Calibri"/>
        </w:rPr>
        <w:t xml:space="preserve">have </w:t>
      </w:r>
      <w:r w:rsidR="003B16D7" w:rsidRPr="00255520">
        <w:rPr>
          <w:rFonts w:ascii="Calibri" w:hAnsi="Calibri" w:cs="Calibri"/>
        </w:rPr>
        <w:t>rel</w:t>
      </w:r>
      <w:r w:rsidR="00AD6CDD" w:rsidRPr="00255520">
        <w:rPr>
          <w:rFonts w:ascii="Calibri" w:hAnsi="Calibri" w:cs="Calibri"/>
        </w:rPr>
        <w:t>a</w:t>
      </w:r>
      <w:r w:rsidR="003B16D7" w:rsidRPr="00255520">
        <w:rPr>
          <w:rFonts w:ascii="Calibri" w:hAnsi="Calibri" w:cs="Calibri"/>
        </w:rPr>
        <w:t xml:space="preserve">tively </w:t>
      </w:r>
      <w:r w:rsidR="00B53F35" w:rsidRPr="00255520">
        <w:rPr>
          <w:rFonts w:ascii="Calibri" w:hAnsi="Calibri" w:cs="Calibri"/>
        </w:rPr>
        <w:t>few CpG sites</w:t>
      </w:r>
      <w:r w:rsidR="00B44EEB" w:rsidRPr="00255520">
        <w:rPr>
          <w:rFonts w:ascii="Calibri" w:hAnsi="Calibri" w:cs="Calibri"/>
        </w:rPr>
        <w:t xml:space="preserve"> (~1%)</w:t>
      </w:r>
      <w:r w:rsidR="00B53F35" w:rsidRPr="00255520">
        <w:rPr>
          <w:rFonts w:ascii="Calibri" w:hAnsi="Calibri" w:cs="Calibri"/>
        </w:rPr>
        <w:t xml:space="preserve">, </w:t>
      </w:r>
      <w:r w:rsidR="00F23A76" w:rsidRPr="00255520">
        <w:rPr>
          <w:rFonts w:ascii="Calibri" w:hAnsi="Calibri" w:cs="Calibri"/>
        </w:rPr>
        <w:t>about</w:t>
      </w:r>
      <w:r w:rsidR="00114438" w:rsidRPr="00255520">
        <w:rPr>
          <w:rFonts w:ascii="Calibri" w:hAnsi="Calibri" w:cs="Calibri"/>
        </w:rPr>
        <w:t xml:space="preserve"> </w:t>
      </w:r>
      <w:r w:rsidR="00C6082E" w:rsidRPr="00255520">
        <w:rPr>
          <w:rFonts w:ascii="Calibri" w:hAnsi="Calibri" w:cs="Calibri"/>
        </w:rPr>
        <w:t>two thirds</w:t>
      </w:r>
      <w:r w:rsidR="00C134FA" w:rsidRPr="00255520">
        <w:rPr>
          <w:rFonts w:ascii="Calibri" w:hAnsi="Calibri" w:cs="Calibri"/>
        </w:rPr>
        <w:t xml:space="preserve"> of </w:t>
      </w:r>
      <w:r w:rsidR="00BC2412" w:rsidRPr="00255520">
        <w:rPr>
          <w:rFonts w:ascii="Calibri" w:hAnsi="Calibri" w:cs="Calibri"/>
        </w:rPr>
        <w:t>mammalian promoters</w:t>
      </w:r>
      <w:r w:rsidR="00B03EBA">
        <w:rPr>
          <w:rFonts w:ascii="Calibri" w:hAnsi="Calibri" w:cs="Calibri"/>
        </w:rPr>
        <w:t xml:space="preserve"> contain </w:t>
      </w:r>
      <w:r w:rsidR="00D95444">
        <w:rPr>
          <w:rFonts w:ascii="Calibri" w:hAnsi="Calibri" w:cs="Calibri"/>
        </w:rPr>
        <w:t>regions</w:t>
      </w:r>
      <w:r w:rsidR="00B96A69">
        <w:rPr>
          <w:rFonts w:ascii="Calibri" w:hAnsi="Calibri" w:cs="Calibri"/>
        </w:rPr>
        <w:t>, called</w:t>
      </w:r>
      <w:r w:rsidR="00B96A69" w:rsidRPr="00B96A69">
        <w:rPr>
          <w:rFonts w:ascii="Calibri" w:hAnsi="Calibri" w:cs="Calibri"/>
        </w:rPr>
        <w:t xml:space="preserve"> </w:t>
      </w:r>
      <w:r w:rsidR="00B96A69" w:rsidRPr="00255520">
        <w:rPr>
          <w:rFonts w:ascii="Calibri" w:hAnsi="Calibri" w:cs="Calibri"/>
        </w:rPr>
        <w:t>CpG islands (CGIs),</w:t>
      </w:r>
      <w:r w:rsidR="00D95444">
        <w:rPr>
          <w:rFonts w:ascii="Calibri" w:hAnsi="Calibri" w:cs="Calibri"/>
        </w:rPr>
        <w:t xml:space="preserve"> </w:t>
      </w:r>
      <w:r w:rsidR="00C90B36">
        <w:rPr>
          <w:rFonts w:ascii="Calibri" w:hAnsi="Calibri" w:cs="Calibri"/>
        </w:rPr>
        <w:t xml:space="preserve">of 200 base pairs (bp) or more in which 50% of </w:t>
      </w:r>
      <w:r w:rsidR="00C90689">
        <w:rPr>
          <w:rFonts w:ascii="Calibri" w:hAnsi="Calibri" w:cs="Calibri"/>
        </w:rPr>
        <w:t xml:space="preserve">the </w:t>
      </w:r>
      <w:r w:rsidR="00C90B36">
        <w:rPr>
          <w:rFonts w:ascii="Calibri" w:hAnsi="Calibri" w:cs="Calibri"/>
        </w:rPr>
        <w:t>nucleotides</w:t>
      </w:r>
      <w:r w:rsidR="00C90689">
        <w:rPr>
          <w:rFonts w:ascii="Calibri" w:hAnsi="Calibri" w:cs="Calibri"/>
        </w:rPr>
        <w:t xml:space="preserve"> (or more)</w:t>
      </w:r>
      <w:r w:rsidR="00C90B36">
        <w:rPr>
          <w:rFonts w:ascii="Calibri" w:hAnsi="Calibri" w:cs="Calibri"/>
        </w:rPr>
        <w:t xml:space="preserve"> are </w:t>
      </w:r>
      <w:r w:rsidR="00A00456">
        <w:rPr>
          <w:rFonts w:ascii="Calibri" w:hAnsi="Calibri" w:cs="Calibri"/>
        </w:rPr>
        <w:t>guanine or cytosine</w:t>
      </w:r>
      <w:r w:rsidR="00E65BFD">
        <w:rPr>
          <w:rFonts w:ascii="Calibri" w:hAnsi="Calibri" w:cs="Calibri"/>
        </w:rPr>
        <w:t>.</w:t>
      </w:r>
      <w:r w:rsidR="000F31BB">
        <w:rPr>
          <w:rFonts w:ascii="Calibri" w:hAnsi="Calibri" w:cs="Calibri"/>
        </w:rPr>
        <w:fldChar w:fldCharType="begin"/>
      </w:r>
      <w:r w:rsidR="00692B8E">
        <w:rPr>
          <w:rFonts w:ascii="Calibri" w:hAnsi="Calibri" w:cs="Calibri"/>
        </w:rPr>
        <w:instrText xml:space="preserve"> ADDIN ZOTERO_ITEM CSL_CITATION {"citationID":"X8WMKFtx","properties":{"formattedCitation":"\\super 21\\nosupersub{}","plainCitation":"21","noteIndex":0},"citationItems":[{"id":"LkiLT0fs/q0R1eVAW","uris":["http://www.mendeley.com/documents/?uuid=85412c05-2b88-43ed-866a-c72271fd93be"],"uri":["http://www.mendeley.com/documents/?uuid=85412c05-2b88-43ed-866a-c72271fd93be"],"itemData":{"DOI":"10.1016/0022-2836(87)90689-9","ISSN":"00222836","PMID":"3656447","abstract":"Although vertebrate DNA is generally depleted in the dinucleotide CpG, it has recently been shown that some vertebrate genes contain CpG islands, regions of DNA with a high G + C content and a high frequency of CpG dinucleotides relative to the bulk genome. In this study, a large number of sequences of vertebrate genes were screened for the presence of CpG islands. Each CpG island was then analysed in terms of length, nucleotide composition, frequency of CpG dinucleotides, and location relative to the transcription unit of the associated gene. CpG islands were associated with the 5′ ends of all housekeeping genes and many tissue-specific genes, and with the 3′ ends of some tissue-specific genes. A few genes contained both 5′ and 3′ CpG islands, separated by several thousand base-pairs of CpG-depleted DNA. The 5′ CpG islands extended through 5′-flanking DNA, exons and introns, whereas most of the 3′ CpG islands appeared to be associated with exons. CpG islands were generally found in the same position relative to the transcription unit of equivalent genes in different species, with some notable exceptions. The locations of G C boxes, composed of the sequence GGGCGG or its reverse complement CCGCCC, were investigated relative to the location of CpG islands. G C boxes were found to be rare in CpG-depleted DNA and plentiful in CpG islands, where they occurred in 3′ CpG islands, as well as in 5′ CpG islands associated with tissue-specific and housekeeping genes. G C boxes were located both upstream and downstream from the transcription start site of genes with 5′ CpG islands. Thus, G C boxes appeared to be a feature of CpG islands in general, rather than a feature of the promoter region of housekeeping genes. Two theories for the maintenance of a high frequency of CpG dinucleotides in CpG islands were tested: that CpG islands in methylated genomes are maintained, despite a tendency for 5mCpG to mutate by deamination to TpG + CpA, by the structural stability of a high G + C content alone, and that CpG islands associated with exons result from some selective importance of the arginine codon CGX. Neither of these theories could account for the distribution of CpG dinucleotides in the sequences analysed. Possible functions of CpG islands in transcriptional and post-transcriptional regulation of gene expression were discussed, and were related to theories for the maintenance of CpG islands as \"methylationfree zones\" in germline DNA. © 1987.","author":[{"dropping-particle":"","family":"Gardiner-Garden","given":"M.","non-dropping-particle":"","parse-names":false,"suffix":""},{"dropping-particle":"","family":"Frommer","given":"M.","non-dropping-particle":"","parse-names":false,"suffix":""}],"container-title":"Journal of Molecular Biology","id":"h8769NE6/TnvLmiRM","issue":"2","issued":{"date-parts":[["1987"]]},"page":"261-282","title":"CpG Islands in vertebrate genomes","type":"article-journal","volume":"196"}}],"schema":"https://github.com/citation-style-language/schema/raw/master/csl-citation.json"} </w:instrText>
      </w:r>
      <w:r w:rsidR="000F31BB">
        <w:rPr>
          <w:rFonts w:ascii="Calibri" w:hAnsi="Calibri" w:cs="Calibri"/>
        </w:rPr>
        <w:fldChar w:fldCharType="separate"/>
      </w:r>
      <w:r w:rsidR="00692B8E" w:rsidRPr="00692B8E">
        <w:rPr>
          <w:rFonts w:ascii="Calibri" w:hAnsi="Calibri" w:cs="Calibri"/>
          <w:vertAlign w:val="superscript"/>
        </w:rPr>
        <w:t>21</w:t>
      </w:r>
      <w:r w:rsidR="000F31BB">
        <w:rPr>
          <w:rFonts w:ascii="Calibri" w:hAnsi="Calibri" w:cs="Calibri"/>
        </w:rPr>
        <w:fldChar w:fldCharType="end"/>
      </w:r>
      <w:r w:rsidR="00A268D1">
        <w:rPr>
          <w:rFonts w:ascii="Calibri" w:hAnsi="Calibri" w:cs="Calibri"/>
        </w:rPr>
        <w:t xml:space="preserve"> </w:t>
      </w:r>
      <w:r w:rsidR="005F6256">
        <w:rPr>
          <w:rFonts w:ascii="Calibri" w:hAnsi="Calibri" w:cs="Calibri"/>
        </w:rPr>
        <w:t>S</w:t>
      </w:r>
      <w:r w:rsidR="00693DF5" w:rsidRPr="00255520">
        <w:rPr>
          <w:rFonts w:ascii="Calibri" w:hAnsi="Calibri" w:cs="Calibri"/>
        </w:rPr>
        <w:t>o</w:t>
      </w:r>
      <w:r w:rsidR="005F6256">
        <w:rPr>
          <w:rFonts w:ascii="Calibri" w:hAnsi="Calibri" w:cs="Calibri"/>
        </w:rPr>
        <w:t>,</w:t>
      </w:r>
      <w:r w:rsidR="00693DF5" w:rsidRPr="00255520">
        <w:rPr>
          <w:rFonts w:ascii="Calibri" w:hAnsi="Calibri" w:cs="Calibri"/>
        </w:rPr>
        <w:t xml:space="preserve"> DNA methylation </w:t>
      </w:r>
      <w:r w:rsidR="00692A15" w:rsidRPr="00255520">
        <w:rPr>
          <w:rFonts w:ascii="Calibri" w:hAnsi="Calibri" w:cs="Calibri"/>
        </w:rPr>
        <w:t xml:space="preserve">can </w:t>
      </w:r>
      <w:r w:rsidR="00373D43" w:rsidRPr="00255520">
        <w:rPr>
          <w:rFonts w:ascii="Calibri" w:hAnsi="Calibri" w:cs="Calibri"/>
        </w:rPr>
        <w:t>still ha</w:t>
      </w:r>
      <w:r w:rsidR="00692A15" w:rsidRPr="00255520">
        <w:rPr>
          <w:rFonts w:ascii="Calibri" w:hAnsi="Calibri" w:cs="Calibri"/>
        </w:rPr>
        <w:t xml:space="preserve">ve an outsized effect on </w:t>
      </w:r>
      <w:r w:rsidR="00267029" w:rsidRPr="00255520">
        <w:rPr>
          <w:rFonts w:ascii="Calibri" w:hAnsi="Calibri" w:cs="Calibri"/>
        </w:rPr>
        <w:t>expression</w:t>
      </w:r>
      <w:r w:rsidR="00CE497A">
        <w:rPr>
          <w:rFonts w:ascii="Calibri" w:hAnsi="Calibri" w:cs="Calibri"/>
        </w:rPr>
        <w:t xml:space="preserve"> despite </w:t>
      </w:r>
      <w:r w:rsidR="003450EB">
        <w:rPr>
          <w:rFonts w:ascii="Calibri" w:hAnsi="Calibri" w:cs="Calibri"/>
        </w:rPr>
        <w:t>low CpG density overall</w:t>
      </w:r>
      <w:r w:rsidR="00267029" w:rsidRPr="00255520">
        <w:rPr>
          <w:rFonts w:ascii="Calibri" w:hAnsi="Calibri" w:cs="Calibri"/>
        </w:rPr>
        <w:t>.</w:t>
      </w:r>
      <w:r w:rsidR="006E0E47" w:rsidRPr="00255520">
        <w:rPr>
          <w:rFonts w:ascii="Calibri" w:hAnsi="Calibri" w:cs="Calibri"/>
        </w:rPr>
        <w:t xml:space="preserve"> </w:t>
      </w:r>
    </w:p>
    <w:p w14:paraId="4513D186" w14:textId="7DFE0CF2" w:rsidR="00E9031A" w:rsidRPr="00255520" w:rsidRDefault="00806E65" w:rsidP="00B51CF3">
      <w:pPr>
        <w:ind w:firstLine="720"/>
        <w:rPr>
          <w:rFonts w:ascii="Calibri" w:hAnsi="Calibri" w:cs="Calibri"/>
        </w:rPr>
      </w:pPr>
      <w:r w:rsidRPr="00255520">
        <w:rPr>
          <w:rFonts w:ascii="Calibri" w:hAnsi="Calibri" w:cs="Calibri"/>
        </w:rPr>
        <w:t xml:space="preserve">Methylation </w:t>
      </w:r>
      <w:r w:rsidR="0041636C" w:rsidRPr="00255520">
        <w:rPr>
          <w:rFonts w:ascii="Calibri" w:hAnsi="Calibri" w:cs="Calibri"/>
        </w:rPr>
        <w:t xml:space="preserve">can also </w:t>
      </w:r>
      <w:r w:rsidR="00BA522F" w:rsidRPr="00255520">
        <w:rPr>
          <w:rFonts w:ascii="Calibri" w:hAnsi="Calibri" w:cs="Calibri"/>
        </w:rPr>
        <w:t>change</w:t>
      </w:r>
      <w:r w:rsidR="002D0F17" w:rsidRPr="00255520">
        <w:rPr>
          <w:rFonts w:ascii="Calibri" w:hAnsi="Calibri" w:cs="Calibri"/>
        </w:rPr>
        <w:t xml:space="preserve"> </w:t>
      </w:r>
      <w:r w:rsidR="00D111C4" w:rsidRPr="00255520">
        <w:rPr>
          <w:rFonts w:ascii="Calibri" w:hAnsi="Calibri" w:cs="Calibri"/>
        </w:rPr>
        <w:t xml:space="preserve">heterochromatin </w:t>
      </w:r>
      <w:r w:rsidR="006E327C" w:rsidRPr="00255520">
        <w:rPr>
          <w:rFonts w:ascii="Calibri" w:hAnsi="Calibri" w:cs="Calibri"/>
        </w:rPr>
        <w:t xml:space="preserve">structure </w:t>
      </w:r>
      <w:r w:rsidR="0041636C" w:rsidRPr="00255520">
        <w:rPr>
          <w:rFonts w:ascii="Calibri" w:hAnsi="Calibri" w:cs="Calibri"/>
        </w:rPr>
        <w:t>through recruitment of</w:t>
      </w:r>
      <w:r w:rsidR="00E85C99">
        <w:rPr>
          <w:rFonts w:ascii="Calibri" w:hAnsi="Calibri" w:cs="Calibri"/>
        </w:rPr>
        <w:t xml:space="preserve"> DNA-methyltransferase</w:t>
      </w:r>
      <w:r w:rsidR="0041636C" w:rsidRPr="00255520">
        <w:rPr>
          <w:rFonts w:ascii="Calibri" w:hAnsi="Calibri" w:cs="Calibri"/>
        </w:rPr>
        <w:t xml:space="preserve"> </w:t>
      </w:r>
      <w:r w:rsidR="00E85C99">
        <w:rPr>
          <w:rFonts w:ascii="Calibri" w:hAnsi="Calibri" w:cs="Calibri"/>
        </w:rPr>
        <w:t>(</w:t>
      </w:r>
      <w:r w:rsidR="00AD4F66" w:rsidRPr="00255520">
        <w:rPr>
          <w:rFonts w:ascii="Calibri" w:hAnsi="Calibri" w:cs="Calibri"/>
        </w:rPr>
        <w:t>DNMT</w:t>
      </w:r>
      <w:r w:rsidR="00E85C99">
        <w:rPr>
          <w:rFonts w:ascii="Calibri" w:hAnsi="Calibri" w:cs="Calibri"/>
        </w:rPr>
        <w:t>)</w:t>
      </w:r>
      <w:r w:rsidR="00AD4F66" w:rsidRPr="00255520">
        <w:rPr>
          <w:rFonts w:ascii="Calibri" w:hAnsi="Calibri" w:cs="Calibri"/>
        </w:rPr>
        <w:t xml:space="preserve"> proteins and chromatin remodelers</w:t>
      </w:r>
      <w:r w:rsidR="00493918" w:rsidRPr="00255520">
        <w:rPr>
          <w:rFonts w:ascii="Calibri" w:hAnsi="Calibri" w:cs="Calibri"/>
        </w:rPr>
        <w:t xml:space="preserve">, which </w:t>
      </w:r>
      <w:r w:rsidR="00595C2B" w:rsidRPr="00255520">
        <w:rPr>
          <w:rFonts w:ascii="Calibri" w:hAnsi="Calibri" w:cs="Calibri"/>
        </w:rPr>
        <w:t>in turn</w:t>
      </w:r>
      <w:r w:rsidR="007D68C2" w:rsidRPr="00255520">
        <w:rPr>
          <w:rFonts w:ascii="Calibri" w:hAnsi="Calibri" w:cs="Calibri"/>
        </w:rPr>
        <w:t xml:space="preserve"> alter</w:t>
      </w:r>
      <w:r w:rsidR="00595C2B" w:rsidRPr="00255520">
        <w:rPr>
          <w:rFonts w:ascii="Calibri" w:hAnsi="Calibri" w:cs="Calibri"/>
        </w:rPr>
        <w:t>s</w:t>
      </w:r>
      <w:r w:rsidR="007D68C2" w:rsidRPr="00255520">
        <w:rPr>
          <w:rFonts w:ascii="Calibri" w:hAnsi="Calibri" w:cs="Calibri"/>
        </w:rPr>
        <w:t xml:space="preserve"> transcription </w:t>
      </w:r>
      <w:r w:rsidR="00806C3E" w:rsidRPr="00255520">
        <w:rPr>
          <w:rFonts w:ascii="Calibri" w:hAnsi="Calibri" w:cs="Calibri"/>
        </w:rPr>
        <w:t xml:space="preserve">by </w:t>
      </w:r>
      <w:r w:rsidR="00377BF2" w:rsidRPr="00255520">
        <w:rPr>
          <w:rFonts w:ascii="Calibri" w:hAnsi="Calibri" w:cs="Calibri"/>
        </w:rPr>
        <w:t xml:space="preserve">making </w:t>
      </w:r>
      <w:r w:rsidR="00A01C9F" w:rsidRPr="00255520">
        <w:rPr>
          <w:rFonts w:ascii="Calibri" w:hAnsi="Calibri" w:cs="Calibri"/>
        </w:rPr>
        <w:t xml:space="preserve">it less likely that transcription factors </w:t>
      </w:r>
      <w:r w:rsidR="00E321EF" w:rsidRPr="00255520">
        <w:rPr>
          <w:rFonts w:ascii="Calibri" w:hAnsi="Calibri" w:cs="Calibri"/>
        </w:rPr>
        <w:t>will</w:t>
      </w:r>
      <w:r w:rsidR="00A01C9F" w:rsidRPr="00255520">
        <w:rPr>
          <w:rFonts w:ascii="Calibri" w:hAnsi="Calibri" w:cs="Calibri"/>
        </w:rPr>
        <w:t xml:space="preserve"> bind to DNA.</w:t>
      </w:r>
      <w:r w:rsidR="003D5940">
        <w:rPr>
          <w:rFonts w:ascii="Calibri" w:hAnsi="Calibri" w:cs="Calibri"/>
        </w:rPr>
        <w:fldChar w:fldCharType="begin"/>
      </w:r>
      <w:r w:rsidR="00692B8E">
        <w:rPr>
          <w:rFonts w:ascii="Calibri" w:hAnsi="Calibri" w:cs="Calibri"/>
        </w:rPr>
        <w:instrText xml:space="preserve"> ADDIN ZOTERO_ITEM CSL_CITATION {"citationID":"LMEIdSRu","properties":{"formattedCitation":"\\super 22\\nosupersub{}","plainCitation":"22","noteIndex":0},"citationItems":[{"id":54,"uris":["http://zotero.org/users/5622226/items/WV7KW73D"],"uri":["http://zotero.org/users/5622226/items/WV7KW73D"],"itemData":{"id":54,"type":"article-journal","abstract":"DNA methylation is of paramount importance for mammalian embryonic development. DNA methylation has numerous functions: it is implicated in the repression of transposons and genes, but is also associated with actively transcribed gene bodies and, in some cases, with gene activation per se. In recent years, sensitive technologies have been developed that allow the interrogation of DNA methylation patterns from a small number of cells. The use of these technol­ ogies has greatly improved our knowledge of DNA methylation dynamics and heterogeneity in embryos and in specific tissues. Combined with genetic analyses, it is increasingly apparent that regulation of DNA methylation erasure and (re-)establishment varies considerably between different developmental stages. In this Review , we discuss the mechanisms and functions of DNA methylation and demethylation in both mice and humans at CpG-rich promoters, gene bodies and transposable elements. We highlight the dynamic erasure and re-establishment of DNA methyl­ation in embryonic, germline and somatic cell development. Finally , we provide insights into DNA methylation gained from studying genetic diseases.","container-title":"Nature Reviews Molecular Cell Biology","DOI":"10.1038/s41580-019-0159-6","ISSN":"1471-0072, 1471-0080","issue":"10","journalAbbreviation":"Nat Rev Mol Cell Biol","language":"en","page":"590-607","source":"DOI.org (Crossref)","title":"The diverse roles of DNA methylation in mammalian development and disease","volume":"20","author":[{"family":"Greenberg","given":"Maxim V. C."},{"family":"Bourc’his","given":"Deborah"}],"issued":{"date-parts":[["2019",10]]}}}],"schema":"https://github.com/citation-style-language/schema/raw/master/csl-citation.json"} </w:instrText>
      </w:r>
      <w:r w:rsidR="003D5940">
        <w:rPr>
          <w:rFonts w:ascii="Calibri" w:hAnsi="Calibri" w:cs="Calibri"/>
        </w:rPr>
        <w:fldChar w:fldCharType="separate"/>
      </w:r>
      <w:r w:rsidR="00692B8E" w:rsidRPr="00692B8E">
        <w:rPr>
          <w:rFonts w:ascii="Calibri" w:hAnsi="Calibri" w:cs="Calibri"/>
          <w:vertAlign w:val="superscript"/>
        </w:rPr>
        <w:t>22</w:t>
      </w:r>
      <w:r w:rsidR="003D5940">
        <w:rPr>
          <w:rFonts w:ascii="Calibri" w:hAnsi="Calibri" w:cs="Calibri"/>
        </w:rPr>
        <w:fldChar w:fldCharType="end"/>
      </w:r>
      <w:r w:rsidR="000F42A1" w:rsidRPr="00255520">
        <w:rPr>
          <w:rFonts w:ascii="Calibri" w:hAnsi="Calibri" w:cs="Calibri"/>
        </w:rPr>
        <w:t xml:space="preserve"> </w:t>
      </w:r>
      <w:r w:rsidR="00C26605" w:rsidRPr="00255520">
        <w:rPr>
          <w:rFonts w:ascii="Calibri" w:hAnsi="Calibri" w:cs="Calibri"/>
        </w:rPr>
        <w:t xml:space="preserve">Due to DNA methylation’s </w:t>
      </w:r>
      <w:r w:rsidR="00475140" w:rsidRPr="00255520">
        <w:rPr>
          <w:rFonts w:ascii="Calibri" w:hAnsi="Calibri" w:cs="Calibri"/>
        </w:rPr>
        <w:t xml:space="preserve">role in gene expression, </w:t>
      </w:r>
      <w:r w:rsidR="00C26D61" w:rsidRPr="00255520">
        <w:rPr>
          <w:rFonts w:ascii="Calibri" w:hAnsi="Calibri" w:cs="Calibri"/>
        </w:rPr>
        <w:t xml:space="preserve">abnormal methylation has been linked to </w:t>
      </w:r>
      <w:r w:rsidR="0026115C" w:rsidRPr="00255520">
        <w:rPr>
          <w:rFonts w:ascii="Calibri" w:hAnsi="Calibri" w:cs="Calibri"/>
        </w:rPr>
        <w:t>many diseases including</w:t>
      </w:r>
      <w:r w:rsidR="00B77F5E" w:rsidRPr="00255520">
        <w:rPr>
          <w:rFonts w:ascii="Calibri" w:hAnsi="Calibri" w:cs="Calibri"/>
        </w:rPr>
        <w:t xml:space="preserve"> various</w:t>
      </w:r>
      <w:r w:rsidR="0026115C" w:rsidRPr="00255520">
        <w:rPr>
          <w:rFonts w:ascii="Calibri" w:hAnsi="Calibri" w:cs="Calibri"/>
        </w:rPr>
        <w:t xml:space="preserve"> </w:t>
      </w:r>
      <w:r w:rsidR="005B2118" w:rsidRPr="00255520">
        <w:rPr>
          <w:rFonts w:ascii="Calibri" w:hAnsi="Calibri" w:cs="Calibri"/>
        </w:rPr>
        <w:t>cancer</w:t>
      </w:r>
      <w:r w:rsidR="008536BE" w:rsidRPr="00255520">
        <w:rPr>
          <w:rFonts w:ascii="Calibri" w:hAnsi="Calibri" w:cs="Calibri"/>
        </w:rPr>
        <w:t>s</w:t>
      </w:r>
      <w:r w:rsidR="005B2118" w:rsidRPr="00255520">
        <w:rPr>
          <w:rFonts w:ascii="Calibri" w:hAnsi="Calibri" w:cs="Calibri"/>
        </w:rPr>
        <w:t>.</w:t>
      </w:r>
      <w:r w:rsidR="00715CFA">
        <w:rPr>
          <w:rFonts w:ascii="Calibri" w:hAnsi="Calibri" w:cs="Calibri"/>
        </w:rPr>
        <w:fldChar w:fldCharType="begin"/>
      </w:r>
      <w:r w:rsidR="00692B8E">
        <w:rPr>
          <w:rFonts w:ascii="Calibri" w:hAnsi="Calibri" w:cs="Calibri"/>
        </w:rPr>
        <w:instrText xml:space="preserve"> ADDIN ZOTERO_ITEM CSL_CITATION {"citationID":"2J8X1nJQ","properties":{"formattedCitation":"\\super 20\\nosupersub{}","plainCitation":"20","noteIndex":0},"citationItems":[{"id":"LkiLT0fs/bS075UUs","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715CFA">
        <w:rPr>
          <w:rFonts w:ascii="Calibri" w:hAnsi="Calibri" w:cs="Calibri"/>
        </w:rPr>
        <w:fldChar w:fldCharType="separate"/>
      </w:r>
      <w:r w:rsidR="00692B8E" w:rsidRPr="00692B8E">
        <w:rPr>
          <w:rFonts w:ascii="Calibri" w:hAnsi="Calibri" w:cs="Calibri"/>
          <w:vertAlign w:val="superscript"/>
        </w:rPr>
        <w:t>20</w:t>
      </w:r>
      <w:r w:rsidR="00715CFA">
        <w:rPr>
          <w:rFonts w:ascii="Calibri" w:hAnsi="Calibri" w:cs="Calibri"/>
        </w:rPr>
        <w:fldChar w:fldCharType="end"/>
      </w:r>
      <w:r w:rsidR="00715CFA" w:rsidRPr="00255520">
        <w:rPr>
          <w:rFonts w:ascii="Calibri" w:hAnsi="Calibri" w:cs="Calibri"/>
        </w:rPr>
        <w:t xml:space="preserve"> </w:t>
      </w:r>
    </w:p>
    <w:p w14:paraId="4F0FB541" w14:textId="11B98A66" w:rsidR="00AE6D4B" w:rsidRPr="00255520" w:rsidRDefault="00E9031A" w:rsidP="00AE6D4B">
      <w:pPr>
        <w:rPr>
          <w:rFonts w:ascii="Calibri" w:hAnsi="Calibri" w:cs="Calibri"/>
        </w:rPr>
      </w:pPr>
      <w:r w:rsidRPr="00255520">
        <w:rPr>
          <w:rFonts w:ascii="Calibri" w:hAnsi="Calibri" w:cs="Calibri"/>
        </w:rPr>
        <w:tab/>
      </w:r>
      <w:r w:rsidR="00806C3E" w:rsidRPr="00255520">
        <w:rPr>
          <w:rFonts w:ascii="Calibri" w:hAnsi="Calibri" w:cs="Calibri"/>
        </w:rPr>
        <w:t xml:space="preserve"> </w:t>
      </w:r>
    </w:p>
    <w:p w14:paraId="15FF2726" w14:textId="50000781" w:rsidR="00732330" w:rsidRPr="00255520" w:rsidRDefault="00B82EEA" w:rsidP="00B82EEA">
      <w:pPr>
        <w:pStyle w:val="Heading3"/>
        <w:rPr>
          <w:rFonts w:ascii="Calibri" w:hAnsi="Calibri" w:cs="Calibri"/>
        </w:rPr>
      </w:pPr>
      <w:bookmarkStart w:id="3" w:name="_Toc49955071"/>
      <w:r w:rsidRPr="00255520">
        <w:rPr>
          <w:rFonts w:ascii="Calibri" w:hAnsi="Calibri" w:cs="Calibri"/>
        </w:rPr>
        <w:t xml:space="preserve">Figure 1: </w:t>
      </w:r>
      <w:r w:rsidR="000375F7" w:rsidRPr="00255520">
        <w:rPr>
          <w:rFonts w:ascii="Calibri" w:hAnsi="Calibri" w:cs="Calibri"/>
        </w:rPr>
        <w:t>DNA Methylation</w:t>
      </w:r>
      <w:r w:rsidR="00A24ABF" w:rsidRPr="00255520">
        <w:rPr>
          <w:rFonts w:ascii="Calibri" w:hAnsi="Calibri" w:cs="Calibri"/>
        </w:rPr>
        <w:t xml:space="preserve"> Patterns</w:t>
      </w:r>
      <w:bookmarkEnd w:id="3"/>
    </w:p>
    <w:p w14:paraId="7FBF5020" w14:textId="47B761FC" w:rsidR="003154E8" w:rsidRPr="00255520" w:rsidRDefault="00B93F3E" w:rsidP="000B17E5">
      <w:pPr>
        <w:rPr>
          <w:rFonts w:ascii="Calibri" w:hAnsi="Calibri" w:cs="Calibri"/>
        </w:rPr>
      </w:pPr>
      <w:r w:rsidRPr="00255520">
        <w:rPr>
          <w:rFonts w:ascii="Calibri" w:hAnsi="Calibri" w:cs="Calibri"/>
          <w:noProof/>
        </w:rPr>
        <w:drawing>
          <wp:inline distT="0" distB="0" distL="0" distR="0" wp14:anchorId="5CD41443" wp14:editId="42530661">
            <wp:extent cx="5943600" cy="1975485"/>
            <wp:effectExtent l="0" t="0" r="0" b="571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10 at 2.04.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5485"/>
                    </a:xfrm>
                    <a:prstGeom prst="rect">
                      <a:avLst/>
                    </a:prstGeom>
                  </pic:spPr>
                </pic:pic>
              </a:graphicData>
            </a:graphic>
          </wp:inline>
        </w:drawing>
      </w:r>
    </w:p>
    <w:p w14:paraId="46B2B04E" w14:textId="5544011A" w:rsidR="002E72C8" w:rsidRPr="00255520" w:rsidRDefault="00E13C74">
      <w:pPr>
        <w:rPr>
          <w:rFonts w:ascii="Calibri" w:hAnsi="Calibri" w:cs="Calibri"/>
        </w:rPr>
      </w:pPr>
      <w:r w:rsidRPr="00255520">
        <w:rPr>
          <w:rFonts w:ascii="Calibri" w:hAnsi="Calibri" w:cs="Calibri"/>
        </w:rPr>
        <w:t xml:space="preserve">From </w:t>
      </w:r>
      <w:proofErr w:type="spellStart"/>
      <w:r w:rsidR="00594B6D" w:rsidRPr="00255520">
        <w:rPr>
          <w:rFonts w:ascii="Calibri" w:hAnsi="Calibri" w:cs="Calibri"/>
        </w:rPr>
        <w:t>Portela</w:t>
      </w:r>
      <w:proofErr w:type="spellEnd"/>
      <w:r w:rsidR="00594B6D" w:rsidRPr="00255520">
        <w:rPr>
          <w:rFonts w:ascii="Calibri" w:hAnsi="Calibri" w:cs="Calibri"/>
        </w:rPr>
        <w:t xml:space="preserve"> &amp; </w:t>
      </w:r>
      <w:proofErr w:type="spellStart"/>
      <w:r w:rsidR="00DF769F" w:rsidRPr="00255520">
        <w:rPr>
          <w:rFonts w:ascii="Calibri" w:hAnsi="Calibri" w:cs="Calibri"/>
        </w:rPr>
        <w:t>Esteller</w:t>
      </w:r>
      <w:proofErr w:type="spellEnd"/>
      <w:r w:rsidR="00DF769F" w:rsidRPr="00255520">
        <w:rPr>
          <w:rFonts w:ascii="Calibri" w:hAnsi="Calibri" w:cs="Calibri"/>
        </w:rPr>
        <w:t xml:space="preserve"> (2010)</w:t>
      </w:r>
      <w:r w:rsidR="004052EA">
        <w:rPr>
          <w:rFonts w:ascii="Calibri" w:hAnsi="Calibri" w:cs="Calibri"/>
        </w:rPr>
        <w:fldChar w:fldCharType="begin"/>
      </w:r>
      <w:r w:rsidR="00692B8E">
        <w:rPr>
          <w:rFonts w:ascii="Calibri" w:hAnsi="Calibri" w:cs="Calibri"/>
        </w:rPr>
        <w:instrText xml:space="preserve"> ADDIN ZOTERO_ITEM CSL_CITATION {"citationID":"cndsfzW8","properties":{"formattedCitation":"\\super 20\\nosupersub{}","plainCitation":"20","noteIndex":0},"citationItems":[{"id":"LkiLT0fs/bS075UUs","uris":["http://www.mendeley.com/documents/?uuid=93ca9e27-9b67-4fb7-8349-29dc91b38ced"],"uri":["http://www.mendeley.com/documents/?uuid=93ca9e27-9b67-4fb7-8349-29dc91b38ced"],"itemData":{"DOI":"10.1038/nbt.1685","ISSN":"10870156","PMID":"20944598","abstract":"Epigenetics is one of the most rapidly expanding fields in biology. The recent characterization of a human DNA methylome at single nucleotide resolution, the discovery of the CpG island shores, the finding of new histone variants and modifications, and the unveiling of genome-wide nucleosome positioning maps highlight the accelerating speed of discovery over the past two years. Increasing interest in epigenetics has been accompanied by technological breakthroughs that now make it possible to undertake large-scale epigenomic studies. These allow the mapping of epigenetic marks, such as DNA methylation, histone modifications and nucleosome positioning, which are critical for regulating gene and noncoding RNA expression. In turn, we are learning how aberrant placement of these epigenetic marks and mutations in the epigenetic machinery is involved in disease. Thus, a comprehensive understanding of epigenetic mechanisms, their interactions and alterations in health and disease, has become a priority in biomedical research. © 2010 Nature America, Inc. All rights reserved.","author":[{"dropping-particle":"","family":"Portela","given":"Anna","non-dropping-particle":"","parse-names":false,"suffix":""},{"dropping-particle":"","family":"Esteller","given":"Manel","non-dropping-particle":"","parse-names":false,"suffix":""}],"container-title":"Nature Biotechnology","id":"h8769NE6/DewWeX3m","issue":"10","issued":{"date-parts":[["2010"]]},"page":"1057-1068","publisher":"Nature Publishing Group","title":"Epigenetic modifications and human disease","type":"article-journal","volume":"28"}}],"schema":"https://github.com/citation-style-language/schema/raw/master/csl-citation.json"} </w:instrText>
      </w:r>
      <w:r w:rsidR="004052EA">
        <w:rPr>
          <w:rFonts w:ascii="Calibri" w:hAnsi="Calibri" w:cs="Calibri"/>
        </w:rPr>
        <w:fldChar w:fldCharType="separate"/>
      </w:r>
      <w:r w:rsidR="00692B8E" w:rsidRPr="00692B8E">
        <w:rPr>
          <w:rFonts w:ascii="Calibri" w:hAnsi="Calibri" w:cs="Calibri"/>
          <w:vertAlign w:val="superscript"/>
        </w:rPr>
        <w:t>20</w:t>
      </w:r>
      <w:r w:rsidR="004052EA">
        <w:rPr>
          <w:rFonts w:ascii="Calibri" w:hAnsi="Calibri" w:cs="Calibri"/>
        </w:rPr>
        <w:fldChar w:fldCharType="end"/>
      </w:r>
      <w:r w:rsidR="00A82FD1" w:rsidRPr="00255520">
        <w:rPr>
          <w:rFonts w:ascii="Calibri" w:hAnsi="Calibri" w:cs="Calibri"/>
        </w:rPr>
        <w:t>:</w:t>
      </w:r>
      <w:r w:rsidR="00120576" w:rsidRPr="00255520">
        <w:rPr>
          <w:rFonts w:ascii="Calibri" w:hAnsi="Calibri" w:cs="Calibri"/>
        </w:rPr>
        <w:t xml:space="preserve"> </w:t>
      </w:r>
      <w:r w:rsidR="0007793B" w:rsidRPr="00255520">
        <w:rPr>
          <w:rFonts w:ascii="Calibri" w:hAnsi="Calibri" w:cs="Calibri"/>
        </w:rPr>
        <w:t xml:space="preserve">Unmethylated </w:t>
      </w:r>
      <w:r w:rsidR="005909E5" w:rsidRPr="00255520">
        <w:rPr>
          <w:rFonts w:ascii="Calibri" w:hAnsi="Calibri" w:cs="Calibri"/>
        </w:rPr>
        <w:t xml:space="preserve">CGIs </w:t>
      </w:r>
      <w:r w:rsidR="00587FE7" w:rsidRPr="00255520">
        <w:rPr>
          <w:rFonts w:ascii="Calibri" w:hAnsi="Calibri" w:cs="Calibri"/>
        </w:rPr>
        <w:t xml:space="preserve">(a) and </w:t>
      </w:r>
      <w:r w:rsidR="00ED1D71" w:rsidRPr="00255520">
        <w:rPr>
          <w:rFonts w:ascii="Calibri" w:hAnsi="Calibri" w:cs="Calibri"/>
        </w:rPr>
        <w:t>CpG island shores (b)</w:t>
      </w:r>
      <w:r w:rsidR="00C8629B" w:rsidRPr="00255520">
        <w:rPr>
          <w:rFonts w:ascii="Calibri" w:hAnsi="Calibri" w:cs="Calibri"/>
        </w:rPr>
        <w:t xml:space="preserve"> allow transcription factor binding which in turn leads to gene expression. </w:t>
      </w:r>
      <w:r w:rsidR="00DB1692" w:rsidRPr="00255520">
        <w:rPr>
          <w:rFonts w:ascii="Calibri" w:hAnsi="Calibri" w:cs="Calibri"/>
        </w:rPr>
        <w:t xml:space="preserve">Methylated </w:t>
      </w:r>
      <w:r w:rsidR="00D710BE" w:rsidRPr="00255520">
        <w:rPr>
          <w:rFonts w:ascii="Calibri" w:hAnsi="Calibri" w:cs="Calibri"/>
        </w:rPr>
        <w:t>sites prevent gene expression.</w:t>
      </w:r>
    </w:p>
    <w:p w14:paraId="55F7FF0B" w14:textId="77777777" w:rsidR="002E72C8" w:rsidRPr="00255520" w:rsidRDefault="002E72C8">
      <w:pPr>
        <w:rPr>
          <w:rFonts w:ascii="Calibri" w:hAnsi="Calibri" w:cs="Calibri"/>
        </w:rPr>
      </w:pPr>
    </w:p>
    <w:p w14:paraId="0A1AB97E" w14:textId="367E11C5" w:rsidR="002B3067" w:rsidRPr="00255520" w:rsidRDefault="002E72C8" w:rsidP="002E72C8">
      <w:pPr>
        <w:pStyle w:val="Heading2"/>
        <w:rPr>
          <w:rFonts w:ascii="Calibri" w:hAnsi="Calibri" w:cs="Calibri"/>
        </w:rPr>
      </w:pPr>
      <w:bookmarkStart w:id="4" w:name="_Toc49955072"/>
      <w:r w:rsidRPr="00255520">
        <w:rPr>
          <w:rFonts w:ascii="Calibri" w:hAnsi="Calibri" w:cs="Calibri"/>
        </w:rPr>
        <w:lastRenderedPageBreak/>
        <w:t>Metabolomics</w:t>
      </w:r>
      <w:bookmarkEnd w:id="4"/>
    </w:p>
    <w:p w14:paraId="6F7E5DDB" w14:textId="77777777" w:rsidR="002B3067" w:rsidRPr="00255520" w:rsidRDefault="002B3067" w:rsidP="002E72C8">
      <w:pPr>
        <w:pStyle w:val="Heading2"/>
        <w:rPr>
          <w:rFonts w:ascii="Calibri" w:hAnsi="Calibri" w:cs="Calibri"/>
        </w:rPr>
      </w:pPr>
    </w:p>
    <w:p w14:paraId="3604B2FC" w14:textId="24089CB4" w:rsidR="008B7330" w:rsidRPr="00255520" w:rsidRDefault="00770DFA" w:rsidP="007C70D3">
      <w:pPr>
        <w:rPr>
          <w:rFonts w:ascii="Calibri" w:hAnsi="Calibri" w:cs="Calibri"/>
        </w:rPr>
      </w:pPr>
      <w:r w:rsidRPr="00255520">
        <w:rPr>
          <w:rFonts w:ascii="Calibri" w:hAnsi="Calibri" w:cs="Calibri"/>
        </w:rPr>
        <w:tab/>
      </w:r>
      <w:r w:rsidR="007C70D3" w:rsidRPr="00255520">
        <w:rPr>
          <w:rFonts w:ascii="Calibri" w:hAnsi="Calibri" w:cs="Calibri"/>
        </w:rPr>
        <w:t xml:space="preserve">Metabolites are small molecule products of metabolism and are involved in many vital </w:t>
      </w:r>
      <w:r w:rsidR="00BD1662" w:rsidRPr="00255520">
        <w:rPr>
          <w:rFonts w:ascii="Calibri" w:hAnsi="Calibri" w:cs="Calibri"/>
        </w:rPr>
        <w:t xml:space="preserve">cellular </w:t>
      </w:r>
      <w:r w:rsidR="007C70D3" w:rsidRPr="00255520">
        <w:rPr>
          <w:rFonts w:ascii="Calibri" w:hAnsi="Calibri" w:cs="Calibri"/>
        </w:rPr>
        <w:t>processes</w:t>
      </w:r>
      <w:r w:rsidR="00BD1662" w:rsidRPr="00255520">
        <w:rPr>
          <w:rFonts w:ascii="Calibri" w:hAnsi="Calibri" w:cs="Calibri"/>
        </w:rPr>
        <w:t xml:space="preserve"> </w:t>
      </w:r>
      <w:r w:rsidR="007C70D3" w:rsidRPr="00255520">
        <w:rPr>
          <w:rFonts w:ascii="Calibri" w:hAnsi="Calibri" w:cs="Calibri"/>
        </w:rPr>
        <w:t xml:space="preserve">including energy storage, cellular signaling and apoptosis, post-translational protein modification and transport, and maintenance of homeostasis in the cellular milieu. </w:t>
      </w:r>
      <w:r w:rsidR="00466500" w:rsidRPr="00255520">
        <w:rPr>
          <w:rFonts w:ascii="Calibri" w:hAnsi="Calibri" w:cs="Calibri"/>
        </w:rPr>
        <w:t>For example,</w:t>
      </w:r>
      <w:r w:rsidR="004C58BB">
        <w:rPr>
          <w:rFonts w:ascii="Calibri" w:hAnsi="Calibri" w:cs="Calibri"/>
        </w:rPr>
        <w:t xml:space="preserve"> ATP, </w:t>
      </w:r>
      <w:r w:rsidR="004C58BB" w:rsidRPr="00255520">
        <w:rPr>
          <w:rFonts w:ascii="Calibri" w:hAnsi="Calibri" w:cs="Calibri"/>
        </w:rPr>
        <w:t xml:space="preserve">ATP, acetyl-CoA, NAD+, and S-adenosyl methionine (SAM) </w:t>
      </w:r>
      <w:r w:rsidR="00B22AB3">
        <w:rPr>
          <w:rFonts w:ascii="Calibri" w:hAnsi="Calibri" w:cs="Calibri"/>
        </w:rPr>
        <w:t xml:space="preserve">can </w:t>
      </w:r>
      <w:r w:rsidR="005543EB">
        <w:rPr>
          <w:rFonts w:ascii="Calibri" w:hAnsi="Calibri" w:cs="Calibri"/>
        </w:rPr>
        <w:t>regulate post-translational alterations that affect protein activity by acting as co-substrates</w:t>
      </w:r>
      <w:r w:rsidR="00D93770">
        <w:rPr>
          <w:rFonts w:ascii="Calibri" w:hAnsi="Calibri" w:cs="Calibri"/>
        </w:rPr>
        <w:t>,</w:t>
      </w:r>
      <w:r w:rsidR="00650FCE" w:rsidRPr="00255520">
        <w:rPr>
          <w:rFonts w:ascii="Calibri" w:hAnsi="Calibri" w:cs="Calibri"/>
        </w:rPr>
        <w:t xml:space="preserve"> and </w:t>
      </w:r>
      <w:r w:rsidR="00FE25F1" w:rsidRPr="00255520">
        <w:rPr>
          <w:rFonts w:ascii="Calibri" w:hAnsi="Calibri" w:cs="Calibri"/>
        </w:rPr>
        <w:t>﻿fatty acids and hormones</w:t>
      </w:r>
      <w:r w:rsidR="007420DB">
        <w:rPr>
          <w:rFonts w:ascii="Calibri" w:hAnsi="Calibri" w:cs="Calibri"/>
        </w:rPr>
        <w:t xml:space="preserve"> facilitate </w:t>
      </w:r>
      <w:r w:rsidR="006B3080">
        <w:rPr>
          <w:rFonts w:ascii="Calibri" w:hAnsi="Calibri" w:cs="Calibri"/>
        </w:rPr>
        <w:t>transport of plasma proteins through the bloodstream.</w:t>
      </w:r>
      <w:r w:rsidR="00FE25F1" w:rsidRPr="00255520">
        <w:rPr>
          <w:rFonts w:ascii="Calibri" w:hAnsi="Calibri" w:cs="Calibri"/>
        </w:rPr>
        <w:t xml:space="preserve"> </w:t>
      </w:r>
      <w:r w:rsidR="00B40DC6" w:rsidRPr="00255520">
        <w:rPr>
          <w:rFonts w:ascii="Calibri" w:hAnsi="Calibri" w:cs="Calibri"/>
        </w:rPr>
        <w:t>Some metabolite-protein interact</w:t>
      </w:r>
      <w:r w:rsidR="004A4D1C" w:rsidRPr="00255520">
        <w:rPr>
          <w:rFonts w:ascii="Calibri" w:hAnsi="Calibri" w:cs="Calibri"/>
        </w:rPr>
        <w:t>ions</w:t>
      </w:r>
      <w:r w:rsidR="00B40DC6" w:rsidRPr="00255520">
        <w:rPr>
          <w:rFonts w:ascii="Calibri" w:hAnsi="Calibri" w:cs="Calibri"/>
        </w:rPr>
        <w:t xml:space="preserve"> also </w:t>
      </w:r>
      <w:r w:rsidR="00EE2979" w:rsidRPr="00255520">
        <w:rPr>
          <w:rFonts w:ascii="Calibri" w:hAnsi="Calibri" w:cs="Calibri"/>
        </w:rPr>
        <w:t>have a role</w:t>
      </w:r>
      <w:r w:rsidR="00B40DC6" w:rsidRPr="00255520">
        <w:rPr>
          <w:rFonts w:ascii="Calibri" w:hAnsi="Calibri" w:cs="Calibri"/>
        </w:rPr>
        <w:t xml:space="preserve"> in </w:t>
      </w:r>
      <w:r w:rsidR="005F584F" w:rsidRPr="00255520">
        <w:rPr>
          <w:rFonts w:ascii="Calibri" w:hAnsi="Calibri" w:cs="Calibri"/>
        </w:rPr>
        <w:t xml:space="preserve">the </w:t>
      </w:r>
      <w:r w:rsidR="00EE2979" w:rsidRPr="00255520">
        <w:rPr>
          <w:rFonts w:ascii="Calibri" w:hAnsi="Calibri" w:cs="Calibri"/>
        </w:rPr>
        <w:t xml:space="preserve">initiation of </w:t>
      </w:r>
      <w:r w:rsidR="004E7BFC" w:rsidRPr="00255520">
        <w:rPr>
          <w:rFonts w:ascii="Calibri" w:hAnsi="Calibri" w:cs="Calibri"/>
        </w:rPr>
        <w:t>signaling cascades.</w:t>
      </w:r>
      <w:r w:rsidR="008F16C3">
        <w:rPr>
          <w:rFonts w:ascii="Calibri" w:hAnsi="Calibri" w:cs="Calibri"/>
        </w:rPr>
        <w:fldChar w:fldCharType="begin"/>
      </w:r>
      <w:r w:rsidR="00692B8E">
        <w:rPr>
          <w:rFonts w:ascii="Calibri" w:hAnsi="Calibri" w:cs="Calibri"/>
        </w:rPr>
        <w:instrText xml:space="preserve"> ADDIN ZOTERO_ITEM CSL_CITATION {"citationID":"leiUw5UK","properties":{"formattedCitation":"\\super 23\\nosupersub{}","plainCitation":"23","noteIndex":0},"citationItems":[{"id":"LkiLT0fs/L4SEJwmR","uris":["http://www.mendeley.com/documents/?uuid=68966d6b-1628-47f7-a0d9-4628e6f35ed7"],"uri":["http://www.mendeley.com/documents/?uuid=68966d6b-1628-47f7-a0d9-4628e6f35ed7"],"itemData":{"DOI":"10.1038/nrm.2016.25","ISSN":"14710080","PMID":"26979502","abstract":"Metabolomics, which is the profiling of metabolites in biofluids, cells and tissues, is routinely applied as a tool for biomarker discovery. Owing to innovative developments in informatics and analytical technologies, and the integration of orthogonal biological approaches, it is now possible to expand metabolomic analyses to understand the systems-level effects of metabolites. Moreover, because of the inherent sensitivity of metabolomics, subtle alterations in biological pathways can be detected to provide insight into the mechanisms that underlie various physiological conditions and aberrant processes, including diseases.","author":[{"dropping-particle":"","family":"Johnson","given":"Caroline H.","non-dropping-particle":"","parse-names":false,"suffix":""},{"dropping-particle":"","family":"Ivanisevic","given":"Julijana","non-dropping-particle":"","parse-names":false,"suffix":""},{"dropping-particle":"","family":"Siuzdak","given":"Gary","non-dropping-particle":"","parse-names":false,"suffix":""}],"container-title":"Nature Reviews Molecular Cell Biology","id":"h8769NE6/vDpzxTIy","issue":"7","issued":{"date-parts":[["2016"]]},"page":"451-459","title":"Metabolomics: Beyond biomarkers and towards mechanisms","type":"article-journal","volume":"17"}}],"schema":"https://github.com/citation-style-language/schema/raw/master/csl-citation.json"} </w:instrText>
      </w:r>
      <w:r w:rsidR="008F16C3">
        <w:rPr>
          <w:rFonts w:ascii="Calibri" w:hAnsi="Calibri" w:cs="Calibri"/>
        </w:rPr>
        <w:fldChar w:fldCharType="separate"/>
      </w:r>
      <w:r w:rsidR="00692B8E" w:rsidRPr="00692B8E">
        <w:rPr>
          <w:rFonts w:ascii="Calibri" w:hAnsi="Calibri" w:cs="Calibri"/>
          <w:vertAlign w:val="superscript"/>
        </w:rPr>
        <w:t>23</w:t>
      </w:r>
      <w:r w:rsidR="008F16C3">
        <w:rPr>
          <w:rFonts w:ascii="Calibri" w:hAnsi="Calibri" w:cs="Calibri"/>
        </w:rPr>
        <w:fldChar w:fldCharType="end"/>
      </w:r>
      <w:r w:rsidR="004E16A0" w:rsidRPr="00255520">
        <w:rPr>
          <w:rFonts w:ascii="Calibri" w:hAnsi="Calibri" w:cs="Calibri"/>
        </w:rPr>
        <w:t xml:space="preserve"> </w:t>
      </w:r>
      <w:r w:rsidR="008217B9" w:rsidRPr="00255520">
        <w:rPr>
          <w:rFonts w:ascii="Calibri" w:hAnsi="Calibri" w:cs="Calibri"/>
        </w:rPr>
        <w:t xml:space="preserve">As a result of this far-reaching impact </w:t>
      </w:r>
      <w:r w:rsidR="00C46DF3" w:rsidRPr="00255520">
        <w:rPr>
          <w:rFonts w:ascii="Calibri" w:hAnsi="Calibri" w:cs="Calibri"/>
        </w:rPr>
        <w:t>at</w:t>
      </w:r>
      <w:r w:rsidR="008217B9" w:rsidRPr="00255520">
        <w:rPr>
          <w:rFonts w:ascii="Calibri" w:hAnsi="Calibri" w:cs="Calibri"/>
        </w:rPr>
        <w:t xml:space="preserve"> </w:t>
      </w:r>
      <w:r w:rsidR="003215CD" w:rsidRPr="00255520">
        <w:rPr>
          <w:rFonts w:ascii="Calibri" w:hAnsi="Calibri" w:cs="Calibri"/>
        </w:rPr>
        <w:t xml:space="preserve">multiple levels of </w:t>
      </w:r>
      <w:r w:rsidR="00193736" w:rsidRPr="00255520">
        <w:rPr>
          <w:rFonts w:ascii="Calibri" w:hAnsi="Calibri" w:cs="Calibri"/>
        </w:rPr>
        <w:t>human development,</w:t>
      </w:r>
      <w:r w:rsidR="0030297B" w:rsidRPr="00255520">
        <w:rPr>
          <w:rFonts w:ascii="Calibri" w:hAnsi="Calibri" w:cs="Calibri"/>
        </w:rPr>
        <w:t xml:space="preserve"> a</w:t>
      </w:r>
      <w:r w:rsidR="007C70D3" w:rsidRPr="00255520">
        <w:rPr>
          <w:rFonts w:ascii="Calibri" w:hAnsi="Calibri" w:cs="Calibri"/>
        </w:rPr>
        <w:t>nalysis of the metabolome can therefore quantify the integrated response to endogenous and exogenous disease factors or other physiological changes.</w:t>
      </w:r>
      <w:r w:rsidR="00B318FC">
        <w:rPr>
          <w:rFonts w:ascii="Calibri" w:hAnsi="Calibri" w:cs="Calibri"/>
        </w:rPr>
        <w:fldChar w:fldCharType="begin"/>
      </w:r>
      <w:r w:rsidR="00692B8E">
        <w:rPr>
          <w:rFonts w:ascii="Calibri" w:hAnsi="Calibri" w:cs="Calibri"/>
        </w:rPr>
        <w:instrText xml:space="preserve"> ADDIN ZOTERO_ITEM CSL_CITATION {"citationID":"MLvwvhJJ","properties":{"formattedCitation":"\\super 24\\nosupersub{}","plainCitation":"24","noteIndex":0},"citationItems":[{"id":"LkiLT0fs/qTU37LZM","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diabetes","type":"article-journal","volume":"17"}}],"schema":"https://github.com/citation-style-language/schema/raw/master/csl-citation.json"} </w:instrText>
      </w:r>
      <w:r w:rsidR="00B318FC">
        <w:rPr>
          <w:rFonts w:ascii="Calibri" w:hAnsi="Calibri" w:cs="Calibri"/>
        </w:rPr>
        <w:fldChar w:fldCharType="separate"/>
      </w:r>
      <w:r w:rsidR="00692B8E" w:rsidRPr="00692B8E">
        <w:rPr>
          <w:rFonts w:ascii="Calibri" w:hAnsi="Calibri" w:cs="Calibri"/>
          <w:vertAlign w:val="superscript"/>
        </w:rPr>
        <w:t>24</w:t>
      </w:r>
      <w:r w:rsidR="00B318FC">
        <w:rPr>
          <w:rFonts w:ascii="Calibri" w:hAnsi="Calibri" w:cs="Calibri"/>
        </w:rPr>
        <w:fldChar w:fldCharType="end"/>
      </w:r>
      <w:r w:rsidR="00C86EA5" w:rsidRPr="00255520">
        <w:rPr>
          <w:rFonts w:ascii="Calibri" w:hAnsi="Calibri" w:cs="Calibri"/>
        </w:rPr>
        <w:t xml:space="preserve"> </w:t>
      </w:r>
    </w:p>
    <w:p w14:paraId="2DFF64DC" w14:textId="60F08B84" w:rsidR="00125158" w:rsidRPr="00255520" w:rsidRDefault="00125158" w:rsidP="002A3476">
      <w:pPr>
        <w:ind w:firstLine="720"/>
        <w:rPr>
          <w:rFonts w:ascii="Calibri" w:hAnsi="Calibri" w:cs="Calibri"/>
        </w:rPr>
      </w:pPr>
      <w:r w:rsidRPr="00255520">
        <w:rPr>
          <w:rFonts w:ascii="Calibri" w:hAnsi="Calibri" w:cs="Calibri"/>
        </w:rPr>
        <w:t>In addition to</w:t>
      </w:r>
      <w:r w:rsidR="008D6FE6" w:rsidRPr="00255520">
        <w:rPr>
          <w:rFonts w:ascii="Calibri" w:hAnsi="Calibri" w:cs="Calibri"/>
        </w:rPr>
        <w:t xml:space="preserve"> these </w:t>
      </w:r>
      <w:r w:rsidR="00DE1C2E" w:rsidRPr="00255520">
        <w:rPr>
          <w:rFonts w:ascii="Calibri" w:hAnsi="Calibri" w:cs="Calibri"/>
        </w:rPr>
        <w:t xml:space="preserve">well-studied effects </w:t>
      </w:r>
      <w:r w:rsidR="003E7FDB" w:rsidRPr="00255520">
        <w:rPr>
          <w:rFonts w:ascii="Calibri" w:hAnsi="Calibri" w:cs="Calibri"/>
        </w:rPr>
        <w:t xml:space="preserve">of </w:t>
      </w:r>
      <w:r w:rsidR="00AF700D" w:rsidRPr="00255520">
        <w:rPr>
          <w:rFonts w:ascii="Calibri" w:hAnsi="Calibri" w:cs="Calibri"/>
        </w:rPr>
        <w:t>the metabolome</w:t>
      </w:r>
      <w:r w:rsidRPr="00255520">
        <w:rPr>
          <w:rFonts w:ascii="Calibri" w:hAnsi="Calibri" w:cs="Calibri"/>
        </w:rPr>
        <w:t>, there is mounting evidence that nutrition and metabolism also directly affect DNA methylation</w:t>
      </w:r>
      <w:r w:rsidR="00C00673">
        <w:rPr>
          <w:rFonts w:ascii="Calibri" w:hAnsi="Calibri" w:cs="Calibri"/>
        </w:rPr>
        <w:fldChar w:fldCharType="begin"/>
      </w:r>
      <w:r w:rsidR="00692B8E">
        <w:rPr>
          <w:rFonts w:ascii="Calibri" w:hAnsi="Calibri" w:cs="Calibri"/>
        </w:rPr>
        <w:instrText xml:space="preserve"> ADDIN ZOTERO_ITEM CSL_CITATION {"citationID":"a0WACI0G","properties":{"formattedCitation":"\\super 25\\nosupersub{}","plainCitation":"25","noteIndex":0},"citationItems":[{"id":"LkiLT0fs/5yr3blaU","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Biochemistry","id":"MsLmfj4x/ZNNNJ4w4","issue":"8","issued":{"date-parts":[["2012"]]},"page":"853-859","publisher":"Elsevier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C00673">
        <w:rPr>
          <w:rFonts w:ascii="Calibri" w:hAnsi="Calibri" w:cs="Calibri"/>
        </w:rPr>
        <w:fldChar w:fldCharType="separate"/>
      </w:r>
      <w:r w:rsidR="00692B8E" w:rsidRPr="00692B8E">
        <w:rPr>
          <w:rFonts w:ascii="Calibri" w:hAnsi="Calibri" w:cs="Calibri"/>
          <w:vertAlign w:val="superscript"/>
        </w:rPr>
        <w:t>25</w:t>
      </w:r>
      <w:r w:rsidR="00C00673">
        <w:rPr>
          <w:rFonts w:ascii="Calibri" w:hAnsi="Calibri" w:cs="Calibri"/>
        </w:rPr>
        <w:fldChar w:fldCharType="end"/>
      </w:r>
      <w:r w:rsidR="00A11290">
        <w:rPr>
          <w:rFonts w:ascii="Calibri" w:hAnsi="Calibri" w:cs="Calibri"/>
        </w:rPr>
        <w:t xml:space="preserve"> and </w:t>
      </w:r>
      <w:r w:rsidR="00330901">
        <w:rPr>
          <w:rFonts w:ascii="Calibri" w:hAnsi="Calibri" w:cs="Calibri"/>
        </w:rPr>
        <w:t xml:space="preserve">histone </w:t>
      </w:r>
      <w:r w:rsidR="00C00673">
        <w:rPr>
          <w:rFonts w:ascii="Calibri" w:hAnsi="Calibri" w:cs="Calibri"/>
        </w:rPr>
        <w:t>acetylation</w:t>
      </w:r>
      <w:r w:rsidR="004F7371">
        <w:rPr>
          <w:rFonts w:ascii="Calibri" w:hAnsi="Calibri" w:cs="Calibri"/>
        </w:rPr>
        <w:fldChar w:fldCharType="begin"/>
      </w:r>
      <w:r w:rsidR="00CC0551">
        <w:rPr>
          <w:rFonts w:ascii="Calibri" w:hAnsi="Calibri" w:cs="Calibri"/>
        </w:rPr>
        <w:instrText xml:space="preserve"> ADDIN ZOTERO_ITEM CSL_CITATION {"citationID":"vMLB3Spp","properties":{"formattedCitation":"\\super 10\\nosupersub{}","plainCitation":"10","noteIndex":0},"citationItems":[{"id":43,"uris":["http://zotero.org/users/5622226/items/2DK36FYD"],"uri":["http://zotero.org/users/5622226/items/2DK36FYD"],"itemData":{"id":43,"type":"article-journal","abstract":"Histone acetylation in single-cell eukaryotes relies on acetyl coenzyme A (acetyl-CoA) synthetase enzymes that use acetate to produce acetyl-CoA. Metazoans, however, use glucose as their main carbon source and have exposure only to low concentrations of extracellular acetate. We have shown that histone acetylation in mammalian cells is dependent on adenosine triphosphate (ATP)–citrate lyase (ACL), the enzyme that converts glucose-derived citrate into acetyl-CoA. We found that ACL is required for increases in histone acetylation in response to growth factor stimulation and during differentiation, and that glucose availability can affect histone acetylation in an ACL-dependent manner. Together, these findings suggest that ACL activity is required to link growth factor–induced increases in nutrient metabolism to the regulation of histone acetylation and gene expression.\nHistone acetylation and gene expression in mammals are modulated by glycolytic metabolism.\nHistone acetylation and gene expression in mammals are modulated by glycolytic metabolism.","container-title":"Science","DOI":"10.1126/science.1164097","ISSN":"0036-8075, 1095-9203","issue":"5930","language":"en","note":"publisher: American Association for the Advancement of Science\nsection: Report\nPMID: 19461003","page":"1076-1080","source":"science.sciencemag.org","title":"ATP-Citrate Lyase Links Cellular Metabolism to Histone Acetylation","volume":"324","author":[{"family":"Wellen","given":"Kathryn E."},{"family":"Hatzivassiliou","given":"Georgia"},{"family":"Sachdeva","given":"Uma M."},{"family":"Bui","given":"Thi V."},{"family":"Cross","given":"Justin R."},{"family":"Thompson","given":"Craig B."}],"issued":{"date-parts":[["2009",5,22]]}}}],"schema":"https://github.com/citation-style-language/schema/raw/master/csl-citation.json"} </w:instrText>
      </w:r>
      <w:r w:rsidR="004F7371">
        <w:rPr>
          <w:rFonts w:ascii="Calibri" w:hAnsi="Calibri" w:cs="Calibri"/>
        </w:rPr>
        <w:fldChar w:fldCharType="separate"/>
      </w:r>
      <w:r w:rsidR="00CC0551" w:rsidRPr="00CC0551">
        <w:rPr>
          <w:rFonts w:ascii="Calibri" w:hAnsi="Calibri" w:cs="Calibri"/>
          <w:vertAlign w:val="superscript"/>
        </w:rPr>
        <w:t>10</w:t>
      </w:r>
      <w:r w:rsidR="004F7371">
        <w:rPr>
          <w:rFonts w:ascii="Calibri" w:hAnsi="Calibri" w:cs="Calibri"/>
        </w:rPr>
        <w:fldChar w:fldCharType="end"/>
      </w:r>
      <w:r w:rsidRPr="00255520">
        <w:rPr>
          <w:rFonts w:ascii="Calibri" w:hAnsi="Calibri" w:cs="Calibri"/>
        </w:rPr>
        <w:t xml:space="preserve">, and that the study of </w:t>
      </w:r>
      <w:proofErr w:type="spellStart"/>
      <w:r w:rsidRPr="00255520">
        <w:rPr>
          <w:rFonts w:ascii="Calibri" w:hAnsi="Calibri" w:cs="Calibri"/>
        </w:rPr>
        <w:t>nutri</w:t>
      </w:r>
      <w:proofErr w:type="spellEnd"/>
      <w:r w:rsidRPr="00255520">
        <w:rPr>
          <w:rFonts w:ascii="Calibri" w:hAnsi="Calibri" w:cs="Calibri"/>
        </w:rPr>
        <w:t>-epigenetics may elucidate the role of diet in many diseases. S-adenosylmethionine (SAM) is the primary methyl group donor for enzymes that methylate nucleic acids and histones. Methylation of a substrate using this methyl group results in S-adenosylhomocysteine (SAH), another intermediate metabolite in the one-carbon pathway. Animal studies have shown that concentrations of SAM and SAH directly influence histone methylation in a way consistent with a signal transduction mechanism, meaning that “concentrations of SAM and SAH are on the order of the kinetic parameters that determine enzyme activity.”</w:t>
      </w:r>
      <w:r w:rsidR="00F05F8E">
        <w:rPr>
          <w:rFonts w:ascii="Calibri" w:hAnsi="Calibri" w:cs="Calibri"/>
        </w:rPr>
        <w:fldChar w:fldCharType="begin"/>
      </w:r>
      <w:r w:rsidR="00CC0551">
        <w:rPr>
          <w:rFonts w:ascii="Calibri" w:hAnsi="Calibri" w:cs="Calibri"/>
        </w:rPr>
        <w:instrText xml:space="preserve"> ADDIN ZOTERO_ITEM CSL_CITATION {"citationID":"D4ahsIpd","properties":{"formattedCitation":"\\super 11\\nosupersub{}","plainCitation":"11","noteIndex":0},"citationItems":[{"id":7,"uris":["http://zotero.org/users/5622226/items/4TRMLTVY"],"uri":["http://zotero.org/users/5622226/items/4TRMLTVY"],"itemData":{"id":7,"type":"article-journal","abstract":"S-adenosylmethionine (SAM) and S-adenosylhomocysteine (SAH) link one-carbon metabolism to methylation status. However, it is unknown whether regulation of SAM and SAH by nutrient availability can be directly sensed to alter the kinetics of key histone methylation marks. We provide evidence that the status of methionine metabolism is sufficient to determine levels of histone methylation by modulating SAM and SAH. This dynamic interaction led to rapid changes in H3K4me3, altered gene transcription, provided feedback regulation to one-carbon metabolism, and could be fully recovered upon restoration of methionine. Modulation of methionine in diet led to changes in metabolism and histone methylation in the liver. In humans, methionine variability in fasting serum was commensurate with concentrations needed for these dynamics and could be partly explained by diet. Together these findings demonstrate that flux through methionine metabolism and the sensing of methionine availability may allow direct communication to the chromatin state in cells.","container-title":"Cell Metabolism","DOI":"10.1016/j.cmet.2015.08.024","ISSN":"1550-4131","issue":"5","journalAbbreviation":"Cell Metabolism","language":"en","page":"861-873","source":"ScienceDirect","title":"Histone Methylation Dynamics and Gene Regulation Occur through the Sensing of One-Carbon Metabolism","volume":"22","author":[{"family":"Mentch","given":"Samantha J."},{"family":"Mehrmohamadi","given":"Mahya"},{"family":"Huang","given":"Lei"},{"family":"Liu","given":"Xiaojing"},{"family":"Gupta","given":"Diwakar"},{"family":"Mattocks","given":"Dwight"},{"family":"Gómez Padilla","given":"Paola"},{"family":"Ables","given":"Gene"},{"family":"Bamman","given":"Marcas M."},{"family":"Thalacker-Mercer","given":"Anna E."},{"family":"Nichenametla","given":"Sailendra N."},{"family":"Locasale","given":"Jason W."}],"issued":{"date-parts":[["2015",11,3]]}}}],"schema":"https://github.com/citation-style-language/schema/raw/master/csl-citation.json"} </w:instrText>
      </w:r>
      <w:r w:rsidR="00F05F8E">
        <w:rPr>
          <w:rFonts w:ascii="Calibri" w:hAnsi="Calibri" w:cs="Calibri"/>
        </w:rPr>
        <w:fldChar w:fldCharType="separate"/>
      </w:r>
      <w:r w:rsidR="00CC0551" w:rsidRPr="00CC0551">
        <w:rPr>
          <w:rFonts w:ascii="Calibri" w:hAnsi="Calibri" w:cs="Calibri"/>
          <w:vertAlign w:val="superscript"/>
        </w:rPr>
        <w:t>11</w:t>
      </w:r>
      <w:r w:rsidR="00F05F8E">
        <w:rPr>
          <w:rFonts w:ascii="Calibri" w:hAnsi="Calibri" w:cs="Calibri"/>
        </w:rPr>
        <w:fldChar w:fldCharType="end"/>
      </w:r>
      <w:r w:rsidRPr="00255520">
        <w:rPr>
          <w:rFonts w:ascii="Calibri" w:hAnsi="Calibri" w:cs="Calibri"/>
        </w:rPr>
        <w:t xml:space="preserve"> Also, human studies have confirmed that diet, specifically consumption of folate, choline, betaine, B vitamins and methionine, globally modifies methylation.</w:t>
      </w:r>
      <w:r w:rsidR="007F4B79">
        <w:rPr>
          <w:rFonts w:ascii="Calibri" w:hAnsi="Calibri" w:cs="Calibri"/>
        </w:rPr>
        <w:fldChar w:fldCharType="begin"/>
      </w:r>
      <w:r w:rsidR="00692B8E">
        <w:rPr>
          <w:rFonts w:ascii="Calibri" w:hAnsi="Calibri" w:cs="Calibri"/>
        </w:rPr>
        <w:instrText xml:space="preserve"> ADDIN ZOTERO_ITEM CSL_CITATION {"citationID":"CUKAav4t","properties":{"formattedCitation":"\\super 25\\nosupersub{}","plainCitation":"25","noteIndex":0},"citationItems":[{"id":"LkiLT0fs/5yr3blaU","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7F4B79">
        <w:rPr>
          <w:rFonts w:ascii="Calibri" w:hAnsi="Calibri" w:cs="Calibri"/>
        </w:rPr>
        <w:fldChar w:fldCharType="separate"/>
      </w:r>
      <w:r w:rsidR="00692B8E" w:rsidRPr="00692B8E">
        <w:rPr>
          <w:rFonts w:ascii="Calibri" w:hAnsi="Calibri" w:cs="Calibri"/>
          <w:vertAlign w:val="superscript"/>
        </w:rPr>
        <w:t>25</w:t>
      </w:r>
      <w:r w:rsidR="007F4B79">
        <w:rPr>
          <w:rFonts w:ascii="Calibri" w:hAnsi="Calibri" w:cs="Calibri"/>
        </w:rPr>
        <w:fldChar w:fldCharType="end"/>
      </w:r>
      <w:r w:rsidR="007F4B79" w:rsidRPr="00255520">
        <w:rPr>
          <w:rFonts w:ascii="Calibri" w:hAnsi="Calibri" w:cs="Calibri"/>
        </w:rPr>
        <w:t xml:space="preserve"> </w:t>
      </w:r>
    </w:p>
    <w:p w14:paraId="1E8BDDF5" w14:textId="32675904" w:rsidR="00CA74C6" w:rsidRDefault="00CA74C6">
      <w:pPr>
        <w:rPr>
          <w:rFonts w:ascii="Calibri" w:hAnsi="Calibri" w:cs="Calibri"/>
        </w:rPr>
      </w:pPr>
      <w:r>
        <w:rPr>
          <w:rFonts w:ascii="Calibri" w:hAnsi="Calibri" w:cs="Calibri"/>
        </w:rPr>
        <w:br w:type="page"/>
      </w:r>
    </w:p>
    <w:p w14:paraId="6CF8B8D0" w14:textId="037367D9" w:rsidR="00F33D95" w:rsidRPr="00255520" w:rsidRDefault="00D90EF3" w:rsidP="00D90EF3">
      <w:pPr>
        <w:pStyle w:val="Heading3"/>
        <w:rPr>
          <w:rFonts w:ascii="Calibri" w:hAnsi="Calibri" w:cs="Calibri"/>
        </w:rPr>
      </w:pPr>
      <w:bookmarkStart w:id="5" w:name="_Toc49955073"/>
      <w:r w:rsidRPr="00255520">
        <w:rPr>
          <w:rFonts w:ascii="Calibri" w:hAnsi="Calibri" w:cs="Calibri"/>
        </w:rPr>
        <w:lastRenderedPageBreak/>
        <w:t>Figure 2:</w:t>
      </w:r>
      <w:r w:rsidR="00634E1B" w:rsidRPr="00255520">
        <w:rPr>
          <w:rFonts w:ascii="Calibri" w:hAnsi="Calibri" w:cs="Calibri"/>
        </w:rPr>
        <w:t xml:space="preserve"> </w:t>
      </w:r>
      <w:r w:rsidR="00B41C0E" w:rsidRPr="00255520">
        <w:rPr>
          <w:rFonts w:ascii="Calibri" w:hAnsi="Calibri" w:cs="Calibri"/>
        </w:rPr>
        <w:t>M</w:t>
      </w:r>
      <w:r w:rsidR="002B43A8" w:rsidRPr="00255520">
        <w:rPr>
          <w:rFonts w:ascii="Calibri" w:hAnsi="Calibri" w:cs="Calibri"/>
        </w:rPr>
        <w:t>icronutrients</w:t>
      </w:r>
      <w:r w:rsidR="00B41C0E" w:rsidRPr="00255520">
        <w:rPr>
          <w:rFonts w:ascii="Calibri" w:hAnsi="Calibri" w:cs="Calibri"/>
        </w:rPr>
        <w:t xml:space="preserve"> </w:t>
      </w:r>
      <w:r w:rsidR="00C2654D" w:rsidRPr="00255520">
        <w:rPr>
          <w:rFonts w:ascii="Calibri" w:hAnsi="Calibri" w:cs="Calibri"/>
        </w:rPr>
        <w:t>in One-Carbon Meta</w:t>
      </w:r>
      <w:r w:rsidR="00071EE3" w:rsidRPr="00255520">
        <w:rPr>
          <w:rFonts w:ascii="Calibri" w:hAnsi="Calibri" w:cs="Calibri"/>
        </w:rPr>
        <w:t>bolism</w:t>
      </w:r>
      <w:r w:rsidR="00BC0176" w:rsidRPr="00255520">
        <w:rPr>
          <w:rFonts w:ascii="Calibri" w:hAnsi="Calibri" w:cs="Calibri"/>
        </w:rPr>
        <w:t xml:space="preserve"> and DNA Methylatio</w:t>
      </w:r>
      <w:r w:rsidR="00553A29" w:rsidRPr="00255520">
        <w:rPr>
          <w:rFonts w:ascii="Calibri" w:hAnsi="Calibri" w:cs="Calibri"/>
        </w:rPr>
        <w:t>n</w:t>
      </w:r>
      <w:bookmarkEnd w:id="5"/>
    </w:p>
    <w:p w14:paraId="5B966B75" w14:textId="34A53C53" w:rsidR="0007422D" w:rsidRPr="00255520" w:rsidRDefault="0007422D" w:rsidP="0007422D">
      <w:pPr>
        <w:rPr>
          <w:rFonts w:ascii="Calibri" w:hAnsi="Calibri" w:cs="Calibri"/>
        </w:rPr>
      </w:pPr>
    </w:p>
    <w:p w14:paraId="420812C5" w14:textId="64347E12" w:rsidR="0007422D" w:rsidRPr="00255520" w:rsidRDefault="0007422D" w:rsidP="0007422D">
      <w:pPr>
        <w:rPr>
          <w:rFonts w:ascii="Calibri" w:hAnsi="Calibri" w:cs="Calibri"/>
        </w:rPr>
      </w:pPr>
      <w:r w:rsidRPr="00255520">
        <w:rPr>
          <w:rFonts w:ascii="Calibri" w:hAnsi="Calibri" w:cs="Calibri"/>
          <w:noProof/>
        </w:rPr>
        <w:drawing>
          <wp:inline distT="0" distB="0" distL="0" distR="0" wp14:anchorId="36787C1F" wp14:editId="214F776F">
            <wp:extent cx="5943600" cy="34321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3 at 9.40.2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7C4E6F43" w14:textId="77777777" w:rsidR="00F33D95" w:rsidRPr="00255520" w:rsidRDefault="00F33D95" w:rsidP="007C70D3">
      <w:pPr>
        <w:rPr>
          <w:rFonts w:ascii="Calibri" w:hAnsi="Calibri" w:cs="Calibri"/>
        </w:rPr>
      </w:pPr>
    </w:p>
    <w:p w14:paraId="76F2257F" w14:textId="47DBEF44" w:rsidR="00D57A7D" w:rsidRPr="00D75E9D" w:rsidRDefault="006418B4" w:rsidP="00D75E9D">
      <w:pPr>
        <w:pStyle w:val="NormalWeb"/>
        <w:rPr>
          <w:rFonts w:ascii="Calibri" w:hAnsi="Calibri" w:cs="Calibri"/>
        </w:rPr>
      </w:pPr>
      <w:r w:rsidRPr="00255520">
        <w:rPr>
          <w:rFonts w:ascii="Calibri" w:hAnsi="Calibri" w:cs="Calibri"/>
        </w:rPr>
        <w:t xml:space="preserve">From </w:t>
      </w:r>
      <w:r w:rsidR="00394CE0" w:rsidRPr="00255520">
        <w:rPr>
          <w:rFonts w:ascii="Calibri" w:hAnsi="Calibri" w:cs="Calibri"/>
        </w:rPr>
        <w:t>Anderson et al.</w:t>
      </w:r>
      <w:r w:rsidRPr="00255520">
        <w:rPr>
          <w:rFonts w:ascii="Calibri" w:hAnsi="Calibri" w:cs="Calibri"/>
        </w:rPr>
        <w:t xml:space="preserve"> (201</w:t>
      </w:r>
      <w:r w:rsidR="005E4C7B" w:rsidRPr="00255520">
        <w:rPr>
          <w:rFonts w:ascii="Calibri" w:hAnsi="Calibri" w:cs="Calibri"/>
        </w:rPr>
        <w:t>2</w:t>
      </w:r>
      <w:r w:rsidRPr="00255520">
        <w:rPr>
          <w:rFonts w:ascii="Calibri" w:hAnsi="Calibri" w:cs="Calibri"/>
        </w:rPr>
        <w:t>)</w:t>
      </w:r>
      <w:r w:rsidR="001522EE">
        <w:rPr>
          <w:rFonts w:ascii="Calibri" w:hAnsi="Calibri" w:cs="Calibri"/>
        </w:rPr>
        <w:fldChar w:fldCharType="begin"/>
      </w:r>
      <w:r w:rsidR="00692B8E">
        <w:rPr>
          <w:rFonts w:ascii="Calibri" w:hAnsi="Calibri" w:cs="Calibri"/>
        </w:rPr>
        <w:instrText xml:space="preserve"> ADDIN ZOTERO_ITEM CSL_CITATION {"citationID":"6qdE02O9","properties":{"formattedCitation":"\\super 25\\nosupersub{}","plainCitation":"25","noteIndex":0},"citationItems":[{"id":"LkiLT0fs/5yr3blaU","uris":["http://www.mendeley.com/documents/?uuid=ad36902f-77b9-4451-8035-19d1b237eba5"],"uri":["http://www.mendeley.com/documents/?uuid=ad36902f-77b9-4451-8035-19d1b237eba5"],"itemData":{"DOI":"10.1016/j.jnutbio.2012.03.003","ISSN":"09552863","abstract":"DNA methylation is the most extensively studied mechanism of epigenetic gene regulation. Increasing evidence indicates that DNA methylation is labile in response to nutritional and environmental influences. Alterations in DNA methylation profiles can lead to changes in gene expression, resulting in diverse phenotypes with the potential for increased disease risk. The primary methyl donor for DNA methylation is S-adenosylmethionine (SAM), a species generated in the cyclical cellular process called one-carbon metabolism. One-carbon metabolism is catalyzed by several enzymes in the presence of dietary micronutrients, including folate, choline, betaine and other B vitamins. For this reason, nutrition status, particularly micronutrient intake, has been a focal point when investigating epigenetic mechanisms. Although animal evidence linking nutrition and DNA methylation is fairly extensive, epidemiological evidence is less comprehensive. This review serves to integrate studies of the animal in vivo with human epidemiological data pertaining to nutritional regulation of DNA methylation and to further identify areas in which current knowledge is limited. © 2012 Elsevier Inc.","author":[{"dropping-particle":"","family":"Anderson","given":"Olivia S.","non-dropping-particle":"","parse-names":false,"suffix":""},{"dropping-particle":"","family":"Sant","given":"Karilyn E.","non-dropping-particle":"","parse-names":false,"suffix":""},{"dropping-particle":"","family":"Dolinoy","given":"Dana C.","non-dropping-particle":"","parse-names":false,"suffix":""}],"container-title":"Journal of Nutritional Biochemistry","id":"h8769NE6/kuPwAfLV","issue":"8","issued":{"date-parts":[["2012"]]},"page":"853-859","publisher":"Elsevier Inc.","title":"Nutrition and epigenetics: An interplay of dietary methyl donors, one-carbon metabolism and DNA methylation","type":"article-journal","volume":"23"}}],"schema":"https://github.com/citation-style-language/schema/raw/master/csl-citation.json"} </w:instrText>
      </w:r>
      <w:r w:rsidR="001522EE">
        <w:rPr>
          <w:rFonts w:ascii="Calibri" w:hAnsi="Calibri" w:cs="Calibri"/>
        </w:rPr>
        <w:fldChar w:fldCharType="separate"/>
      </w:r>
      <w:r w:rsidR="00692B8E" w:rsidRPr="00692B8E">
        <w:rPr>
          <w:rFonts w:ascii="Calibri" w:hAnsi="Calibri" w:cs="Calibri"/>
          <w:vertAlign w:val="superscript"/>
        </w:rPr>
        <w:t>25</w:t>
      </w:r>
      <w:r w:rsidR="001522EE">
        <w:rPr>
          <w:rFonts w:ascii="Calibri" w:hAnsi="Calibri" w:cs="Calibri"/>
        </w:rPr>
        <w:fldChar w:fldCharType="end"/>
      </w:r>
      <w:r w:rsidRPr="00255520">
        <w:rPr>
          <w:rFonts w:ascii="Calibri" w:hAnsi="Calibri" w:cs="Calibri"/>
        </w:rPr>
        <w:t xml:space="preserve">: </w:t>
      </w:r>
      <w:r w:rsidR="009C6317" w:rsidRPr="00255520">
        <w:rPr>
          <w:rFonts w:ascii="Calibri" w:hAnsi="Calibri" w:cs="Calibri"/>
        </w:rPr>
        <w:t xml:space="preserve">Substrates obtained via diet are highlighted in yellow. </w:t>
      </w:r>
    </w:p>
    <w:p w14:paraId="44D2BD06" w14:textId="7490826F" w:rsidR="00136AA4" w:rsidRPr="00255520" w:rsidRDefault="00136AA4" w:rsidP="00C23C86">
      <w:pPr>
        <w:pStyle w:val="Heading2"/>
        <w:rPr>
          <w:rFonts w:ascii="Calibri" w:hAnsi="Calibri" w:cs="Calibri"/>
        </w:rPr>
      </w:pPr>
      <w:bookmarkStart w:id="6" w:name="_Toc49955074"/>
      <w:r w:rsidRPr="00255520">
        <w:rPr>
          <w:rFonts w:ascii="Calibri" w:hAnsi="Calibri" w:cs="Calibri"/>
        </w:rPr>
        <w:t>Type 1 Diabetes</w:t>
      </w:r>
      <w:bookmarkEnd w:id="6"/>
    </w:p>
    <w:p w14:paraId="5E8DDBCB" w14:textId="77777777" w:rsidR="00136AA4" w:rsidRPr="00255520" w:rsidRDefault="00136AA4" w:rsidP="000B17E5">
      <w:pPr>
        <w:rPr>
          <w:rFonts w:ascii="Calibri" w:hAnsi="Calibri" w:cs="Calibri"/>
        </w:rPr>
      </w:pPr>
    </w:p>
    <w:p w14:paraId="034984D7" w14:textId="000E6E7B" w:rsidR="001241C4" w:rsidRPr="00255520" w:rsidRDefault="000B17E5" w:rsidP="00F15333">
      <w:pPr>
        <w:ind w:firstLine="720"/>
        <w:rPr>
          <w:rFonts w:ascii="Calibri" w:eastAsiaTheme="minorEastAsia" w:hAnsi="Calibri" w:cs="Calibri"/>
        </w:rPr>
      </w:pPr>
      <w:r w:rsidRPr="00255520">
        <w:rPr>
          <w:rFonts w:ascii="Calibri" w:hAnsi="Calibri" w:cs="Calibri"/>
        </w:rPr>
        <w:t xml:space="preserve">Type 1 diabetes (T1D) is an autoimmune disease characterized by the production of antibodies which target pancreatic </w:t>
      </w:r>
      <m:oMath>
        <m:r>
          <m:rPr>
            <m:sty m:val="p"/>
          </m:rPr>
          <w:rPr>
            <w:rFonts w:ascii="Cambria Math" w:hAnsi="Cambria Math" w:cs="Calibri"/>
          </w:rPr>
          <m:t>β</m:t>
        </m:r>
      </m:oMath>
      <w:r w:rsidRPr="00255520">
        <w:rPr>
          <w:rFonts w:ascii="Calibri" w:eastAsiaTheme="minorEastAsia" w:hAnsi="Calibri" w:cs="Calibri"/>
        </w:rPr>
        <w:t>-cells. This leads to both micro and macrovascular complications, and individuals with T1D are at an increased risk of experiencing a major cardiac event (e.g. stroke, angina, and myocardial infarction) and are less likely to have satisfactory outcomes after a coronary event</w:t>
      </w:r>
      <w:r w:rsidR="00834471" w:rsidRPr="00255520">
        <w:rPr>
          <w:rFonts w:ascii="Calibri" w:eastAsiaTheme="minorEastAsia" w:hAnsi="Calibri" w:cs="Calibri"/>
        </w:rPr>
        <w:t>.</w:t>
      </w:r>
      <w:r w:rsidR="00E446E9">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{"citationID":"9LvQNr1h","properties":{"formattedCitation":"\\super 26\\nosupersub{}","plainCitation":"26","noteIndex":0},"citationItems":[{"id":"LkiLT0fs/djOGH8Cc","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E446E9">
        <w:rPr>
          <w:rFonts w:ascii="Calibri" w:eastAsiaTheme="minorEastAsia" w:hAnsi="Calibri" w:cs="Calibri"/>
        </w:rPr>
        <w:fldChar w:fldCharType="separate"/>
      </w:r>
      <w:r w:rsidR="00692B8E" w:rsidRPr="00692B8E">
        <w:rPr>
          <w:rFonts w:ascii="Calibri" w:hAnsi="Calibri" w:cs="Calibri"/>
          <w:vertAlign w:val="superscript"/>
        </w:rPr>
        <w:t>26</w:t>
      </w:r>
      <w:r w:rsidR="00E446E9">
        <w:rPr>
          <w:rFonts w:ascii="Calibri" w:eastAsiaTheme="minorEastAsia" w:hAnsi="Calibri" w:cs="Calibri"/>
        </w:rPr>
        <w:fldChar w:fldCharType="end"/>
      </w:r>
      <w:r w:rsidR="008A19D8" w:rsidRPr="00255520">
        <w:rPr>
          <w:rFonts w:ascii="Calibri" w:eastAsiaTheme="minorEastAsia" w:hAnsi="Calibri" w:cs="Calibri"/>
        </w:rPr>
        <w:t xml:space="preserve"> The disease currently affects over 30 million people worldwide</w:t>
      </w:r>
      <w:r w:rsidR="004E5976" w:rsidRPr="00255520">
        <w:rPr>
          <w:rFonts w:ascii="Calibri" w:eastAsiaTheme="minorEastAsia" w:hAnsi="Calibri" w:cs="Calibri"/>
        </w:rPr>
        <w:t>,</w:t>
      </w:r>
      <w:r w:rsidR="00FA7592">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{"citationID":"S1le1GcE","properties":{"formattedCitation":"\\super 27\\nosupersub{}","plainCitation":"27","noteIndex":0},"citationItems":[{"id":"LkiLT0fs/ZASlIh5B","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FA7592">
        <w:rPr>
          <w:rFonts w:ascii="Calibri" w:eastAsiaTheme="minorEastAsia" w:hAnsi="Calibri" w:cs="Calibri"/>
        </w:rPr>
        <w:fldChar w:fldCharType="separate"/>
      </w:r>
      <w:r w:rsidR="00692B8E" w:rsidRPr="00692B8E">
        <w:rPr>
          <w:rFonts w:ascii="Calibri" w:hAnsi="Calibri" w:cs="Calibri"/>
          <w:vertAlign w:val="superscript"/>
        </w:rPr>
        <w:t>27</w:t>
      </w:r>
      <w:r w:rsidR="00FA7592">
        <w:rPr>
          <w:rFonts w:ascii="Calibri" w:eastAsiaTheme="minorEastAsia" w:hAnsi="Calibri" w:cs="Calibri"/>
        </w:rPr>
        <w:fldChar w:fldCharType="end"/>
      </w:r>
      <w:r w:rsidR="004E5976" w:rsidRPr="00255520">
        <w:rPr>
          <w:rFonts w:ascii="Calibri" w:eastAsiaTheme="minorEastAsia" w:hAnsi="Calibri" w:cs="Calibri"/>
        </w:rPr>
        <w:t xml:space="preserve"> and is increasing by 3-4% per year on</w:t>
      </w:r>
      <w:r w:rsidR="001650F4" w:rsidRPr="00255520">
        <w:rPr>
          <w:rFonts w:ascii="Calibri" w:eastAsiaTheme="minorEastAsia" w:hAnsi="Calibri" w:cs="Calibri"/>
        </w:rPr>
        <w:t xml:space="preserve"> average.</w:t>
      </w:r>
      <w:r w:rsidR="00FA7592">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{"citationID":"xORs8BqX","properties":{"formattedCitation":"\\super 28\\nosupersub{}","plainCitation":"28","noteIndex":0},"citationItems":[{"id":"LkiLT0fs/joswdpjp","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A7592">
        <w:rPr>
          <w:rFonts w:ascii="Calibri" w:eastAsiaTheme="minorEastAsia" w:hAnsi="Calibri" w:cs="Calibri"/>
        </w:rPr>
        <w:fldChar w:fldCharType="separate"/>
      </w:r>
      <w:r w:rsidR="00692B8E" w:rsidRPr="00692B8E">
        <w:rPr>
          <w:rFonts w:ascii="Calibri" w:hAnsi="Calibri" w:cs="Calibri"/>
          <w:vertAlign w:val="superscript"/>
        </w:rPr>
        <w:t>28</w:t>
      </w:r>
      <w:r w:rsidR="00FA7592">
        <w:rPr>
          <w:rFonts w:ascii="Calibri" w:eastAsiaTheme="minorEastAsia" w:hAnsi="Calibri" w:cs="Calibri"/>
        </w:rPr>
        <w:fldChar w:fldCharType="end"/>
      </w:r>
      <w:r w:rsidR="001D75FE" w:rsidRPr="00255520">
        <w:rPr>
          <w:rFonts w:ascii="Calibri" w:eastAsiaTheme="minorEastAsia" w:hAnsi="Calibri" w:cs="Calibri"/>
        </w:rPr>
        <w:t xml:space="preserve"> However, the global burden of disease is difficult to estimate due to geographic variation in incidence</w:t>
      </w:r>
      <w:r w:rsidR="00EE6048" w:rsidRPr="00255520">
        <w:rPr>
          <w:rFonts w:ascii="Calibri" w:eastAsiaTheme="minorEastAsia" w:hAnsi="Calibri" w:cs="Calibri"/>
        </w:rPr>
        <w:t>.</w:t>
      </w:r>
      <w:r w:rsidR="00F80952">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{"citationID":"LsWOFXo1","properties":{"formattedCitation":"\\super 26,28\\nosupersub{}","plainCitation":"26,28","noteIndex":0},"citationItems":[{"id":"LkiLT0fs/djOGH8Cc","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id":"LkiLT0fs/joswdpjp","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F80952">
        <w:rPr>
          <w:rFonts w:ascii="Calibri" w:eastAsiaTheme="minorEastAsia" w:hAnsi="Calibri" w:cs="Calibri"/>
        </w:rPr>
        <w:fldChar w:fldCharType="separate"/>
      </w:r>
      <w:r w:rsidR="00692B8E" w:rsidRPr="00692B8E">
        <w:rPr>
          <w:rFonts w:ascii="Calibri" w:hAnsi="Calibri" w:cs="Calibri"/>
          <w:vertAlign w:val="superscript"/>
        </w:rPr>
        <w:t>26,28</w:t>
      </w:r>
      <w:r w:rsidR="00F80952">
        <w:rPr>
          <w:rFonts w:ascii="Calibri" w:eastAsiaTheme="minorEastAsia" w:hAnsi="Calibri" w:cs="Calibri"/>
        </w:rPr>
        <w:fldChar w:fldCharType="end"/>
      </w:r>
      <w:r w:rsidR="00A65E28" w:rsidRPr="00255520">
        <w:rPr>
          <w:rFonts w:ascii="Calibri" w:eastAsiaTheme="minorEastAsia" w:hAnsi="Calibri" w:cs="Calibri"/>
        </w:rPr>
        <w:t xml:space="preserve"> </w:t>
      </w:r>
    </w:p>
    <w:p w14:paraId="4CEB44B9" w14:textId="271F89C8" w:rsidR="000B17E5" w:rsidRPr="00255520" w:rsidRDefault="001241C4" w:rsidP="00F15333">
      <w:pPr>
        <w:ind w:firstLine="720"/>
        <w:rPr>
          <w:rFonts w:ascii="Calibri" w:hAnsi="Calibri" w:cs="Calibri"/>
        </w:rPr>
      </w:pPr>
      <w:r w:rsidRPr="00255520">
        <w:rPr>
          <w:rFonts w:ascii="Calibri" w:eastAsiaTheme="minorEastAsia" w:hAnsi="Calibri" w:cs="Calibri"/>
        </w:rPr>
        <w:t>Genetic predisposition accounts for some of the etiology of T1D (sibling relative risk has been estimated at 15</w:t>
      </w:r>
      <w:r w:rsidR="007C2F02" w:rsidRPr="00255520">
        <w:rPr>
          <w:rFonts w:ascii="Calibri" w:eastAsiaTheme="minorEastAsia" w:hAnsi="Calibri" w:cs="Calibri"/>
        </w:rPr>
        <w:t>)</w:t>
      </w:r>
      <w:r w:rsidR="00DD4E58">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{"citationID":"o8yDtXyk","properties":{"formattedCitation":"\\super 29\\nosupersub{}","plainCitation":"29","noteIndex":0},"citationItems":[{"id":12,"uris":["http://zotero.org/users/5622226/items/WM2CIE9G"],"uri":["http://zotero.org/users/5622226/items/WM2CIE9G"],"itemData":{"id":12,"type":"article-journal","abstract":"Various genetic and functional studies have enhanced the understanding of type 1 diabetes susceptibility genes, including their roles in the underlying immune dysfunction. This Review summarizes the current understanding of type 1 diabetes genetics from the identification of novel susceptibility loci to functional characterization of new and established risk loci.","container-title":"Nature Reviews Genetics","DOI":"10.1038/nrg3069","ISSN":"1471-0064","issue":"11","language":"en","note":"number: 11\npublisher: Nature Publishing Group","page":"781-792","source":"www.nature.com","title":"Understanding type 1 diabetes through genetics: advances and prospects","title-short":"Understanding type 1 diabetes through genetics","volume":"12","author":[{"family":"Polychronakos","given":"Constantin"},{"family":"Li","given":"Quan"}],"issued":{"date-parts":[["2011",11]]}}}],"schema":"https://github.com/citation-style-language/schema/raw/master/csl-citation.json"} </w:instrText>
      </w:r>
      <w:r w:rsidR="00DD4E58">
        <w:rPr>
          <w:rFonts w:ascii="Calibri" w:eastAsiaTheme="minorEastAsia" w:hAnsi="Calibri" w:cs="Calibri"/>
        </w:rPr>
        <w:fldChar w:fldCharType="separate"/>
      </w:r>
      <w:r w:rsidR="00692B8E" w:rsidRPr="00692B8E">
        <w:rPr>
          <w:rFonts w:ascii="Calibri" w:hAnsi="Calibri" w:cs="Calibri"/>
          <w:vertAlign w:val="superscript"/>
        </w:rPr>
        <w:t>29</w:t>
      </w:r>
      <w:r w:rsidR="00DD4E58">
        <w:rPr>
          <w:rFonts w:ascii="Calibri" w:eastAsiaTheme="minorEastAsia" w:hAnsi="Calibri" w:cs="Calibri"/>
        </w:rPr>
        <w:fldChar w:fldCharType="end"/>
      </w:r>
      <w:r w:rsidR="003D3140" w:rsidRPr="00255520">
        <w:rPr>
          <w:rFonts w:ascii="Calibri" w:eastAsiaTheme="minorEastAsia" w:hAnsi="Calibri" w:cs="Calibri"/>
        </w:rPr>
        <w:t xml:space="preserve"> </w:t>
      </w:r>
      <w:r w:rsidR="00BB28F9" w:rsidRPr="00255520">
        <w:rPr>
          <w:rFonts w:ascii="Calibri" w:eastAsiaTheme="minorEastAsia" w:hAnsi="Calibri" w:cs="Calibri"/>
        </w:rPr>
        <w:t xml:space="preserve">and explains some </w:t>
      </w:r>
      <w:r w:rsidR="00BB28F9" w:rsidRPr="00255520">
        <w:rPr>
          <w:rFonts w:ascii="Calibri" w:hAnsi="Calibri" w:cs="Calibri"/>
        </w:rPr>
        <w:t>geographic variation in incidence</w:t>
      </w:r>
      <w:r w:rsidR="006E3F89" w:rsidRPr="00255520">
        <w:rPr>
          <w:rFonts w:ascii="Calibri" w:hAnsi="Calibri" w:cs="Calibri"/>
        </w:rPr>
        <w:t>.</w:t>
      </w:r>
      <w:r w:rsidR="00EB21EE">
        <w:rPr>
          <w:rFonts w:ascii="Calibri" w:hAnsi="Calibri" w:cs="Calibri"/>
        </w:rPr>
        <w:fldChar w:fldCharType="begin"/>
      </w:r>
      <w:r w:rsidR="00692B8E">
        <w:rPr>
          <w:rFonts w:ascii="Calibri" w:hAnsi="Calibri" w:cs="Calibri"/>
        </w:rPr>
        <w:instrText xml:space="preserve"> ADDIN ZOTERO_ITEM CSL_CITATION {"citationID":"FfeZhkCH","properties":{"formattedCitation":"\\super 28\\nosupersub{}","plainCitation":"28","noteIndex":0},"citationItems":[{"id":"LkiLT0fs/joswdpjp","uris":["http://www.mendeley.com/documents/?uuid=f221543e-a405-49d1-806d-1db7a4e3062f"],"uri":["http://www.mendeley.com/documents/?uuid=f221543e-a405-49d1-806d-1db7a4e3062f"],"itemData":{"DOI":"10.1007/s11892-013-0433-5","ISBN":"1189201304335","ISSN":"15344827","abstract":"Type 1 diabetes mellitus (T1D) can occur at any age, with a peak in incidence around puberty. Classification between T1D and type 2 diabetes becomes more challenging with increasing age of onset of T1D over time develops in genetically predisposed individuals. The main susceptibility is conferred with human leukocyte antigen (HLA) genes. Some of the geographic variation in incidence and familial aggregation is explained by differences in HLA haplotypes. In many populations, the incidence is somewhat higher in males than in females, and a 1.3- to 2.0-fold male excess in incidence after about 15 years of age exists in most populations. The incidence of childhood-onset T1D varies markedly among countries. East Asian and native American populations have low incidences (approximately 0.1-8 per 100 000/year), while the highest rates are found in Finland (&gt;60 per 100 000/year), Sardinia (40 per 100 000/year), and Sweden (47 per 100 000/year). The risk is highest in European-derived populations. About 10 %-20 % of newly diagnosed childhood cases of T1D have an affected first-degree relative. Those with an affected sibling or parent have a cumulative risk of 3 %-7 % up to about 20 years of age, as compared with &lt;1 % in the general population. The cumulative incidence among the monozygotic co-twins of persons with T1D is less than 50 %. Thus, the majority of genetically predisposed people do not develop T1D. Studies assessing temporal trends have shown that the incidence of childhood-onset T1D has increased in all parts of the world. The average relative increase is 3 %-4 % per calendar year. For instance, in Finland, the incidence today is 5 times higher than 60 years ago. At the same time, the age at onset of T1D in children has become younger. It is strongly believed that nongenetic factors are important for the development of T1D and its increase, but the causative evidence is missing. The causes for this increasing trend and current epidemic still remain unknown. © 2013 Springer Science+Business Media New York.","author":[{"dropping-particle":"","family":"Tuomilehto","given":"Jaakko","non-dropping-particle":"","parse-names":false,"suffix":""}],"container-title":"Current Diabetes Reports","id":"h8769NE6/iN5wyDo6","issue":"6","issued":{"date-parts":[["2013"]]},"page":"795-804","title":"The emerging global epidemic of type 1 diabetes","type":"article-journal","volume":"13"}}],"schema":"https://github.com/citation-style-language/schema/raw/master/csl-citation.json"} </w:instrText>
      </w:r>
      <w:r w:rsidR="00EB21EE">
        <w:rPr>
          <w:rFonts w:ascii="Calibri" w:hAnsi="Calibri" w:cs="Calibri"/>
        </w:rPr>
        <w:fldChar w:fldCharType="separate"/>
      </w:r>
      <w:r w:rsidR="00692B8E" w:rsidRPr="00692B8E">
        <w:rPr>
          <w:rFonts w:ascii="Calibri" w:hAnsi="Calibri" w:cs="Calibri"/>
          <w:vertAlign w:val="superscript"/>
        </w:rPr>
        <w:t>28</w:t>
      </w:r>
      <w:r w:rsidR="00EB21EE">
        <w:rPr>
          <w:rFonts w:ascii="Calibri" w:hAnsi="Calibri" w:cs="Calibri"/>
        </w:rPr>
        <w:fldChar w:fldCharType="end"/>
      </w:r>
      <w:r w:rsidR="00217B56" w:rsidRPr="00255520">
        <w:rPr>
          <w:rFonts w:ascii="Calibri" w:eastAsiaTheme="minorEastAsia" w:hAnsi="Calibri" w:cs="Calibri"/>
        </w:rPr>
        <w:t xml:space="preserve"> </w:t>
      </w:r>
      <w:r w:rsidR="00B44F0A" w:rsidRPr="00255520">
        <w:rPr>
          <w:rFonts w:ascii="Calibri" w:hAnsi="Calibri" w:cs="Calibri"/>
        </w:rPr>
        <w:t>Human leukocyte antigen (HLA) genes were the first to be linked to T1D and account for much of the genetic predisposition to the disease, but genome-wide association studies (GWAS) have also identified more than 40 other loci associated with increased relative risk of T1D. However, it is still unclear how these multiple loci interact with one another and the environment to eventually produce a T1D diagnosis. And in addition to the complex genetics of T1D, low monozygotic (MZ) twin concordance (approximately 50%) and studies of migrant populations support the theory that non-genetic factors play an important role in T1D development</w:t>
      </w:r>
      <w:r w:rsidR="004565B4" w:rsidRPr="00255520">
        <w:rPr>
          <w:rFonts w:ascii="Calibri" w:hAnsi="Calibri" w:cs="Calibri"/>
        </w:rPr>
        <w:t>.</w:t>
      </w:r>
      <w:r w:rsidR="0091179B">
        <w:rPr>
          <w:rFonts w:ascii="Calibri" w:hAnsi="Calibri" w:cs="Calibri"/>
        </w:rPr>
        <w:fldChar w:fldCharType="begin"/>
      </w:r>
      <w:r w:rsidR="00692B8E">
        <w:rPr>
          <w:rFonts w:ascii="Calibri" w:hAnsi="Calibri" w:cs="Calibri"/>
        </w:rPr>
        <w:instrText xml:space="preserve"> ADDIN ZOTERO_ITEM CSL_CITATION {"citationID":"YSV4NV0p","properties":{"formattedCitation":"\\super 27\\nosupersub{}","plainCitation":"27","noteIndex":0},"citationItems":[{"id":"LkiLT0fs/ZASlIh5B","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91179B">
        <w:rPr>
          <w:rFonts w:ascii="Calibri" w:hAnsi="Calibri" w:cs="Calibri"/>
        </w:rPr>
        <w:fldChar w:fldCharType="separate"/>
      </w:r>
      <w:r w:rsidR="00692B8E" w:rsidRPr="00692B8E">
        <w:rPr>
          <w:rFonts w:ascii="Calibri" w:hAnsi="Calibri" w:cs="Calibri"/>
          <w:vertAlign w:val="superscript"/>
        </w:rPr>
        <w:t>27</w:t>
      </w:r>
      <w:r w:rsidR="0091179B">
        <w:rPr>
          <w:rFonts w:ascii="Calibri" w:hAnsi="Calibri" w:cs="Calibri"/>
        </w:rPr>
        <w:fldChar w:fldCharType="end"/>
      </w:r>
      <w:r w:rsidR="0091179B" w:rsidRPr="00255520">
        <w:rPr>
          <w:rFonts w:ascii="Calibri" w:hAnsi="Calibri" w:cs="Calibri"/>
        </w:rPr>
        <w:t xml:space="preserve"> </w:t>
      </w:r>
    </w:p>
    <w:p w14:paraId="512E39BF" w14:textId="4DEBDFEF" w:rsidR="008F7E1D" w:rsidRPr="00255520" w:rsidRDefault="008F7E1D" w:rsidP="00F15333">
      <w:pPr>
        <w:ind w:firstLine="720"/>
        <w:rPr>
          <w:rFonts w:ascii="Calibri" w:hAnsi="Calibri" w:cs="Calibri"/>
        </w:rPr>
      </w:pPr>
      <w:r w:rsidRPr="00255520">
        <w:rPr>
          <w:rFonts w:ascii="Calibri" w:hAnsi="Calibri" w:cs="Calibri"/>
        </w:rPr>
        <w:lastRenderedPageBreak/>
        <w:t>Epigenetic differences may be important contributors to non-genetic T1D etiology. Changes in methylation have been associated with other autoimmune conditions, and monozygotic twins can be epigenetically heterogenous despite sharing identical genetic code</w:t>
      </w:r>
      <w:r w:rsidR="00583451" w:rsidRPr="00255520">
        <w:rPr>
          <w:rFonts w:ascii="Calibri" w:hAnsi="Calibri" w:cs="Calibri"/>
        </w:rPr>
        <w:t>.</w:t>
      </w:r>
      <w:r w:rsidR="00E97DCD">
        <w:rPr>
          <w:rFonts w:ascii="Calibri" w:hAnsi="Calibri" w:cs="Calibri"/>
        </w:rPr>
        <w:fldChar w:fldCharType="begin"/>
      </w:r>
      <w:r w:rsidR="00692B8E">
        <w:rPr>
          <w:rFonts w:ascii="Calibri" w:hAnsi="Calibri" w:cs="Calibri"/>
        </w:rPr>
        <w:instrText xml:space="preserve"> ADDIN ZOTERO_ITEM CSL_CITATION {"citationID":"SqYF8qzW","properties":{"formattedCitation":"\\super 27\\nosupersub{}","plainCitation":"27","noteIndex":0},"citationItems":[{"id":"LkiLT0fs/ZASlIh5B","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diagnosis","type":"article-journal","volume":"7"}}],"schema":"https://github.com/citation-style-language/schema/raw/master/csl-citation.json"} </w:instrText>
      </w:r>
      <w:r w:rsidR="00E97DCD">
        <w:rPr>
          <w:rFonts w:ascii="Calibri" w:hAnsi="Calibri" w:cs="Calibri"/>
        </w:rPr>
        <w:fldChar w:fldCharType="separate"/>
      </w:r>
      <w:r w:rsidR="00692B8E" w:rsidRPr="00692B8E">
        <w:rPr>
          <w:rFonts w:ascii="Calibri" w:hAnsi="Calibri" w:cs="Calibri"/>
          <w:vertAlign w:val="superscript"/>
        </w:rPr>
        <w:t>27</w:t>
      </w:r>
      <w:r w:rsidR="00E97DCD">
        <w:rPr>
          <w:rFonts w:ascii="Calibri" w:hAnsi="Calibri" w:cs="Calibri"/>
        </w:rPr>
        <w:fldChar w:fldCharType="end"/>
      </w:r>
      <w:r w:rsidR="00E97DCD">
        <w:rPr>
          <w:rFonts w:ascii="Calibri" w:hAnsi="Calibri" w:cs="Calibri"/>
        </w:rPr>
        <w:t xml:space="preserve"> </w:t>
      </w:r>
      <w:r w:rsidR="00E97DCD" w:rsidRPr="00255520">
        <w:rPr>
          <w:rFonts w:ascii="Calibri" w:hAnsi="Calibri" w:cs="Calibri"/>
        </w:rPr>
        <w:t xml:space="preserve"> </w:t>
      </w:r>
      <w:proofErr w:type="spellStart"/>
      <w:r w:rsidR="00C8088A" w:rsidRPr="00255520">
        <w:rPr>
          <w:rFonts w:ascii="Calibri" w:hAnsi="Calibri" w:cs="Calibri"/>
        </w:rPr>
        <w:t>Rakyan</w:t>
      </w:r>
      <w:proofErr w:type="spellEnd"/>
      <w:r w:rsidR="00C8088A" w:rsidRPr="00255520">
        <w:rPr>
          <w:rFonts w:ascii="Calibri" w:hAnsi="Calibri" w:cs="Calibri"/>
        </w:rPr>
        <w:t xml:space="preserve"> et al. and Stefan et al. performed epigenome-wide association studies (EWAS) in discordant and concordant twin pairs and found that methylation profiles were more similar among participants with T1D than to unaffected twins. Epigenetics profiles were also combined with GWAS data and differentially expressed methylation sites were mapped to 6 well known T1D susceptibility genes, including two major histocompatibility complex (MHC) genes and several HLA loci</w:t>
      </w:r>
      <w:r w:rsidR="003E47DB" w:rsidRPr="00255520">
        <w:rPr>
          <w:rFonts w:ascii="Calibri" w:hAnsi="Calibri" w:cs="Calibri"/>
        </w:rPr>
        <w:t>.</w:t>
      </w:r>
      <w:r w:rsidR="008F797A">
        <w:rPr>
          <w:rFonts w:ascii="Calibri" w:hAnsi="Calibri" w:cs="Calibri"/>
        </w:rPr>
        <w:fldChar w:fldCharType="begin"/>
      </w:r>
      <w:r w:rsidR="00692B8E">
        <w:rPr>
          <w:rFonts w:ascii="Calibri" w:hAnsi="Calibri" w:cs="Calibri"/>
        </w:rPr>
        <w:instrText xml:space="preserve"> ADDIN ZOTERO_ITEM CSL_CITATION {"citationID":"xzZzGkao","properties":{"formattedCitation":"\\super 6,27\\nosupersub{}","plainCitation":"6,27","noteIndex":0},"citationItems":[{"id":"LkiLT0fs/ZASlIh5B","uris":["http://www.mendeley.com/documents/?uuid=a35f3b6a-048f-43ce-b998-c6e117006ffe"],"uri":["http://www.mendeley.com/documents/?uuid=a35f3b6a-048f-43ce-b998-c6e117006ffe"],"itemData":{"DOI":"10.1371/journal.pgen.1002300","ISSN":"15537390","abstract":"Monozygotic (MZ) twin pair discordance for childhood-onset Type 1 Diabetes (T1D) is ~50%, implicating roles for genetic and non-genetic factors in the aetiology of this complex autoimmune disease. Although significant progress has been made in elucidating the genetics of T1D in recent years, the non-genetic component has remained poorly defined. We hypothesized that epigenetic variation could underlie some of the non-genetic component of T1D aetiology and, thus, performed an epigenome-wide association study (EWAS) for this disease. We generated genome-wide DNA methylation profiles of purified CD14 + monocytes (an immune effector cell type relevant to T1D pathogenesis) from 15 T1D-discordant MZ twin pairs. This identified 132 different CpG sites at which the direction of the intra-MZ pair DNA methylation difference significantly correlated with the diabetic state, i.e. T1D-associated methylation variable positions (T1D-MVPs). We confirmed these T1D-MVPs display statistically significant intra-MZ pair DNA methylation differences in the expected direction in an independent set of T1D-discordant MZ pairs (P = 0.035). Then, to establish the temporal origins of the T1D-MVPs, we generated two further genome-wide datasets and established that, when compared with controls, T1D-MVPs are enriched in singletons both before (P = 0.001) and at (P = 0.015) disease diagnosis, and also in singletons positive for diabetes-associated autoantibodies but disease-free even after 12 years follow-up (P = 0.0023). Combined, these results suggest that T1D-MVPs arise very early in the etiological process that leads to overt T1D. Our EWAS of T1D represents an important contribution toward understanding the etiological role of epigenetic variation in type 1 diabetes, and it is also the first systematic analysis of the temporal origins of disease-associated epigenetic variation for any human complex disease. © 2011 Rakyan et al.","author":[{"dropping-particle":"","family":"Rakyan","given":"Vardhman K.","non-dropping-particle":"","parse-names":false,"suffix":""},{"dropping-particle":"","family":"Beyan","given":"Huriya","non-dropping-particle":"","parse-names":false,"suffix":""},{"dropping-particle":"","family":"Down","given":"Thomas A.","non-dropping-particle":"","parse-names":false,"suffix":""},{"dropping-particle":"","family":"Hawa","given":"Mohammed I.","non-dropping-particle":"","parse-names":false,"suffix":""},{"dropping-particle":"","family":"Maslau","given":"Siarhei","non-dropping-particle":"","parse-names":false,"suffix":""},{"dropping-particle":"","family":"Aden","given":"Deeqo","non-dropping-particle":"","parse-names":false,"suffix":""},{"dropping-particle":"","family":"Daunay","given":"Antoine","non-dropping-particle":"","parse-names":false,"suffix":""},{"dropping-particle":"","family":"Busato","given":"Florence","non-dropping-particle":"","parse-names":false,"suffix":""},{"dropping-particle":"","family":"Mein","given":"Charles A.","non-dropping-particle":"","parse-names":false,"suffix":""},{"dropping-particle":"","family":"Manfras","given":"Burkhard","non-dropping-particle":"","parse-names":false,"suffix":""},{"dropping-particle":"","family":"Dias","given":"Kerith Rae M.","non-dropping-particle":"","parse-names":false,"suffix":""},{"dropping-particle":"","family":"Bell","given":"Christopher G.","non-dropping-particle":"","parse-names":false,"suffix":""},{"dropping-particle":"","family":"Tost","given":"Jörg","non-dropping-particle":"","parse-names":false,"suffix":""},{"dropping-particle":"","family":"Boehm","given":"Bernhard O.","non-dropping-particle":"","parse-names":false,"suffix":""},{"dropping-particle":"","family":"Beck","given":"Stephan","non-dropping-particle":"","parse-names":false,"suffix":""},{"dropping-particle":"","family":"Leslie","given":"R. David","non-dropping-particle":"","parse-names":false,"suffix":""}],"container-title":"PLoS Genetics","id":"h8769NE6/zM07RZeq","issue":"9","issued":{"date-parts":[["2011"]]},"page":"1-9","title":"Identification of type 1 Diabetes-associated DNA methylation variable positions that precede disease diagnosis","type":"article-journal","volume":"7"}},{"id":10,"uris":["http://zotero.org/users/5622226/items/DNHD6458"],"uri":["http://zotero.org/users/5622226/items/DNHD6458"],"itemData":{"id":10,"type":"article-journal","abstract":"Type 1 diabetes (T1D) shows </w:instrText>
      </w:r>
      <w:r w:rsidR="00692B8E">
        <w:rPr>
          <w:rFonts w:ascii="Cambria Math" w:hAnsi="Cambria Math" w:cs="Cambria Math"/>
        </w:rPr>
        <w:instrText>∼</w:instrText>
      </w:r>
      <w:r w:rsidR="00692B8E">
        <w:rPr>
          <w:rFonts w:ascii="Calibri" w:hAnsi="Calibri" w:cs="Calibri"/>
        </w:rPr>
        <w:instrText xml:space="preserve">40% concordance rate in monozygotic twins (MZ) suggesting a role for environmental factors and/or epigenetic modifications in the etiology of the disease. The aim of our study was to dissect the contribution of epigenetic factors, particularly, DNA methylation (DNAm), to the incomplete penetrance of T1D. We performed DNAm profiling in lymphocyte cell lines from 3 monozygotic (MZ) twin pairs discordant for T1D and 6 MZ twin pairs concordant for the disease using HumanMethylation27 BeadChip. This assay assesses the methylation state of 27,578 CpG sites, mostly located within proximal promoter regions. We identified 88 CpG sites displaying significant methylation changes in all T1D-discordant MZ twin pairs. Functional annotation of the genes with distinct CpG methylation profiles in T1D samples showed differential DNAm of immune response and defense response pathways between affected and unaffected twins. Integration of DNAm data with GWAS data mapped several known T1D associated genes, HLA, INS, IL-2RB, CD226, which showed significant differences in DNAm between affected and unaffected of twins. Our findings suggest that abnormalities of DNA methylation patterns, known to regulate gene transcription, may be involved in the pathogenesis of T1D.","container-title":"Journal of Autoimmunity","DOI":"10.1016/j.jaut.2013.10.001","ISSN":"0896-8411","journalAbbreviation":"Journal of Autoimmunity","language":"en","page":"33-37","source":"ScienceDirect","title":"DNA methylation profiles in type 1 diabetes twins point to strong epigenetic effects on etiology","volume":"50","author":[{"family":"Stefan","given":"Mihaela"},{"family":"Zhang","given":"Weijia"},{"family":"Concepcion","given":"Erlinda"},{"family":"Yi","given":"Zhengzi"},{"family":"Tomer","given":"Yaron"}],"issued":{"date-parts":[["2014",5,1]]}}}],"schema":"https://github.com/citation-style-language/schema/raw/master/csl-citation.json"} </w:instrText>
      </w:r>
      <w:r w:rsidR="008F797A">
        <w:rPr>
          <w:rFonts w:ascii="Calibri" w:hAnsi="Calibri" w:cs="Calibri"/>
        </w:rPr>
        <w:fldChar w:fldCharType="separate"/>
      </w:r>
      <w:r w:rsidR="00692B8E" w:rsidRPr="00692B8E">
        <w:rPr>
          <w:rFonts w:ascii="Calibri" w:hAnsi="Calibri" w:cs="Calibri"/>
          <w:vertAlign w:val="superscript"/>
        </w:rPr>
        <w:t>6,27</w:t>
      </w:r>
      <w:r w:rsidR="008F797A">
        <w:rPr>
          <w:rFonts w:ascii="Calibri" w:hAnsi="Calibri" w:cs="Calibri"/>
        </w:rPr>
        <w:fldChar w:fldCharType="end"/>
      </w:r>
      <w:r w:rsidR="00C95DBE" w:rsidRPr="00255520">
        <w:rPr>
          <w:rFonts w:ascii="Calibri" w:hAnsi="Calibri" w:cs="Calibri"/>
        </w:rPr>
        <w:t xml:space="preserve"> </w:t>
      </w:r>
      <w:r w:rsidR="006001FB">
        <w:rPr>
          <w:rFonts w:ascii="Calibri" w:hAnsi="Calibri" w:cs="Calibri"/>
        </w:rPr>
        <w:t xml:space="preserve">Finally, the Norris group </w:t>
      </w:r>
      <w:r w:rsidR="000C41DB">
        <w:rPr>
          <w:rFonts w:ascii="Calibri" w:hAnsi="Calibri" w:cs="Calibri"/>
        </w:rPr>
        <w:t xml:space="preserve">has </w:t>
      </w:r>
      <w:r w:rsidR="00366C6B">
        <w:rPr>
          <w:rFonts w:ascii="Calibri" w:hAnsi="Calibri" w:cs="Calibri"/>
        </w:rPr>
        <w:t xml:space="preserve">found that T1D cases </w:t>
      </w:r>
      <w:r w:rsidR="00CB2A90">
        <w:rPr>
          <w:rFonts w:ascii="Calibri" w:hAnsi="Calibri" w:cs="Calibri"/>
        </w:rPr>
        <w:t xml:space="preserve">had different </w:t>
      </w:r>
      <w:r w:rsidR="003E0A0C">
        <w:rPr>
          <w:rFonts w:ascii="Calibri" w:hAnsi="Calibri" w:cs="Calibri"/>
        </w:rPr>
        <w:t xml:space="preserve">longitudinal </w:t>
      </w:r>
      <w:r w:rsidR="00CB2A90">
        <w:rPr>
          <w:rFonts w:ascii="Calibri" w:hAnsi="Calibri" w:cs="Calibri"/>
        </w:rPr>
        <w:t xml:space="preserve">methylation patterns </w:t>
      </w:r>
      <w:r w:rsidR="001F2A21">
        <w:rPr>
          <w:rFonts w:ascii="Calibri" w:hAnsi="Calibri" w:cs="Calibri"/>
        </w:rPr>
        <w:t>compared to controls prior to diagnosis.</w:t>
      </w:r>
      <w:r w:rsidR="005C4D67">
        <w:rPr>
          <w:rFonts w:ascii="Calibri" w:hAnsi="Calibri" w:cs="Calibri"/>
        </w:rPr>
        <w:fldChar w:fldCharType="begin"/>
      </w:r>
      <w:r w:rsidR="00692B8E">
        <w:rPr>
          <w:rFonts w:ascii="Calibri" w:hAnsi="Calibri" w:cs="Calibri"/>
        </w:rPr>
        <w:instrText xml:space="preserve"> ADDIN ZOTERO_ITEM CSL_CITATION {"citationID":"nPRATQeF","properties":{"formattedCitation":"\\super 30\\nosupersub{}","plainCitation":"30","noteIndex":0},"citationItems":[{"id":"LkiLT0fs/kcP9pqyy","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5C4D67">
        <w:rPr>
          <w:rFonts w:ascii="Calibri" w:hAnsi="Calibri" w:cs="Calibri"/>
        </w:rPr>
        <w:fldChar w:fldCharType="separate"/>
      </w:r>
      <w:r w:rsidR="00692B8E" w:rsidRPr="00692B8E">
        <w:rPr>
          <w:rFonts w:ascii="Calibri" w:hAnsi="Calibri" w:cs="Calibri"/>
          <w:vertAlign w:val="superscript"/>
        </w:rPr>
        <w:t>30</w:t>
      </w:r>
      <w:r w:rsidR="005C4D67">
        <w:rPr>
          <w:rFonts w:ascii="Calibri" w:hAnsi="Calibri" w:cs="Calibri"/>
        </w:rPr>
        <w:fldChar w:fldCharType="end"/>
      </w:r>
      <w:r w:rsidR="005C4D67" w:rsidRPr="00255520">
        <w:rPr>
          <w:rFonts w:ascii="Calibri" w:hAnsi="Calibri" w:cs="Calibri"/>
        </w:rPr>
        <w:t xml:space="preserve"> </w:t>
      </w:r>
    </w:p>
    <w:p w14:paraId="77A895EF" w14:textId="72CEB093" w:rsidR="008F0A68" w:rsidRDefault="00377B89" w:rsidP="008F0A68">
      <w:pPr>
        <w:ind w:firstLine="720"/>
        <w:rPr>
          <w:rFonts w:ascii="Calibri" w:hAnsi="Calibri" w:cs="Calibri"/>
        </w:rPr>
      </w:pPr>
      <w:r w:rsidRPr="00255520">
        <w:rPr>
          <w:rFonts w:ascii="Calibri" w:hAnsi="Calibri" w:cs="Calibri"/>
        </w:rPr>
        <w:t xml:space="preserve">Environmental factors including viruses, diet, and the metabolome have also been linked with </w:t>
      </w:r>
      <w:r w:rsidR="00B3419E">
        <w:rPr>
          <w:rFonts w:ascii="Calibri" w:hAnsi="Calibri" w:cs="Calibri"/>
        </w:rPr>
        <w:t>islet autoimmunity</w:t>
      </w:r>
      <w:r w:rsidR="00412AB0">
        <w:rPr>
          <w:rFonts w:ascii="Calibri" w:hAnsi="Calibri" w:cs="Calibri"/>
        </w:rPr>
        <w:fldChar w:fldCharType="begin"/>
      </w:r>
      <w:r w:rsidR="00692B8E">
        <w:rPr>
          <w:rFonts w:ascii="Calibri" w:hAnsi="Calibri" w:cs="Calibri"/>
        </w:rPr>
        <w:instrText xml:space="preserve"> ADDIN ZOTERO_ITEM CSL_CITATION {"citationID":"y4feILth","properties":{"formattedCitation":"\\super 31\\nosupersub{}","plainCitation":"31","noteIndex":0},"citationItems":[{"id":42,"uris":["http://zotero.org/users/5622226/items/UDZDXD72"],"uri":["http://zotero.org/users/5622226/items/UDZDXD72"],"itemData":{"id":42,"type":"article-journal","container-title":"Journal of Experimental Medicine","DOI":"10.1084/jem.20081800","ISSN":"0022-1007","issue":"13","journalAbbreviation":"J Exp Med","language":"en","note":"publisher: The Rockefeller University Press","page":"2975-2984","source":"rupress.org","title":"Dysregulation of lipid and amino acid metabolism precedes islet autoimmunity in children who later progress to type 1 diabetes","volume":"205","author":[{"family":"Orešič","given":"Matej"},{"family":"Simell","given":"Satu"},{"family":"Sysi-Aho","given":"Marko"},{"family":"Näntö-Salonen","given":"Kirsti"},{"family":"Seppänen-Laakso","given":"Tuulikki"},{"family":"Parikka","given":"Vilhelmiina"},{"family":"Katajamaa","given":"Mikko"},{"family":"Hekkala","given":"Anne"},{"family":"Mattila","given":"Ismo"},{"family":"Keskinen","given":"Päivi"},{"family":"Yetukuri","given":"Laxman"},{"family":"Reinikainen","given":"Arja"},{"family":"Lähde","given":"Jyrki"},{"family":"Suortti","given":"Tapani"},{"family":"Hakalax","given":"Jari"},{"family":"Simell","given":"Tuula"},{"family":"Hyöty","given":"Heikki"},{"family":"Veijola","given":"Riitta"},{"family":"Ilonen","given":"Jorma"},{"family":"Lahesmaa","given":"Riitta"},{"family":"Knip","given":"Mikael"},{"family":"Simell","given":"Olli"}],"issued":{"date-parts":[["2008",12,22]]}}}],"schema":"https://github.com/citation-style-language/schema/raw/master/csl-citation.json"} </w:instrText>
      </w:r>
      <w:r w:rsidR="00412AB0">
        <w:rPr>
          <w:rFonts w:ascii="Calibri" w:hAnsi="Calibri" w:cs="Calibri"/>
        </w:rPr>
        <w:fldChar w:fldCharType="separate"/>
      </w:r>
      <w:r w:rsidR="00692B8E" w:rsidRPr="00692B8E">
        <w:rPr>
          <w:rFonts w:ascii="Calibri" w:hAnsi="Calibri" w:cs="Calibri"/>
          <w:vertAlign w:val="superscript"/>
        </w:rPr>
        <w:t>31</w:t>
      </w:r>
      <w:r w:rsidR="00412AB0">
        <w:rPr>
          <w:rFonts w:ascii="Calibri" w:hAnsi="Calibri" w:cs="Calibri"/>
        </w:rPr>
        <w:fldChar w:fldCharType="end"/>
      </w:r>
      <w:r w:rsidR="00B3419E">
        <w:rPr>
          <w:rFonts w:ascii="Calibri" w:hAnsi="Calibri" w:cs="Calibri"/>
        </w:rPr>
        <w:t xml:space="preserve"> and </w:t>
      </w:r>
      <w:r w:rsidRPr="00255520">
        <w:rPr>
          <w:rFonts w:ascii="Calibri" w:hAnsi="Calibri" w:cs="Calibri"/>
        </w:rPr>
        <w:t>T1D etiology</w:t>
      </w:r>
      <w:r w:rsidR="00CB3688" w:rsidRPr="00255520">
        <w:rPr>
          <w:rFonts w:ascii="Calibri" w:hAnsi="Calibri" w:cs="Calibri"/>
        </w:rPr>
        <w:t>.</w:t>
      </w:r>
      <w:r w:rsidR="005B6F96">
        <w:rPr>
          <w:rFonts w:ascii="Calibri" w:hAnsi="Calibri" w:cs="Calibri"/>
        </w:rPr>
        <w:fldChar w:fldCharType="begin"/>
      </w:r>
      <w:r w:rsidR="00692B8E">
        <w:rPr>
          <w:rFonts w:ascii="Calibri" w:hAnsi="Calibri" w:cs="Calibri"/>
        </w:rPr>
        <w:instrText xml:space="preserve"> ADDIN ZOTERO_ITEM CSL_CITATION {"citationID":"mcFdQ7Dy","properties":{"formattedCitation":"\\super 26\\nosupersub{}","plainCitation":"26","noteIndex":0},"citationItems":[{"id":"LkiLT0fs/djOGH8Cc","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5B6F96">
        <w:rPr>
          <w:rFonts w:ascii="Calibri" w:hAnsi="Calibri" w:cs="Calibri"/>
        </w:rPr>
        <w:fldChar w:fldCharType="separate"/>
      </w:r>
      <w:r w:rsidR="00692B8E" w:rsidRPr="00692B8E">
        <w:rPr>
          <w:rFonts w:ascii="Calibri" w:hAnsi="Calibri" w:cs="Calibri"/>
          <w:vertAlign w:val="superscript"/>
        </w:rPr>
        <w:t>26</w:t>
      </w:r>
      <w:r w:rsidR="005B6F96">
        <w:rPr>
          <w:rFonts w:ascii="Calibri" w:hAnsi="Calibri" w:cs="Calibri"/>
        </w:rPr>
        <w:fldChar w:fldCharType="end"/>
      </w:r>
      <w:r w:rsidR="00B52259" w:rsidRPr="00255520">
        <w:rPr>
          <w:rFonts w:ascii="Calibri" w:hAnsi="Calibri" w:cs="Calibri"/>
        </w:rPr>
        <w:t xml:space="preserve"> </w:t>
      </w:r>
      <w:r w:rsidR="00EE3F29" w:rsidRPr="00255520">
        <w:rPr>
          <w:rFonts w:ascii="Calibri" w:hAnsi="Calibri" w:cs="Calibri"/>
        </w:rPr>
        <w:t>Previous studies have found associations between T1D and differentially expressed phospholipids and sphingolipids, excretion of modified amino acids, and vitamin D (and related compounds on its metabolic pathway).</w:t>
      </w:r>
      <w:r w:rsidR="003E14E5">
        <w:rPr>
          <w:rFonts w:ascii="Calibri" w:hAnsi="Calibri" w:cs="Calibri"/>
        </w:rPr>
        <w:fldChar w:fldCharType="begin"/>
      </w:r>
      <w:r w:rsidR="00692B8E">
        <w:rPr>
          <w:rFonts w:ascii="Calibri" w:hAnsi="Calibri" w:cs="Calibri"/>
        </w:rPr>
        <w:instrText xml:space="preserve"> ADDIN ZOTERO_ITEM CSL_CITATION {"citationID":"cdqwo4QG","properties":{"formattedCitation":"\\super 24,26\\nosupersub{}","plainCitation":"24,26","noteIndex":0},"citationItems":[{"id":"LkiLT0fs/qTU37LZM","uris":["http://www.mendeley.com/documents/?uuid=26cf29f8-0fe2-41dc-b388-0de718a59a24"],"uri":["http://www.mendeley.com/documents/?uuid=26cf29f8-0fe2-41dc-b388-0de718a59a24"],"itemData":{"DOI":"10.1111/pedi.12323","ISSN":"13995448","abstract":"Recent increases in the incidence of both type 1 (T1D) and type 2 diabetes (T2D) in children and adolescents point to the importance of environmental factors in the development of these diseases. Metabolomic analysis explores the integrated response of the organism to environmental changes. Metabolic profiling can identify biomarkers that are predictive of disease incidence and development, potentially providing insight into disease pathogenesis. This review provides an overview of the role of metabolomic analysis in diabetes research and summarizes recent research relating to the development of T1D and T2D in children.","author":[{"dropping-particle":"","family":"Frohnert","given":"Brigitte I.","non-dropping-particle":"","parse-names":false,"suffix":""},{"dropping-particle":"","family":"Rewers","given":"Marian J.","non-dropping-particle":"","parse-names":false,"suffix":""}],"container-title":"Pediatric Diabetes","id":"h8769NE6/XI1tN1Zs","issue":"1","issued":{"date-parts":[["2016"]]},"page":"3-14","title":"Metabolomics in childhood diabetes","type":"article-journal","volume":"17"}},{"id":"LkiLT0fs/djOGH8Cc","uris":["http://www.mendeley.com/documents/?uuid=5ec1ab18-e195-4b89-9d79-eb5d3f462497"],"uri":["http://www.mendeley.com/documents/?uuid=5ec1ab18-e195-4b89-9d79-eb5d3f462497"],"itemData":{"DOI":"10.1016/S0140-6736(13)60591-7","ISSN":"1474547X","PMID":"23890997","abstract":"Over the past decade, knowledge of the pathogenesis and natural history of type 1 diabetes has grown substantially, particularly with regard to disease prediction and heterogeneity, pancreatic pathology, and epidemiology. Technological improvements in insulin pumps and continuous glucose monitors help patients with type 1 diabetes manage the challenge of lifelong insulin administration. Agents that show promise for averting debilitating disease-associated complications have also been identified. However, despite broad organisational, intellectual, and fiscal investments, no means for preventing or curing type 1 diabetes exists, and, globally, the quality of diabetes management remains uneven. This Seminar discusses current progress in epidemiology, pathology, diagnosis, and treatment of type 1 diabetes, and prospects for an improved future for individuals with this disease.","author":[{"dropping-particle":"","family":"Atkinson","given":"Mark A.","non-dropping-particle":"","parse-names":false,"suffix":""},{"dropping-particle":"","family":"Eisenbarth","given":"George S.","non-dropping-particle":"","parse-names":false,"suffix":""},{"dropping-particle":"","family":"Michels","given":"Aaron W.","non-dropping-particle":"","parse-names":false,"suffix":""}],"container-title":"The Lancet","id":"h8769NE6/loGgbZmE","issue":"9911","issued":{"date-parts":[["2014"]]},"page":"69-82","publisher":"Elsevier Ltd","title":"Type 1 diabetes","type":"article-journal","volume":"383"}}],"schema":"https://github.com/citation-style-language/schema/raw/master/csl-citation.json"} </w:instrText>
      </w:r>
      <w:r w:rsidR="003E14E5">
        <w:rPr>
          <w:rFonts w:ascii="Calibri" w:hAnsi="Calibri" w:cs="Calibri"/>
        </w:rPr>
        <w:fldChar w:fldCharType="separate"/>
      </w:r>
      <w:r w:rsidR="00692B8E" w:rsidRPr="00692B8E">
        <w:rPr>
          <w:rFonts w:ascii="Calibri" w:hAnsi="Calibri" w:cs="Calibri"/>
          <w:vertAlign w:val="superscript"/>
        </w:rPr>
        <w:t>24,26</w:t>
      </w:r>
      <w:r w:rsidR="003E14E5">
        <w:rPr>
          <w:rFonts w:ascii="Calibri" w:hAnsi="Calibri" w:cs="Calibri"/>
        </w:rPr>
        <w:fldChar w:fldCharType="end"/>
      </w:r>
      <w:r w:rsidR="00122DC0" w:rsidRPr="00255520">
        <w:rPr>
          <w:rFonts w:ascii="Calibri" w:hAnsi="Calibri" w:cs="Calibri"/>
        </w:rPr>
        <w:t xml:space="preserve"> Branched chain amino acids (BCAAs) have </w:t>
      </w:r>
      <w:r w:rsidR="004E63BA">
        <w:rPr>
          <w:rFonts w:ascii="Calibri" w:hAnsi="Calibri" w:cs="Calibri"/>
        </w:rPr>
        <w:t xml:space="preserve">also </w:t>
      </w:r>
      <w:r w:rsidR="00122DC0" w:rsidRPr="00255520">
        <w:rPr>
          <w:rFonts w:ascii="Calibri" w:hAnsi="Calibri" w:cs="Calibri"/>
        </w:rPr>
        <w:t>been associated with insulin resistance</w:t>
      </w:r>
      <w:r w:rsidR="00A964F0" w:rsidRPr="00255520">
        <w:rPr>
          <w:rFonts w:ascii="Calibri" w:hAnsi="Calibri" w:cs="Calibri"/>
        </w:rPr>
        <w:t>.</w:t>
      </w:r>
      <w:r w:rsidR="001E7281">
        <w:rPr>
          <w:rFonts w:ascii="Calibri" w:hAnsi="Calibri" w:cs="Calibri"/>
        </w:rPr>
        <w:fldChar w:fldCharType="begin"/>
      </w:r>
      <w:r w:rsidR="00A04115">
        <w:rPr>
          <w:rFonts w:ascii="Calibri" w:hAnsi="Calibri" w:cs="Calibri"/>
        </w:rPr>
        <w:instrText xml:space="preserve"> ADDIN ZOTERO_ITEM CSL_CITATION {"citationID":"FNSyVf7Q","properties":{"formattedCitation":"\\super 5\\nosupersub{}","plainCitation":"5","noteIndex":0},"citationItems":[{"id":50,"uris":["http://zotero.org/users/5622226/items/CDNLMM2Y"],"uri":["http://zotero.org/users/5622226/items/CDNLMM2Y"],"itemData":{"id":50,"type":"article-journal","abstract":"OBJECTIVE To conduct a systematic review of cross-sectional and prospective human studies evaluating metabolite markers identified using high-throughput metabolomics techniques on prediabetes and type 2 diabetes.\nRESEARCH DESIGN AND METHODS We searched MEDLINE and EMBASE databases through August 2015. We conducted a qualitative review of cross-sectional and prospective studies. Additionally, meta-analyses of metabolite markers, with data estimates from at least three prospective studies, and type 2 diabetes risk were conducted, and multivariable-adjusted relative risks of type 2 diabetes were calculated per study-specific SD difference in a given metabolite.\nRESULTS We identified 27 cross-sectional and 19 prospective publications reporting associations of metabolites and prediabetes and/or type 2 diabetes. Carbohydrate (glucose and fructose), lipid (phospholipids, sphingomyelins, and triglycerides), and amino acid (branched-chain amino acids, aromatic amino acids, glycine, and glutamine) metabolites were higher in individuals with type 2 diabetes compared with control subjects. Prospective studies provided evidence that blood concentrations of several metabolites, including hexoses, branched-chain amino acids, aromatic amino acids, phospholipids, and triglycerides, were associated with the incidence of prediabetes and type 2 diabetes. We meta-analyzed results from eight prospective studies that reported risk estimates for metabolites and type 2 diabetes, including 8,000 individuals of whom 1,940 had type 2 diabetes. We found 36% higher risk of type 2 diabetes per study-specific SD difference for isoleucine (pooled relative risk 1.36 [1.24–1.48]; I2 = 9.5%), 36% for leucine (1.36 [1.17–1.58]; I2 = 37.4%), 35% for valine (1.35 [1.19–1.53]; I2 = 45.8%), 36% for tyrosine (1.36 [1.19–1.55]; I2 = 51.6%), and 26% for phenylalanine (1.26 [1.10–1.44]; I2 = 56%). Glycine and glutamine were inversely associated with type 2 diabetes risk (0.89 [0.81–0.96] and 0.85 [0.82–0.89], respectively; both I2 = 0.0%).\nCONCLUSIONS In studies using high-throughput metabolomics, several blood amino acids appear to be consistently associated with the risk of developing type 2 diabetes.","container-title":"Diabetes Care","DOI":"10.2337/dc15-2251","ISSN":"0149-5992, 1935-5548","issue":"5","language":"en","note":"publisher: American Diabetes Association\nsection: Meta-analysis\nPMID: 27208380","page":"833-846","source":"care.diabetesjournals.org","title":"Metabolomics in Prediabetes and Diabetes: A Systematic Review and Meta-analysis","title-short":"Metabolomics in Prediabetes and Diabetes","volume":"39","author":[{"family":"Guasch-Ferré","given":"Marta"},{"family":"Hruby","given":"Adela"},{"family":"Toledo","given":"Estefanía"},{"family":"Clish","given":"Clary B."},{"family":"Martínez-González","given":"Miguel A."},{"family":"Salas-Salvadó","given":"Jordi"},{"family":"Hu","given":"Frank B."}],"issued":{"date-parts":[["2016",5,1]]}}}],"schema":"https://github.com/citation-style-language/schema/raw/master/csl-citation.json"} </w:instrText>
      </w:r>
      <w:r w:rsidR="001E7281">
        <w:rPr>
          <w:rFonts w:ascii="Calibri" w:hAnsi="Calibri" w:cs="Calibri"/>
        </w:rPr>
        <w:fldChar w:fldCharType="separate"/>
      </w:r>
      <w:r w:rsidR="00A04115" w:rsidRPr="00A04115">
        <w:rPr>
          <w:rFonts w:ascii="Calibri" w:hAnsi="Calibri" w:cs="Calibri"/>
          <w:vertAlign w:val="superscript"/>
        </w:rPr>
        <w:t>5</w:t>
      </w:r>
      <w:r w:rsidR="001E7281">
        <w:rPr>
          <w:rFonts w:ascii="Calibri" w:hAnsi="Calibri" w:cs="Calibri"/>
        </w:rPr>
        <w:fldChar w:fldCharType="end"/>
      </w:r>
    </w:p>
    <w:p w14:paraId="48BC09C2" w14:textId="33703BD7" w:rsidR="008F0A68" w:rsidRDefault="007E79CF" w:rsidP="00F913C6">
      <w:pPr>
        <w:ind w:firstLine="720"/>
        <w:rPr>
          <w:rFonts w:ascii="Calibri" w:hAnsi="Calibri" w:cs="Calibri"/>
        </w:rPr>
      </w:pPr>
      <w:r>
        <w:rPr>
          <w:rFonts w:ascii="Calibri" w:hAnsi="Calibri" w:cs="Calibri"/>
        </w:rPr>
        <w:t xml:space="preserve">Although the </w:t>
      </w:r>
      <w:r w:rsidR="00B34684">
        <w:rPr>
          <w:rFonts w:ascii="Calibri" w:hAnsi="Calibri" w:cs="Calibri"/>
        </w:rPr>
        <w:t xml:space="preserve">effects of the metabolome and DNA methylation have been studied separately in </w:t>
      </w:r>
      <w:r w:rsidR="00F02198">
        <w:rPr>
          <w:rFonts w:ascii="Calibri" w:hAnsi="Calibri" w:cs="Calibri"/>
        </w:rPr>
        <w:t xml:space="preserve">T1D, the </w:t>
      </w:r>
      <w:r w:rsidR="00CF236A">
        <w:rPr>
          <w:rFonts w:ascii="Calibri" w:hAnsi="Calibri" w:cs="Calibri"/>
        </w:rPr>
        <w:t xml:space="preserve">combined </w:t>
      </w:r>
      <w:proofErr w:type="spellStart"/>
      <w:r w:rsidR="008A1FE8">
        <w:rPr>
          <w:rFonts w:ascii="Calibri" w:hAnsi="Calibri" w:cs="Calibri"/>
        </w:rPr>
        <w:t>nutri</w:t>
      </w:r>
      <w:proofErr w:type="spellEnd"/>
      <w:r w:rsidR="008A1FE8">
        <w:rPr>
          <w:rFonts w:ascii="Calibri" w:hAnsi="Calibri" w:cs="Calibri"/>
        </w:rPr>
        <w:t>-epigenetics of T1D remain un</w:t>
      </w:r>
      <w:r w:rsidR="006465D4">
        <w:rPr>
          <w:rFonts w:ascii="Calibri" w:hAnsi="Calibri" w:cs="Calibri"/>
        </w:rPr>
        <w:t>clear</w:t>
      </w:r>
      <w:r w:rsidR="008A1FE8">
        <w:rPr>
          <w:rFonts w:ascii="Calibri" w:hAnsi="Calibri" w:cs="Calibri"/>
        </w:rPr>
        <w:t>.</w:t>
      </w:r>
      <w:r w:rsidR="006B7834">
        <w:rPr>
          <w:rFonts w:ascii="Calibri" w:hAnsi="Calibri" w:cs="Calibri"/>
        </w:rPr>
        <w:t xml:space="preserve"> </w:t>
      </w:r>
      <w:r w:rsidR="004E790D">
        <w:rPr>
          <w:rFonts w:ascii="Calibri" w:hAnsi="Calibri" w:cs="Calibri"/>
        </w:rPr>
        <w:t xml:space="preserve">Early </w:t>
      </w:r>
      <w:r w:rsidR="00F02580">
        <w:rPr>
          <w:rFonts w:ascii="Calibri" w:hAnsi="Calibri" w:cs="Calibri"/>
        </w:rPr>
        <w:t>i</w:t>
      </w:r>
      <w:r w:rsidR="00590F99">
        <w:rPr>
          <w:rFonts w:ascii="Calibri" w:hAnsi="Calibri" w:cs="Calibri"/>
        </w:rPr>
        <w:t xml:space="preserve">n-vitro </w:t>
      </w:r>
      <w:r w:rsidR="00C75B19">
        <w:rPr>
          <w:rFonts w:ascii="Calibri" w:hAnsi="Calibri" w:cs="Calibri"/>
        </w:rPr>
        <w:t>studies</w:t>
      </w:r>
      <w:r w:rsidR="00BE4306">
        <w:rPr>
          <w:rFonts w:ascii="Calibri" w:hAnsi="Calibri" w:cs="Calibri"/>
        </w:rPr>
        <w:t xml:space="preserve"> </w:t>
      </w:r>
      <w:r w:rsidR="005039AF">
        <w:rPr>
          <w:rFonts w:ascii="Calibri" w:hAnsi="Calibri" w:cs="Calibri"/>
        </w:rPr>
        <w:t>confirmed</w:t>
      </w:r>
      <w:r w:rsidR="00703AE4">
        <w:rPr>
          <w:rFonts w:ascii="Calibri" w:hAnsi="Calibri" w:cs="Calibri"/>
        </w:rPr>
        <w:t xml:space="preserve"> </w:t>
      </w:r>
      <w:r w:rsidR="00B54803">
        <w:rPr>
          <w:rFonts w:ascii="Calibri" w:hAnsi="Calibri" w:cs="Calibri"/>
        </w:rPr>
        <w:t>metabolome-depend</w:t>
      </w:r>
      <w:r w:rsidR="00992CC2">
        <w:rPr>
          <w:rFonts w:ascii="Calibri" w:hAnsi="Calibri" w:cs="Calibri"/>
        </w:rPr>
        <w:t xml:space="preserve">ent </w:t>
      </w:r>
      <w:r w:rsidR="009B16EC">
        <w:rPr>
          <w:rFonts w:ascii="Calibri" w:hAnsi="Calibri" w:cs="Calibri"/>
        </w:rPr>
        <w:t xml:space="preserve">alterations in </w:t>
      </w:r>
      <w:r w:rsidR="002A54EE">
        <w:rPr>
          <w:rFonts w:ascii="Calibri" w:hAnsi="Calibri" w:cs="Calibri"/>
        </w:rPr>
        <w:t>DNA methylation</w:t>
      </w:r>
      <w:r w:rsidR="00414752">
        <w:rPr>
          <w:rFonts w:ascii="Calibri" w:hAnsi="Calibri" w:cs="Calibri"/>
        </w:rPr>
        <w:t xml:space="preserve"> associated with </w:t>
      </w:r>
      <w:r w:rsidR="001276A6">
        <w:rPr>
          <w:rFonts w:ascii="Calibri" w:hAnsi="Calibri" w:cs="Calibri"/>
        </w:rPr>
        <w:t>various cancers</w:t>
      </w:r>
      <w:r w:rsidR="00C62D95">
        <w:rPr>
          <w:rFonts w:ascii="Calibri" w:hAnsi="Calibri" w:cs="Calibri"/>
        </w:rPr>
        <w:t>,</w:t>
      </w:r>
      <w:r w:rsidR="00C62D95">
        <w:rPr>
          <w:rFonts w:ascii="Calibri" w:hAnsi="Calibri" w:cs="Calibri"/>
        </w:rPr>
        <w:fldChar w:fldCharType="begin"/>
      </w:r>
      <w:r w:rsidR="00692B8E">
        <w:rPr>
          <w:rFonts w:ascii="Calibri" w:hAnsi="Calibri" w:cs="Calibri"/>
        </w:rPr>
        <w:instrText xml:space="preserve"> ADDIN ZOTERO_ITEM CSL_CITATION {"citationID":"p7J7l0Vb","properties":{"formattedCitation":"\\super 13,15\\nosupersub{}","plainCitation":"13,15","noteIndex":0},"citationItems":[{"id":41,"uris":["http://zotero.org/users/5622226/items/EL6XTBVY"],"uri":["http://zotero.org/users/5622226/items/EL6XTBVY"],"itemData":{"id":41,"type":"article-journal","abstract":"Metabolic pathways play fundamental roles in several processes that regulate cell physiology and adaptation to environmental changes. Altered metabolic pathways predispose to several different pathologies ranging from diabetes to cancer. Specific transcriptional programs tightly regulate the enzymes involved in cell metabolism and dictate cell fate regulating the differentiation into specialized cell types that contribute to metabolic adaptation in higher organisms. For these reasons, it is of extreme importance to identify signaling pathways and transcription factors that positively and negatively regulate metabolism. Genomic organization allows a plethora of different strategies to regulate transcription. Importantly, large evidence suggests that the quality of diet and the caloric regimen can influence the epigenetic state of our genome and that certain metabolic pathways are also epigenetically controlled reveling a tight crosstalk between metabolism and epigenomes. Here we focus our attention on methylation-based epigenetic reactions, on how different metabolic pathways control these activities, and how these can influence metabolism. Altogether, the recent discoveries linking these apparent distant areas reveal that an exciting field of research is emerging.","container-title":"Cellular and Molecular Life Sciences","DOI":"10.1007/s00018-013-1293-5","ISSN":"1420-9071","issue":"9","journalAbbreviation":"Cell. Mol. Life Sci.","language":"en","page":"1495-1508","source":"Springer Link","title":"Epigenetic methylations and their connections with metabolism","volume":"70","author":[{"family":"Chiacchiera","given":"Fulvio"},{"family":"Piunti","given":"Andrea"},{"family":"Pasini","given":"Diego"}],"issued":{"date-parts":[["2013",5,1]]}}},{"id":39,"uris":["http://zotero.org/users/5622226/items/9TE3YPCE"],"uri":["http://zotero.org/users/5622226/items/9TE3YPCE"],"itemData":{"id":39,"type":"article-journal","abstract":"Prostate cancer is the second leading cause of cancer related death in American men. Development and progression of clinically localized prostate cancer is highly dependent on androgen signaling. Metastatic tumors are initially responsive to anti-androgen therapy, however become resistant to this regimen upon progression. Genomic and proteomic studies have implicated a role for androgen in regulating metabolic processes in prostate cancer. However, there have been no metabolomic profiling studies conducted thus far that have examined androgen-regulated biochemical processes in prostate cancer. Here, we have used unbiased metabolomic profiling coupled with enrichment-based bioprocess mapping to obtain insights into the biochemical alterations mediated by androgen in prostate cancer cell lines. Our findings indicate that androgen exposure results in elevation of amino acid metabolism and alteration of methylation potential in prostate cancer cells. Further, metabolic phenotyping studies confirm higher flux through pathways associated with amino acid metabolism in prostate cancer cells treated with androgen. These findings provide insight into the potential biochemical processes regulated by androgen signaling in prostate cancer. Clinically, if validated, these pathways could be exploited to develop therapeutic strategies that supplement current androgen ablative treatments while the observed androgen-regulated metabolic signatures could be employed as biomarkers that presage the development of castrate-resistant prostate cancer.","container-title":"PLOS ONE","DOI":"10.1371/journal.pone.0021417","ISSN":"1932-6203","issue":"7","journalAbbreviation":"PLOS ONE","language":"en","note":"publisher: Public Library of Science","page":"e21417","source":"PLoS Journals","title":"Metabolomic Profiling Reveals a Role for Androgen in Activating Amino Acid Metabolism and Methylation in Prostate Cancer Cells","volume":"6","author":[{"family":"Putluri","given":"Nagireddy"},{"family":"Shojaie","given":"Ali"},{"family":"Vasu","given":"Vihas T."},{"family":"Nalluri","given":"Srilatha"},{"family":"Vareed","given":"Shaiju K."},{"family":"Putluri","given":"Vasanta"},{"family":"Vivekanandan-Giri","given":"Anuradha"},{"family":"Byun","given":"Jeman"},{"family":"Pennathur","given":"Subramaniam"},{"family":"Sana","given":"Theodore R."},{"family":"Fischer","given":"Steven M."},{"family":"Palapattu","given":"Ganesh S."},{"family":"Creighton","given":"Chad J."},{"family":"Michailidis","given":"George"},{"family":"Sreekumar","given":"Arun"}],"issued":{"date-parts":[["2011",7,18]]}}}],"schema":"https://github.com/citation-style-language/schema/raw/master/csl-citation.json"} </w:instrText>
      </w:r>
      <w:r w:rsidR="00C62D95">
        <w:rPr>
          <w:rFonts w:ascii="Calibri" w:hAnsi="Calibri" w:cs="Calibri"/>
        </w:rPr>
        <w:fldChar w:fldCharType="separate"/>
      </w:r>
      <w:r w:rsidR="00692B8E" w:rsidRPr="00692B8E">
        <w:rPr>
          <w:rFonts w:ascii="Calibri" w:hAnsi="Calibri" w:cs="Calibri"/>
          <w:vertAlign w:val="superscript"/>
        </w:rPr>
        <w:t>13,15</w:t>
      </w:r>
      <w:r w:rsidR="00C62D95">
        <w:rPr>
          <w:rFonts w:ascii="Calibri" w:hAnsi="Calibri" w:cs="Calibri"/>
        </w:rPr>
        <w:fldChar w:fldCharType="end"/>
      </w:r>
      <w:r w:rsidR="00BB6C39">
        <w:rPr>
          <w:rFonts w:ascii="Calibri" w:hAnsi="Calibri" w:cs="Calibri"/>
        </w:rPr>
        <w:t xml:space="preserve"> and even </w:t>
      </w:r>
      <w:r w:rsidR="00ED00D5">
        <w:rPr>
          <w:rFonts w:ascii="Calibri" w:hAnsi="Calibri" w:cs="Calibri"/>
        </w:rPr>
        <w:t xml:space="preserve">identified </w:t>
      </w:r>
      <w:r w:rsidR="000259E2">
        <w:rPr>
          <w:rFonts w:ascii="Calibri" w:hAnsi="Calibri" w:cs="Calibri"/>
        </w:rPr>
        <w:t>oncometabolites</w:t>
      </w:r>
      <w:r w:rsidR="00AE60B1">
        <w:rPr>
          <w:rFonts w:ascii="Calibri" w:hAnsi="Calibri" w:cs="Calibri"/>
        </w:rPr>
        <w:t xml:space="preserve"> associated with the development of </w:t>
      </w:r>
      <w:r w:rsidR="00523659">
        <w:rPr>
          <w:rFonts w:ascii="Calibri" w:hAnsi="Calibri" w:cs="Calibri"/>
        </w:rPr>
        <w:t>glioma</w:t>
      </w:r>
      <w:r w:rsidR="00BA0454">
        <w:rPr>
          <w:rFonts w:ascii="Calibri" w:hAnsi="Calibri" w:cs="Calibri"/>
        </w:rPr>
        <w:t>.</w:t>
      </w:r>
      <w:r w:rsidR="00BA0454">
        <w:rPr>
          <w:rFonts w:ascii="Calibri" w:hAnsi="Calibri" w:cs="Calibri"/>
        </w:rPr>
        <w:fldChar w:fldCharType="begin"/>
      </w:r>
      <w:r w:rsidR="00692B8E">
        <w:rPr>
          <w:rFonts w:ascii="Calibri" w:hAnsi="Calibri" w:cs="Calibri"/>
        </w:rPr>
        <w:instrText xml:space="preserve"> ADDIN ZOTERO_ITEM CSL_CITATION {"citationID":"cLDN6br4","properties":{"formattedCitation":"\\super 14\\nosupersub{}","plainCitation":"14","noteIndex":0},"citationItems":[{"id":40,"uris":["http://zotero.org/users/5622226/items/HTALKKPM"],"uri":["http://zotero.org/users/5622226/items/HTALKKPM"],"itemData":{"id":40,"type":"article-journal","abstract":"Isocitrate dehydrogenases (IDHs) convert isocitrate to α-ketoglutarate by oxidative decarboxylation and are thereby involved in multiple metabolic processes. Mutations in the genes encoding IDH1 and IDH2 were first reported in human gliomas in 2008 and later on also identified in a minority of patients with acute myeloid leukemia. The mutations universally affect codons 132 in IDH1 and 172 in IDH2 and result in decreased enzymatic activity. The oncogenic pathway triggered by IDH mutations may involve the activation of hypoxia-inducible factor pathway as well as the acquisition of a novel (gain of enzymatic) function consuming NADPH and generating α-hydroxyglutarate. Most intriguingly, IDH mutations are observed in </w:instrText>
      </w:r>
      <w:r w:rsidR="00692B8E">
        <w:rPr>
          <w:rFonts w:ascii="Cambria Math" w:hAnsi="Cambria Math" w:cs="Cambria Math"/>
        </w:rPr>
        <w:instrText>∼</w:instrText>
      </w:r>
      <w:r w:rsidR="00692B8E">
        <w:rPr>
          <w:rFonts w:ascii="Calibri" w:hAnsi="Calibri" w:cs="Calibri"/>
        </w:rPr>
        <w:instrText xml:space="preserve">70–80% of grade II/III gliomas and the majority of secondary glioblastomas, but only 10% of primary glioblastomas, suggesting a different cellular origin of the gliomas, which had previously been viewed as a multistep process of malignant progression. Understanding the oncogenic pathway mediated by mutant IDH might result in the development of novel, tailored pharmacological therapies for human glioma patients. © 2011 Wiley-Liss, Inc.","container-title":"Glia","DOI":"10.1002/glia.21130","ISSN":"1098-1136","issue":"8","language":"en","note":"_eprint: https://onlinelibrary.wiley.com/doi/pdf/10.1002/glia.21130","page":"1200-1204","source":"Wiley Online Library","title":"Isocitrate dehydrogenase mutations: A challenge to traditional views on the genesis and malignant progression of gliomas","title-short":"Isocitrate dehydrogenase mutations","volume":"59","author":[{"family":"Weller","given":"Michael"},{"family":"Wick","given":"Wolfgang"},{"family":"Deimling","given":"Andreas","dropping-particle":"von"}],"issued":{"date-parts":[["2011"]]}}}],"schema":"https://github.com/citation-style-language/schema/raw/master/csl-citation.json"} </w:instrText>
      </w:r>
      <w:r w:rsidR="00BA0454">
        <w:rPr>
          <w:rFonts w:ascii="Calibri" w:hAnsi="Calibri" w:cs="Calibri"/>
        </w:rPr>
        <w:fldChar w:fldCharType="separate"/>
      </w:r>
      <w:r w:rsidR="00692B8E" w:rsidRPr="00692B8E">
        <w:rPr>
          <w:rFonts w:ascii="Calibri" w:hAnsi="Calibri" w:cs="Calibri"/>
          <w:vertAlign w:val="superscript"/>
        </w:rPr>
        <w:t>14</w:t>
      </w:r>
      <w:r w:rsidR="00BA0454">
        <w:rPr>
          <w:rFonts w:ascii="Calibri" w:hAnsi="Calibri" w:cs="Calibri"/>
        </w:rPr>
        <w:fldChar w:fldCharType="end"/>
      </w:r>
      <w:r w:rsidR="00617E6C">
        <w:rPr>
          <w:rFonts w:ascii="Calibri" w:hAnsi="Calibri" w:cs="Calibri"/>
        </w:rPr>
        <w:t xml:space="preserve"> </w:t>
      </w:r>
      <w:r w:rsidR="008535ED">
        <w:rPr>
          <w:rFonts w:ascii="Calibri" w:hAnsi="Calibri" w:cs="Calibri"/>
        </w:rPr>
        <w:t xml:space="preserve">More recent </w:t>
      </w:r>
      <w:r w:rsidR="006A0827">
        <w:rPr>
          <w:rFonts w:ascii="Calibri" w:hAnsi="Calibri" w:cs="Calibri"/>
        </w:rPr>
        <w:t xml:space="preserve">human </w:t>
      </w:r>
      <w:r w:rsidR="009B03D7">
        <w:rPr>
          <w:rFonts w:ascii="Calibri" w:hAnsi="Calibri" w:cs="Calibri"/>
        </w:rPr>
        <w:t xml:space="preserve">studies </w:t>
      </w:r>
      <w:r w:rsidR="00164AE5">
        <w:rPr>
          <w:rFonts w:ascii="Calibri" w:hAnsi="Calibri" w:cs="Calibri"/>
        </w:rPr>
        <w:t xml:space="preserve">also </w:t>
      </w:r>
      <w:r w:rsidR="00423352">
        <w:rPr>
          <w:rFonts w:ascii="Calibri" w:hAnsi="Calibri" w:cs="Calibri"/>
        </w:rPr>
        <w:t>support the</w:t>
      </w:r>
      <w:r w:rsidR="008455E9">
        <w:rPr>
          <w:rFonts w:ascii="Calibri" w:hAnsi="Calibri" w:cs="Calibri"/>
        </w:rPr>
        <w:t xml:space="preserve"> connection between the metabolome and methylation in </w:t>
      </w:r>
      <w:r w:rsidR="00D959F9">
        <w:rPr>
          <w:rFonts w:ascii="Calibri" w:hAnsi="Calibri" w:cs="Calibri"/>
        </w:rPr>
        <w:t>breast cancer,</w:t>
      </w:r>
      <w:r w:rsidR="00D71534">
        <w:rPr>
          <w:rFonts w:ascii="Calibri" w:hAnsi="Calibri" w:cs="Calibri"/>
        </w:rPr>
        <w:fldChar w:fldCharType="begin"/>
      </w:r>
      <w:r w:rsidR="00692B8E">
        <w:rPr>
          <w:rFonts w:ascii="Calibri" w:hAnsi="Calibri" w:cs="Calibri"/>
        </w:rPr>
        <w:instrText xml:space="preserve"> ADDIN ZOTERO_ITEM CSL_CITATION {"citationID":"3WnOTGOP","properties":{"formattedCitation":"\\super 12\\nosupersub{}","plainCitation":"12","noteIndex":0},"citationItems":[{"id":44,"uris":["http://zotero.org/users/5622226/items/7J2LC3JT"],"uri":["http://zotero.org/users/5622226/items/7J2LC3JT"],"itemData":{"id":44,"type":"article-journal","abstract":"Breast cancer (BC) contributes the highest global cancer mortality in women. BC tumors are highly heterogeneous, so subtyping by cell-surface markers is inadequate. Omics-driven tumor stratification is urgently needed to better understand BC and tailor therapies for personalized medicine. We used unsupervised k-means and partition around medoids (pam) to cluster metabolomics data from two data sets. The first comprised 271 BC tumors (data set 1) that were estrogen receptor (ER) positive (ER+, n = 204) or negative (ER–, n = 67) with 162 identified and validated metabolites. The second data set contained 67 BC samples (data set 2; ER+, n = 33; ER–, n = 34) and 352 known metabolites. Significance Analysis of Microarrays (SAM) was used to identify the most significant metabolites among these clusters, which were then reassigned into new clusters using prediction analysis of microarrays (PAM). Generally, metabolome-defined BC subtypes identified from either data set 1 or data set 2 were different from the well-known receptor- or transcriptome-defined subtypes. Metabolomics-directed clustering of data set 2 identified distinctive BC tumors characterized by metabolome profiles that associated with DNA methylation (p-value = 0.000 048, χ2 test). Pathway analysis of cluster metabolites revealed that nitrogen metabolism and aminoacyl-tRNA biosynthesis were highly related to BC subtyping. The pipeline may be run from GitHub: https://github.com/FADHLyemen/Metabolomics_signature. Our proposed bioinformatics pipeline analyzed metabolomics data from BC tumors, revealing clusters characterized by unique metabolic signatures that may potentially stratify BC patients and tailor precision treatment.","container-title":"Journal of Proteome Research","DOI":"10.1021/acs.jproteome.9b00755","ISSN":"1535-3893","issue":"7","journalAbbreviation":"J. Proteome Res.","note":"publisher: American Chemical Society","page":"2879-2889","source":"ACS Publications","title":"Bioinformatics Analysis of Metabolomics Data Unveils Association of Metabolic Signatures with Methylation in Breast Cancer","volume":"19","author":[{"family":"Alakwaa","given":"Fadhl M."},{"family":"Savelieff","given":"Masha G."}],"issued":{"date-parts":[["2020",7,2]]}}}],"schema":"https://github.com/citation-style-language/schema/raw/master/csl-citation.json"} </w:instrText>
      </w:r>
      <w:r w:rsidR="00D71534">
        <w:rPr>
          <w:rFonts w:ascii="Calibri" w:hAnsi="Calibri" w:cs="Calibri"/>
        </w:rPr>
        <w:fldChar w:fldCharType="separate"/>
      </w:r>
      <w:r w:rsidR="00692B8E" w:rsidRPr="00692B8E">
        <w:rPr>
          <w:rFonts w:ascii="Calibri" w:hAnsi="Calibri" w:cs="Calibri"/>
          <w:vertAlign w:val="superscript"/>
        </w:rPr>
        <w:t>12</w:t>
      </w:r>
      <w:r w:rsidR="00D71534">
        <w:rPr>
          <w:rFonts w:ascii="Calibri" w:hAnsi="Calibri" w:cs="Calibri"/>
        </w:rPr>
        <w:fldChar w:fldCharType="end"/>
      </w:r>
      <w:r w:rsidR="00484CCE">
        <w:rPr>
          <w:rFonts w:ascii="Calibri" w:hAnsi="Calibri" w:cs="Calibri"/>
        </w:rPr>
        <w:t xml:space="preserve"> colorectal cancer,</w:t>
      </w:r>
      <w:r w:rsidR="008D0666">
        <w:rPr>
          <w:rFonts w:ascii="Calibri" w:hAnsi="Calibri" w:cs="Calibri"/>
        </w:rPr>
        <w:fldChar w:fldCharType="begin"/>
      </w:r>
      <w:r w:rsidR="00692B8E">
        <w:rPr>
          <w:rFonts w:ascii="Calibri" w:hAnsi="Calibri" w:cs="Calibri"/>
        </w:rPr>
        <w:instrText xml:space="preserve"> ADDIN ZOTERO_ITEM CSL_CITATION {"citationID":"Q2J4csky","properties":{"formattedCitation":"\\super 18\\nosupersub{}","plainCitation":"18","noteIndex":0},"citationItems":[{"id":35,"uris":["http://zotero.org/users/5622226/items/V3KUYYHP"],"uri":["http://zotero.org/users/5622226/items/V3KUYYHP"],"itemData":{"id":35,"type":"article-journal","abstract":"Results: We found correlations between the change in abundance of microbial taxa, butyrate-related colonic metabolites, and methylation-associated host gene expression in colonic tumour mucosa tissues compared with the adjacent normal mucosa tissues. The increase of genus Fusobacterium abundance was correlated with a decrease in the level of 4-hydroxybutyric acid (4-HB) and expression of immune-related peptidase inhibitor 16 (PI16), Fc Receptor Like A (FCRLA) and Lymphocyte Specific Protein 1 (LSP1). The decrease in the abundance of another potentially 4-HB-associated genus, Prevotella 2, was also found to be correlated with the down-regulated expression of metallothionein 1 M (MT1M). Additionally, the increase of glutamic acid-related family Halomonadaceae was correlated with the decreased expression of reelin (RELN). The decreased abundance of genus Paeniclostridium and genus Enterococcus were correlated with increased lactic acid level, and were also linked to the expression change of Phospholipase C Beta 1 (PLCB1) and Immunoglobulin Superfamily Member 9 (IGSF9) respectively. Interestingly, 4-HB, glutamic acid and lactic acid are all butyrate precursors, which may modify gene expression by epigenetic regulation such as DNA methylation. Conclusions: Our study identified associations between previously reported CRC-related microbial taxa, butyraterelated metabolites and DNA methylation-associated gene expression in tumour and normal colonic mucosa tissues from CRC patients, which uncovered a possible mechanism of the role of microbiome in the carcinogenesis of CRC. In addition, these findings offer insight into potential new biomarkers, therapeutic and/or prevention strategies for CRC.","container-title":"BMC Microbiology","DOI":"10.1186/s12866-020-01762-2","ISSN":"1471-2180","issue":"S1","journalAbbreviation":"BMC Microbiol","language":"en","page":"83","source":"DOI.org (Crossref)","title":"Multi-omic profiling reveals associations between the gut mucosal microbiome, the metabolome, and host DNA methylation associated gene expression in patients with colorectal cancer","volume":"20","author":[{"family":"Wang","given":"Qing"},{"family":"Ye","given":"Jianzhong"},{"family":"Fang","given":"Daiqiong"},{"family":"Lv","given":"Longxian"},{"family":"Wu","given":"Wenrui"},{"family":"Shi","given":"Ding"},{"family":"Li","given":"Yating"},{"family":"Yang","given":"Liya"},{"family":"Bian","given":"Xiaoyuan"},{"family":"Wu","given":"Jingjing"},{"family":"Jiang","given":"Xianwan"},{"family":"Wang","given":"Kaicen"},{"family":"Wang","given":"Qiangqiang"},{"family":"Hodson","given":"Mark P."},{"family":"Thibaut","given":"Loïc M."},{"family":"Ho","given":"Joshua W. K."},{"family":"Giannoulatou","given":"Eleni"},{"family":"Li","given":"Lanjuan"}],"issued":{"date-parts":[["2020",4]]}}}],"schema":"https://github.com/citation-style-language/schema/raw/master/csl-citation.json"} </w:instrText>
      </w:r>
      <w:r w:rsidR="008D0666">
        <w:rPr>
          <w:rFonts w:ascii="Calibri" w:hAnsi="Calibri" w:cs="Calibri"/>
        </w:rPr>
        <w:fldChar w:fldCharType="separate"/>
      </w:r>
      <w:r w:rsidR="00692B8E" w:rsidRPr="00692B8E">
        <w:rPr>
          <w:rFonts w:ascii="Calibri" w:hAnsi="Calibri" w:cs="Calibri"/>
          <w:vertAlign w:val="superscript"/>
        </w:rPr>
        <w:t>18</w:t>
      </w:r>
      <w:r w:rsidR="008D0666">
        <w:rPr>
          <w:rFonts w:ascii="Calibri" w:hAnsi="Calibri" w:cs="Calibri"/>
        </w:rPr>
        <w:fldChar w:fldCharType="end"/>
      </w:r>
      <w:r w:rsidR="008D0666">
        <w:rPr>
          <w:rFonts w:ascii="Calibri" w:hAnsi="Calibri" w:cs="Calibri"/>
        </w:rPr>
        <w:t xml:space="preserve"> and </w:t>
      </w:r>
      <w:r w:rsidR="005708EF">
        <w:rPr>
          <w:rFonts w:ascii="Calibri" w:hAnsi="Calibri" w:cs="Calibri"/>
        </w:rPr>
        <w:t xml:space="preserve">smoking-related </w:t>
      </w:r>
      <w:r w:rsidR="00192412">
        <w:rPr>
          <w:rFonts w:ascii="Calibri" w:hAnsi="Calibri" w:cs="Calibri"/>
        </w:rPr>
        <w:t>diseases</w:t>
      </w:r>
      <w:r w:rsidR="000F7D2D">
        <w:rPr>
          <w:rFonts w:ascii="Calibri" w:hAnsi="Calibri" w:cs="Calibri"/>
        </w:rPr>
        <w:t>.</w:t>
      </w:r>
      <w:r w:rsidR="003E34D6">
        <w:rPr>
          <w:rFonts w:ascii="Calibri" w:hAnsi="Calibri" w:cs="Calibri"/>
        </w:rPr>
        <w:fldChar w:fldCharType="begin"/>
      </w:r>
      <w:r w:rsidR="00692B8E">
        <w:rPr>
          <w:rFonts w:ascii="Calibri" w:hAnsi="Calibri" w:cs="Calibri"/>
        </w:rPr>
        <w:instrText xml:space="preserve"> ADDIN ZOTERO_ITEM CSL_CITATION {"citationID":"sJrfNayl","properties":{"formattedCitation":"\\super 16\\nosupersub{}","plainCitation":"16","noteIndex":0},"citationItems":[{"id":38,"uris":["http://zotero.org/users/5622226/items/IBNV8U4E"],"uri":["http://zotero.org/users/5622226/items/IBNV8U4E"],"itemData":{"id":38,"type":"article-journal","abstract":"Aim: We conducted a joint metabolomic–epigenomic study to identify patterns of epigenetic associations with smoking-related metabolites. Patients &amp; methods: We performed an untargeted metabolome-wide association study of smoking and epigenome-wide association studies of smoking-related metabolites among 180 male twins. We examined the patterns of epigenetic association linked to smoking-related metabolites using hierarchical clustering. Results: Among 12 annotated smoking-related metabolites identified from a metabolome-wide association study, we observed significant hypomethylation associated with increased level of N-acetylpyrrolidine, cotinine, 5-hydroxycotinine and nicotine and hypermethylation associated with increased level of 8-oxoguanine. Hierarchical clustering revealed common and unique epigenetic–metabolic associations related to smoking. Conclusion: Our study suggested that a joint metabolome–epigenome approach can reveal additional details in molecular responses to the environmental exposure to understand disease risk.","container-title":"Epigenomics","DOI":"10.2217/epi-2017-0101","ISSN":"1750-1911","issue":"4","note":"publisher: Future Medicine","page":"379-393","source":"futuremedicine.com (Atypon)","title":"Untargeted metabolomics reveals multiple metabolites influencing smoking-related DNA methylation","volume":"10","author":[{"family":"Huang","given":"Yunfeng"},{"family":"Hui","given":"Qin"},{"family":"Walker","given":"Douglas I"},{"family":"Uppal","given":"Karan"},{"family":"Goldberg","given":"Jack"},{"family":"Jones","given":"Dean P"},{"family":"Vaccarino","given":"Viola"},{"family":"Sun","given":"Yan V"}],"issued":{"date-parts":[["2018",3,12]]}}}],"schema":"https://github.com/citation-style-language/schema/raw/master/csl-citation.json"} </w:instrText>
      </w:r>
      <w:r w:rsidR="003E34D6">
        <w:rPr>
          <w:rFonts w:ascii="Calibri" w:hAnsi="Calibri" w:cs="Calibri"/>
        </w:rPr>
        <w:fldChar w:fldCharType="separate"/>
      </w:r>
      <w:r w:rsidR="00692B8E" w:rsidRPr="00692B8E">
        <w:rPr>
          <w:rFonts w:ascii="Calibri" w:hAnsi="Calibri" w:cs="Calibri"/>
          <w:vertAlign w:val="superscript"/>
        </w:rPr>
        <w:t>16</w:t>
      </w:r>
      <w:r w:rsidR="003E34D6">
        <w:rPr>
          <w:rFonts w:ascii="Calibri" w:hAnsi="Calibri" w:cs="Calibri"/>
        </w:rPr>
        <w:fldChar w:fldCharType="end"/>
      </w:r>
      <w:r w:rsidR="003E34D6">
        <w:rPr>
          <w:rFonts w:ascii="Calibri" w:hAnsi="Calibri" w:cs="Calibri"/>
        </w:rPr>
        <w:t xml:space="preserve"> </w:t>
      </w:r>
      <w:r w:rsidR="00EB2366">
        <w:rPr>
          <w:rFonts w:ascii="Calibri" w:hAnsi="Calibri" w:cs="Calibri"/>
        </w:rPr>
        <w:t>A</w:t>
      </w:r>
      <w:r w:rsidR="007577B2">
        <w:rPr>
          <w:rFonts w:ascii="Calibri" w:hAnsi="Calibri" w:cs="Calibri"/>
        </w:rPr>
        <w:t xml:space="preserve"> 2018 study </w:t>
      </w:r>
      <w:r w:rsidR="005A41D5">
        <w:rPr>
          <w:rFonts w:ascii="Calibri" w:hAnsi="Calibri" w:cs="Calibri"/>
        </w:rPr>
        <w:t xml:space="preserve">by </w:t>
      </w:r>
      <w:proofErr w:type="spellStart"/>
      <w:r w:rsidR="00C00FC3">
        <w:rPr>
          <w:rFonts w:ascii="Calibri" w:hAnsi="Calibri" w:cs="Calibri"/>
        </w:rPr>
        <w:t>Zaghlool</w:t>
      </w:r>
      <w:proofErr w:type="spellEnd"/>
      <w:r w:rsidR="00C00FC3">
        <w:rPr>
          <w:rFonts w:ascii="Calibri" w:hAnsi="Calibri" w:cs="Calibri"/>
        </w:rPr>
        <w:t xml:space="preserve"> et al.</w:t>
      </w:r>
      <w:r w:rsidR="006C20A8">
        <w:rPr>
          <w:rFonts w:ascii="Calibri" w:hAnsi="Calibri" w:cs="Calibri"/>
        </w:rPr>
        <w:t xml:space="preserve"> </w:t>
      </w:r>
      <w:r w:rsidR="00285DBA">
        <w:rPr>
          <w:rFonts w:ascii="Calibri" w:hAnsi="Calibri" w:cs="Calibri"/>
        </w:rPr>
        <w:t>used linear</w:t>
      </w:r>
      <w:r w:rsidR="00EB2366">
        <w:rPr>
          <w:rFonts w:ascii="Calibri" w:hAnsi="Calibri" w:cs="Calibri"/>
        </w:rPr>
        <w:t xml:space="preserve"> </w:t>
      </w:r>
      <w:r w:rsidR="00285DBA">
        <w:rPr>
          <w:rFonts w:ascii="Calibri" w:hAnsi="Calibri" w:cs="Calibri"/>
        </w:rPr>
        <w:t xml:space="preserve">models to </w:t>
      </w:r>
      <w:r w:rsidR="00EB2366" w:rsidRPr="00F913C6">
        <w:rPr>
          <w:rFonts w:cstheme="minorHAnsi"/>
        </w:rPr>
        <w:t xml:space="preserve">link </w:t>
      </w:r>
      <w:r w:rsidR="00966CBA" w:rsidRPr="00F913C6">
        <w:rPr>
          <w:rFonts w:cstheme="minorHAnsi"/>
        </w:rPr>
        <w:t>metabol</w:t>
      </w:r>
      <w:r w:rsidR="00285DBA" w:rsidRPr="00F913C6">
        <w:rPr>
          <w:rFonts w:cstheme="minorHAnsi"/>
        </w:rPr>
        <w:t>o</w:t>
      </w:r>
      <w:r w:rsidR="00966CBA" w:rsidRPr="00F913C6">
        <w:rPr>
          <w:rFonts w:cstheme="minorHAnsi"/>
        </w:rPr>
        <w:t xml:space="preserve">mics and DNA methylation </w:t>
      </w:r>
      <w:r w:rsidR="008C401D" w:rsidRPr="00F913C6">
        <w:rPr>
          <w:rFonts w:cstheme="minorHAnsi"/>
        </w:rPr>
        <w:t>with</w:t>
      </w:r>
      <w:r w:rsidR="00966CBA" w:rsidRPr="00F913C6">
        <w:rPr>
          <w:rFonts w:cstheme="minorHAnsi"/>
        </w:rPr>
        <w:t xml:space="preserve"> type 2 diabetes (T2D) and obesity</w:t>
      </w:r>
      <w:r w:rsidR="009D0B2B" w:rsidRPr="00F913C6">
        <w:rPr>
          <w:rFonts w:cstheme="minorHAnsi"/>
        </w:rPr>
        <w:t xml:space="preserve">, and </w:t>
      </w:r>
      <w:r w:rsidR="00991626" w:rsidRPr="00F913C6">
        <w:rPr>
          <w:rFonts w:cstheme="minorHAnsi"/>
        </w:rPr>
        <w:t>Mendelian randomization</w:t>
      </w:r>
      <w:r w:rsidR="009D0B2B" w:rsidRPr="00F913C6">
        <w:rPr>
          <w:rFonts w:cstheme="minorHAnsi"/>
        </w:rPr>
        <w:t xml:space="preserve"> (MR)</w:t>
      </w:r>
      <w:r w:rsidR="00991626" w:rsidRPr="00F913C6">
        <w:rPr>
          <w:rFonts w:cstheme="minorHAnsi"/>
        </w:rPr>
        <w:t xml:space="preserve"> </w:t>
      </w:r>
      <w:r w:rsidR="00982A1B" w:rsidRPr="00F913C6">
        <w:rPr>
          <w:rFonts w:cstheme="minorHAnsi"/>
        </w:rPr>
        <w:t xml:space="preserve">analyses </w:t>
      </w:r>
      <w:r w:rsidR="007C00F8" w:rsidRPr="00F913C6">
        <w:rPr>
          <w:rFonts w:cstheme="minorHAnsi"/>
        </w:rPr>
        <w:t xml:space="preserve">suggest </w:t>
      </w:r>
      <w:r w:rsidR="007E048E">
        <w:rPr>
          <w:rFonts w:cstheme="minorHAnsi"/>
        </w:rPr>
        <w:t>“</w:t>
      </w:r>
      <w:r w:rsidR="00C912F7" w:rsidRPr="00F913C6">
        <w:rPr>
          <w:rFonts w:cstheme="minorHAnsi"/>
        </w:rPr>
        <w:t>a causal effect of metabolite levels on methylation of obesity-associated CpG site</w:t>
      </w:r>
      <w:r w:rsidR="006A6429">
        <w:rPr>
          <w:rFonts w:cstheme="minorHAnsi"/>
        </w:rPr>
        <w:t>s.</w:t>
      </w:r>
      <w:r w:rsidR="007E048E">
        <w:rPr>
          <w:rFonts w:cstheme="minorHAnsi"/>
        </w:rPr>
        <w:t>”</w:t>
      </w:r>
      <w:r w:rsidR="00A648D4">
        <w:rPr>
          <w:rFonts w:cstheme="minorHAnsi"/>
        </w:rPr>
        <w:fldChar w:fldCharType="begin"/>
      </w:r>
      <w:r w:rsidR="00692B8E">
        <w:rPr>
          <w:rFonts w:cstheme="minorHAnsi"/>
        </w:rPr>
        <w:instrText xml:space="preserve"> ADDIN ZOTERO_ITEM CSL_CITATION {"citationID":"UuhXpLrk","properties":{"formattedCitation":"\\super 19\\nosupersub{}","plainCitation":"19","noteIndex":0},"citationItems":[{"id":34,"uris":["http://zotero.org/users/5622226/items/HELVYP48"],"uri":["http://zotero.org/users/5622226/items/HELVYP48"],"itemData":{"id":34,"type":"article-journal","abstract":"Abstract.  Epigenetic regulation of cellular function provides a mechanism for rapid organismal adaptation to changes in health, lifestyle and environment. Asso","container-title":"Human Molecular Genetics","DOI":"10.1093/hmg/ddy006","ISSN":"0964-6906","issue":"6","journalAbbreviation":"Hum Mol Genet","language":"en","note":"publisher: Oxford Academic","page":"1106-1121","source":"academic.oup.com","title":"Deep molecular phenotypes link complex disorders and physiological insult to CpG methylation","volume":"27","author":[{"family":"Zaghlool","given":"Shaza B."},{"family":"Mook-Kanamori","given":"Dennis O."},{"family":"Kader","given":"Sara"},{"family":"Stephan","given":"Nisha"},{"family":"Halama","given":"Anna"},{"family":"Engelke","given":"Rudolf"},{"family":"Sarwath","given":"Hina"},{"family":"Al-Dous","given":"Eman K."},{"family":"Mohamoud","given":"Yasmin A."},{"family":"Roemisch-Margl","given":"Werner"},{"family":"Adamski","given":"Jerzy"},{"family":"Kastenmüller","given":"Gabi"},{"family":"Friedrich","given":"Nele"},{"family":"Visconti","given":"Alessia"},{"family":"Tsai","given":"Pei-Chien"},{"family":"Spector","given":"Tim"},{"family":"Bell","given":"Jordana T."},{"family":"Falchi","given":"Mario"},{"family":"Wahl","given":"Annika"},{"family":"Waldenberger","given":"Melanie"},{"family":"Peters","given":"Annette"},{"family":"Gieger","given":"Christian"},{"family":"Pezer","given":"Marija"},{"family":"Lauc","given":"Gordan"},{"family":"Graumann","given":"Johannes"},{"family":"Malek","given":"Joel A."},{"family":"Suhre","given":"Karsten"}],"issued":{"date-parts":[["2018",3,15]]}}}],"schema":"https://github.com/citation-style-language/schema/raw/master/csl-citation.json"} </w:instrText>
      </w:r>
      <w:r w:rsidR="00A648D4">
        <w:rPr>
          <w:rFonts w:cstheme="minorHAnsi"/>
        </w:rPr>
        <w:fldChar w:fldCharType="separate"/>
      </w:r>
      <w:r w:rsidR="00692B8E" w:rsidRPr="00692B8E">
        <w:rPr>
          <w:rFonts w:ascii="Calibri" w:cs="Calibri"/>
          <w:vertAlign w:val="superscript"/>
        </w:rPr>
        <w:t>19</w:t>
      </w:r>
      <w:r w:rsidR="00A648D4">
        <w:rPr>
          <w:rFonts w:cstheme="minorHAnsi"/>
        </w:rPr>
        <w:fldChar w:fldCharType="end"/>
      </w:r>
      <w:r w:rsidR="008165FE">
        <w:rPr>
          <w:rFonts w:cstheme="minorHAnsi"/>
        </w:rPr>
        <w:t xml:space="preserve"> </w:t>
      </w:r>
      <w:r w:rsidR="00BA446F">
        <w:rPr>
          <w:rFonts w:cstheme="minorHAnsi"/>
        </w:rPr>
        <w:t xml:space="preserve"> </w:t>
      </w:r>
    </w:p>
    <w:p w14:paraId="53A0010D" w14:textId="242E273F" w:rsidR="00CC5392" w:rsidRPr="00255520" w:rsidRDefault="00CC5392" w:rsidP="008F0A68">
      <w:pPr>
        <w:ind w:firstLine="720"/>
        <w:rPr>
          <w:rFonts w:ascii="Calibri" w:hAnsi="Calibri" w:cs="Calibri"/>
        </w:rPr>
      </w:pPr>
      <w:r w:rsidRPr="00255520">
        <w:rPr>
          <w:rFonts w:ascii="Calibri" w:hAnsi="Calibri" w:cs="Calibri"/>
        </w:rPr>
        <w:t xml:space="preserve">Integration of epigenetic and metabolomics data requires statistical methods capable of evaluating associations between many different variables in complex multilevel networks. Bayesian networks are becoming increasingly popular for analysis of </w:t>
      </w:r>
      <w:r w:rsidR="00972F33" w:rsidRPr="00255520">
        <w:rPr>
          <w:rFonts w:ascii="Calibri" w:hAnsi="Calibri" w:cs="Calibri"/>
        </w:rPr>
        <w:t>large-scale</w:t>
      </w:r>
      <w:r w:rsidRPr="00255520">
        <w:rPr>
          <w:rFonts w:ascii="Calibri" w:hAnsi="Calibri" w:cs="Calibri"/>
        </w:rPr>
        <w:t xml:space="preserve"> systems biology (“omics”) data, including protein-protein interactions and gene regulatory networks</w:t>
      </w:r>
      <w:r w:rsidR="00CC75FE" w:rsidRPr="00255520">
        <w:rPr>
          <w:rFonts w:ascii="Calibri" w:hAnsi="Calibri" w:cs="Calibri"/>
        </w:rPr>
        <w:t>.</w:t>
      </w:r>
      <w:r w:rsidR="00DF2C9A">
        <w:rPr>
          <w:rFonts w:ascii="Calibri" w:hAnsi="Calibri" w:cs="Calibri"/>
        </w:rPr>
        <w:fldChar w:fldCharType="begin"/>
      </w:r>
      <w:r w:rsidR="00692B8E">
        <w:rPr>
          <w:rFonts w:ascii="Calibri" w:hAnsi="Calibri" w:cs="Calibri"/>
        </w:rPr>
        <w:instrText xml:space="preserve"> ADDIN ZOTERO_ITEM CSL_CITATION {"citationID":"vKGOyz2v","properties":{"formattedCitation":"\\super 32\\nosupersub{}","plainCitation":"32","noteIndex":0},"citationItems":[{"id":"LkiLT0fs/2BYriYvj","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COPD","type":"article-journal","volume":"10"}}],"schema":"https://github.com/citation-style-language/schema/raw/master/csl-citation.json"} </w:instrText>
      </w:r>
      <w:r w:rsidR="00DF2C9A">
        <w:rPr>
          <w:rFonts w:ascii="Calibri" w:hAnsi="Calibri" w:cs="Calibri"/>
        </w:rPr>
        <w:fldChar w:fldCharType="separate"/>
      </w:r>
      <w:r w:rsidR="00692B8E" w:rsidRPr="00692B8E">
        <w:rPr>
          <w:rFonts w:ascii="Calibri" w:hAnsi="Calibri" w:cs="Calibri"/>
          <w:vertAlign w:val="superscript"/>
        </w:rPr>
        <w:t>32</w:t>
      </w:r>
      <w:r w:rsidR="00DF2C9A">
        <w:rPr>
          <w:rFonts w:ascii="Calibri" w:hAnsi="Calibri" w:cs="Calibri"/>
        </w:rPr>
        <w:fldChar w:fldCharType="end"/>
      </w:r>
      <w:r w:rsidR="00276EA7" w:rsidRPr="00255520">
        <w:rPr>
          <w:rFonts w:ascii="Calibri" w:hAnsi="Calibri" w:cs="Calibri"/>
        </w:rPr>
        <w:t xml:space="preserve"> This approach can be used to generate intuitive graphical models, which represent probabilistic dependence between multiple variables</w:t>
      </w:r>
      <w:r w:rsidR="00F05A0D">
        <w:rPr>
          <w:rFonts w:ascii="Calibri" w:hAnsi="Calibri" w:cs="Calibri"/>
        </w:rPr>
        <w:fldChar w:fldCharType="begin"/>
      </w:r>
      <w:r w:rsidR="00692B8E">
        <w:rPr>
          <w:rFonts w:ascii="Calibri" w:hAnsi="Calibri" w:cs="Calibri"/>
        </w:rPr>
        <w:instrText xml:space="preserve"> ADDIN ZOTERO_ITEM CSL_CITATION {"citationID":"MIPGZliu","properties":{"formattedCitation":"\\super 32,33\\nosupersub{}","plainCitation":"32,33","noteIndex":0},"citationItems":[{"id":"LkiLT0fs/2BYriYvj","uris":["http://www.mendeley.com/documents/?uuid=db9ccdc9-06b2-4574-b330-5c575e270190"],"uri":["http://www.mendeley.com/documents/?uuid=db9ccdc9-06b2-4574-b330-5c575e270190"],"itemData":{"DOI":"10.1007/s12561-016-9176-6","ISSN":"18671772","abstract":"In this paper, we propose a Bayesian hierarchical approach to infer network structures across multiple sample groups where both shared and differential edges may exist across the groups. In our approach, we link graphs through a Markov random field prior. This prior on network similarity provides a measure of pairwise relatedness that borrows strength only between related groups. We incorporate the computational efficiency of continuous shrinkage priors, improving scalability for network estimation in cases of larger dimensionality. Our model is applied to patient groups with increasing levels of chronic obstructive pulmonary disease severity, with the goal of better understanding the break down of gene pathways as the disease progresses. Our approach is able to identify critical hub genes for four targeted pathways. Furthermore, it identifies gene connections that are disrupted with increased disease severity and that characterize the disease evolution. We also demonstrate the superior performance of our approach with respect to competing methods, using simulated data.","author":[{"dropping-particle":"","family":"Shaddox","given":"Elin","non-dropping-particle":"","parse-names":false,"suffix":""},{"dropping-particle":"","family":"Stingo","given":"Francesco C.","non-dropping-particle":"","parse-names":false,"suffix":""},{"dropping-particle":"","family":"Peterson","given":"Christine B.","non-dropping-particle":"","parse-names":false,"suffix":""},{"dropping-particle":"","family":"Jacobson","given":"Sean","non-dropping-particle":"","parse-names":false,"suffix":""},{"dropping-particle":"","family":"Cruickshank-Quinn","given":"Charmion","non-dropping-particle":"","parse-names":false,"suffix":""},{"dropping-particle":"","family":"Kechris","given":"Katerina","non-dropping-particle":"","parse-names":false,"suffix":""},{"dropping-particle":"","family":"Bowler","given":"Russell","non-dropping-particle":"","parse-names":false,"suffix":""},{"dropping-particle":"","family":"Vannucci","given":"Marina","non-dropping-particle":"","parse-names":false,"suffix":""}],"container-title":"Statistics in Biosciences","id":"h8769NE6/d4QjtUxM","issue":"1","issued":{"date-parts":[["2018"]]},"page":"59-85","publisher":"Springer US","title":"A Bayesian Approach for Learning Gene Networks Underlying Disease Severity in COPD","type":"article-journal","volume":"10"}},{"id":16,"uris":["http://zotero.org/users/5622226/items/DEWLZLMD"],"uri":["http://zotero.org/users/5622226/items/DEWLZLMD"],"itemData":{"id":16,"type":"article-journal","abstract":"Machine learning was applied for the automated derivation of causal influences in cellular signaling networks. This derivation relied on the simultaneous measurement of multiple phosphorylated protein and phospholipid components in thousands of individual primary human immune system cells. Perturbing these cells with molecular interventions drove the ordering of connections between pathway components, wherein Bayesian network computational methods automatically elucidated most of the traditionally reported signaling relationships and predicted novel interpathway network causalities, which we verified experimentally. Reconstruction of network models from physiologically relevant primary single cells might be applied to understanding native-state tissue signaling biology, complex drug actions, and dysfunctional signaling in diseased cells.\nProbabilistic analysis of the biochemical consequences of immune cell stimulation allows construction of causal signaling networks and prediction of new relationships.\nProbabilistic analysis of the biochemical consequences of immune cell stimulation allows construction of causal signaling networks and prediction of new relationships.","container-title":"Science","DOI":"10.1126/science.1105809","ISSN":"0036-8075, 1095-9203","issue":"5721","language":"en","note":"publisher: American Association for the Advancement of Science\nsection: Research Article\nPMID: 15845847","page":"523-529","source":"science.sciencemag.org","title":"Causal Protein-Signaling Networks Derived from Multiparameter Single-Cell Data","volume":"308","author":[{"family":"Sachs","given":"Karen"},{"family":"Perez","given":"Omar"},{"family":"Pe'er","given":"Dana"},{"family":"Lauffenburger","given":"Douglas A."},{"family":"Nolan","given":"Garry P."}],"issued":{"date-parts":[["2005",4,22]]}}}],"schema":"https://github.com/citation-style-language/schema/raw/master/csl-citation.json"} </w:instrText>
      </w:r>
      <w:r w:rsidR="00F05A0D">
        <w:rPr>
          <w:rFonts w:ascii="Calibri" w:hAnsi="Calibri" w:cs="Calibri"/>
        </w:rPr>
        <w:fldChar w:fldCharType="separate"/>
      </w:r>
      <w:r w:rsidR="00692B8E" w:rsidRPr="00692B8E">
        <w:rPr>
          <w:rFonts w:ascii="Calibri" w:hAnsi="Calibri" w:cs="Calibri"/>
          <w:vertAlign w:val="superscript"/>
        </w:rPr>
        <w:t>32,33</w:t>
      </w:r>
      <w:r w:rsidR="00F05A0D">
        <w:rPr>
          <w:rFonts w:ascii="Calibri" w:hAnsi="Calibri" w:cs="Calibri"/>
        </w:rPr>
        <w:fldChar w:fldCharType="end"/>
      </w:r>
      <w:r w:rsidR="009D2383" w:rsidRPr="00255520">
        <w:rPr>
          <w:rFonts w:ascii="Calibri" w:hAnsi="Calibri" w:cs="Calibri"/>
        </w:rPr>
        <w:t xml:space="preserve"> and avoid many of the pitfalls of traditional mediation analyses</w:t>
      </w:r>
      <w:r w:rsidR="00596C23" w:rsidRPr="00255520">
        <w:rPr>
          <w:rFonts w:ascii="Calibri" w:hAnsi="Calibri" w:cs="Calibri"/>
        </w:rPr>
        <w:t>.</w:t>
      </w:r>
      <w:r w:rsidR="00FC7A8C">
        <w:rPr>
          <w:rFonts w:ascii="Calibri" w:hAnsi="Calibri" w:cs="Calibri"/>
        </w:rPr>
        <w:fldChar w:fldCharType="begin"/>
      </w:r>
      <w:r w:rsidR="00692B8E">
        <w:rPr>
          <w:rFonts w:ascii="Calibri" w:hAnsi="Calibri" w:cs="Calibri"/>
        </w:rPr>
        <w:instrText xml:space="preserve"> ADDIN ZOTERO_ITEM CSL_CITATION {"citationID":"2bNVyLy5","properties":{"formattedCitation":"\\super 34\\nosupersub{}","plainCitation":"34","noteIndex":0},"citationItems":[{"id":24,"uris":["http://zotero.org/users/5622226/items/QYZXYFEQ"],"uri":["http://zotero.org/users/5622226/items/QYZXYFEQ"],"itemData":{"id":24,"type":"article-journal","abstract":"MicroRNAs (miRNAs) are small non-coding RNAs that bind messenger RNAs and promote their degradation or repress their translation. There is increasing evidence of miRNAs playing an important role in alcohol related disorders. However, the role of miRNAs as mediators of the genetic effect on alcohol phenotypes is not fully understood. We conducted a high-throughput sequencing study to measure miRNA expression levels in alcohol naïve animals in the LXS panel of recombinant inbred (RI) mouse strains. We then combined the sequencing data with genotype data, microarry gene expression data, and data on alcohol-related behavioral phenotypes such as ’Drinking in the dark’, ’Sleep time’, and ’Low dose activation’ from the same RI panel. SNP-miRNA-gene triplets with strong association within the triplet that were also associated with one of the 4 alcohol phenotypes were selected and a Bayesian network analysis was used to aggregate results into a directed network model.","container-title":"BMC Genomics","DOI":"10.1186/s12864-018-5004-3","ISSN":"1471-2164","issue":"1","journalAbbreviation":"BMC Genomics","language":"en","page":"639","source":"Springer Link","title":"Predictive modeling of miRNA-mediated predisposition to alcohol-related phenotypes in mouse","volume":"19","author":[{"family":"Rudra","given":"Pratyaydipta"},{"family":"Shi","given":"Wen J."},{"family":"Russell","given":"Pamela"},{"family":"Vestal","given":"Brian"},{"family":"Tabakoff","given":"Boris"},{"family":"Hoffman","given":"Paula"},{"family":"Kechris","given":"Katerina"},{"family":"Saba","given":"Laura"}],"issued":{"date-parts":[["2018",8,29]]}}}],"schema":"https://github.com/citation-style-language/schema/raw/master/csl-citation.json"} </w:instrText>
      </w:r>
      <w:r w:rsidR="00FC7A8C">
        <w:rPr>
          <w:rFonts w:ascii="Calibri" w:hAnsi="Calibri" w:cs="Calibri"/>
        </w:rPr>
        <w:fldChar w:fldCharType="separate"/>
      </w:r>
      <w:r w:rsidR="00692B8E" w:rsidRPr="00692B8E">
        <w:rPr>
          <w:rFonts w:ascii="Calibri" w:hAnsi="Calibri" w:cs="Calibri"/>
          <w:vertAlign w:val="superscript"/>
        </w:rPr>
        <w:t>34</w:t>
      </w:r>
      <w:r w:rsidR="00FC7A8C">
        <w:rPr>
          <w:rFonts w:ascii="Calibri" w:hAnsi="Calibri" w:cs="Calibri"/>
        </w:rPr>
        <w:fldChar w:fldCharType="end"/>
      </w:r>
      <w:r w:rsidR="000628E3">
        <w:rPr>
          <w:rFonts w:ascii="Calibri" w:hAnsi="Calibri" w:cs="Calibri"/>
        </w:rPr>
        <w:t xml:space="preserve"> </w:t>
      </w:r>
      <w:r w:rsidR="00A0088F">
        <w:rPr>
          <w:rFonts w:ascii="Calibri" w:hAnsi="Calibri" w:cs="Calibri"/>
        </w:rPr>
        <w:t>Also, p</w:t>
      </w:r>
      <w:r w:rsidR="000628E3">
        <w:rPr>
          <w:rFonts w:ascii="Calibri" w:hAnsi="Calibri" w:cs="Calibri"/>
        </w:rPr>
        <w:t xml:space="preserve">robabilistic </w:t>
      </w:r>
      <w:r w:rsidR="003377B7">
        <w:rPr>
          <w:rFonts w:ascii="Calibri" w:hAnsi="Calibri" w:cs="Calibri"/>
        </w:rPr>
        <w:t xml:space="preserve">dependence </w:t>
      </w:r>
      <w:r w:rsidR="00CA531B">
        <w:rPr>
          <w:rFonts w:ascii="Calibri" w:hAnsi="Calibri" w:cs="Calibri"/>
        </w:rPr>
        <w:t xml:space="preserve">relationships can be interpreted as </w:t>
      </w:r>
      <w:r w:rsidR="00522E9E">
        <w:rPr>
          <w:rFonts w:ascii="Calibri" w:hAnsi="Calibri" w:cs="Calibri"/>
        </w:rPr>
        <w:t xml:space="preserve">causal </w:t>
      </w:r>
      <w:r w:rsidR="00A15726">
        <w:rPr>
          <w:rFonts w:ascii="Calibri" w:hAnsi="Calibri" w:cs="Calibri"/>
        </w:rPr>
        <w:t xml:space="preserve">pathways, which </w:t>
      </w:r>
      <w:r w:rsidR="0063287E">
        <w:rPr>
          <w:rFonts w:ascii="Calibri" w:hAnsi="Calibri" w:cs="Calibri"/>
        </w:rPr>
        <w:t>clarifies the biolo</w:t>
      </w:r>
      <w:r w:rsidR="00FC515A">
        <w:rPr>
          <w:rFonts w:ascii="Calibri" w:hAnsi="Calibri" w:cs="Calibri"/>
        </w:rPr>
        <w:t>gic</w:t>
      </w:r>
      <w:r w:rsidR="0063287E">
        <w:rPr>
          <w:rFonts w:ascii="Calibri" w:hAnsi="Calibri" w:cs="Calibri"/>
        </w:rPr>
        <w:t xml:space="preserve">al interpretation of </w:t>
      </w:r>
      <w:r w:rsidR="00BF2F9F">
        <w:rPr>
          <w:rFonts w:ascii="Calibri" w:hAnsi="Calibri" w:cs="Calibri"/>
        </w:rPr>
        <w:t>results.</w:t>
      </w:r>
      <w:r w:rsidR="00F555D6" w:rsidRPr="00255520">
        <w:rPr>
          <w:rFonts w:ascii="Calibri" w:hAnsi="Calibri" w:cs="Calibri"/>
        </w:rPr>
        <w:t xml:space="preserve"> We hope to derive a graphical model of the relationships between metabolites and methylation sites, in order to illustrate and make inferences on the epigenetic and environmental pathways that lead to T1D.</w:t>
      </w:r>
    </w:p>
    <w:p w14:paraId="55D1DE18" w14:textId="2A5B0F1B" w:rsidR="002451BC" w:rsidRPr="00255520" w:rsidRDefault="00625410" w:rsidP="00625410">
      <w:pPr>
        <w:pStyle w:val="Heading1"/>
        <w:rPr>
          <w:rFonts w:ascii="Calibri" w:eastAsiaTheme="minorEastAsia" w:hAnsi="Calibri" w:cs="Calibri"/>
        </w:rPr>
      </w:pPr>
      <w:bookmarkStart w:id="7" w:name="_Toc49955075"/>
      <w:r w:rsidRPr="00255520">
        <w:rPr>
          <w:rFonts w:ascii="Calibri" w:eastAsiaTheme="minorEastAsia" w:hAnsi="Calibri" w:cs="Calibri"/>
        </w:rPr>
        <w:t>Specific Aims</w:t>
      </w:r>
      <w:bookmarkEnd w:id="7"/>
    </w:p>
    <w:p w14:paraId="5D475C62" w14:textId="5F5F5E80" w:rsidR="0094366D" w:rsidRPr="00255520" w:rsidRDefault="0094366D" w:rsidP="0094366D">
      <w:pPr>
        <w:rPr>
          <w:rFonts w:ascii="Calibri" w:hAnsi="Calibri" w:cs="Calibri"/>
        </w:rPr>
      </w:pPr>
    </w:p>
    <w:p w14:paraId="68B9469D" w14:textId="7DA3CA0E" w:rsidR="00617CF7" w:rsidRPr="00255520" w:rsidRDefault="0078547A" w:rsidP="0078547A">
      <w:pPr>
        <w:pStyle w:val="Heading2"/>
        <w:rPr>
          <w:rFonts w:ascii="Calibri" w:hAnsi="Calibri" w:cs="Calibri"/>
          <w:u w:val="single"/>
        </w:rPr>
      </w:pPr>
      <w:bookmarkStart w:id="8" w:name="_Toc49955076"/>
      <w:r w:rsidRPr="00255520">
        <w:rPr>
          <w:rFonts w:ascii="Calibri" w:hAnsi="Calibri" w:cs="Calibri"/>
          <w:u w:val="single"/>
        </w:rPr>
        <w:t>Primary Aim 1</w:t>
      </w:r>
      <w:bookmarkEnd w:id="8"/>
    </w:p>
    <w:p w14:paraId="1AEB5B44" w14:textId="0A101F63" w:rsidR="00377942" w:rsidRDefault="001F1CC8" w:rsidP="00B74506">
      <w:pPr>
        <w:rPr>
          <w:rFonts w:ascii="Calibri" w:hAnsi="Calibri" w:cs="Calibri"/>
        </w:rPr>
      </w:pPr>
      <w:r>
        <w:rPr>
          <w:rFonts w:ascii="Calibri" w:hAnsi="Calibri" w:cs="Calibri"/>
        </w:rPr>
        <w:t xml:space="preserve">Due to the </w:t>
      </w:r>
      <w:r w:rsidR="00C641FF">
        <w:rPr>
          <w:rFonts w:ascii="Calibri" w:hAnsi="Calibri" w:cs="Calibri"/>
        </w:rPr>
        <w:t xml:space="preserve">high dimensionality of these data, </w:t>
      </w:r>
      <w:r w:rsidR="00851C1B">
        <w:rPr>
          <w:rFonts w:ascii="Calibri" w:hAnsi="Calibri" w:cs="Calibri"/>
        </w:rPr>
        <w:t xml:space="preserve">we </w:t>
      </w:r>
      <w:r w:rsidR="002C4EF6">
        <w:rPr>
          <w:rFonts w:ascii="Calibri" w:hAnsi="Calibri" w:cs="Calibri"/>
        </w:rPr>
        <w:t xml:space="preserve">will first perform feature selection </w:t>
      </w:r>
      <w:r w:rsidR="0079069C">
        <w:rPr>
          <w:rFonts w:ascii="Calibri" w:hAnsi="Calibri" w:cs="Calibri"/>
        </w:rPr>
        <w:t xml:space="preserve">in order to identify </w:t>
      </w:r>
      <w:r w:rsidR="00163569">
        <w:rPr>
          <w:rFonts w:ascii="Calibri" w:hAnsi="Calibri" w:cs="Calibri"/>
        </w:rPr>
        <w:t xml:space="preserve">metabolite and methylation </w:t>
      </w:r>
      <w:r w:rsidR="00715B5D">
        <w:rPr>
          <w:rFonts w:ascii="Calibri" w:hAnsi="Calibri" w:cs="Calibri"/>
        </w:rPr>
        <w:t xml:space="preserve">probe </w:t>
      </w:r>
      <w:r w:rsidR="004641FE">
        <w:rPr>
          <w:rFonts w:ascii="Calibri" w:hAnsi="Calibri" w:cs="Calibri"/>
        </w:rPr>
        <w:t xml:space="preserve">candidates for </w:t>
      </w:r>
      <w:r w:rsidR="00D410D3">
        <w:rPr>
          <w:rFonts w:ascii="Calibri" w:hAnsi="Calibri" w:cs="Calibri"/>
        </w:rPr>
        <w:t>further analysis</w:t>
      </w:r>
      <w:r w:rsidR="001D74F3">
        <w:rPr>
          <w:rFonts w:ascii="Calibri" w:hAnsi="Calibri" w:cs="Calibri"/>
        </w:rPr>
        <w:t>.</w:t>
      </w:r>
    </w:p>
    <w:p w14:paraId="7DBBD4D8" w14:textId="6B1E9856" w:rsidR="00D410D3" w:rsidRDefault="00D410D3" w:rsidP="00B74506">
      <w:pPr>
        <w:rPr>
          <w:rFonts w:ascii="Calibri" w:hAnsi="Calibri" w:cs="Calibri"/>
        </w:rPr>
      </w:pPr>
    </w:p>
    <w:p w14:paraId="5E340591" w14:textId="77777777" w:rsidR="00B9233C" w:rsidRDefault="00B9233C" w:rsidP="00B9233C">
      <w:pPr>
        <w:rPr>
          <w:rFonts w:ascii="Calibri" w:hAnsi="Calibri" w:cs="Calibri"/>
        </w:rPr>
      </w:pPr>
      <w:r>
        <w:rPr>
          <w:rFonts w:ascii="Calibri" w:hAnsi="Calibri" w:cs="Calibri"/>
        </w:rPr>
        <w:t xml:space="preserve">Hypothesis: We will find metabolite-methylation-T1D status triads in which the metabolite and methylation probe are significantly associated at a nominal p &lt; 0.001 level, and either (or both) </w:t>
      </w:r>
      <w:r>
        <w:rPr>
          <w:rFonts w:ascii="Calibri" w:hAnsi="Calibri" w:cs="Calibri"/>
        </w:rPr>
        <w:lastRenderedPageBreak/>
        <w:t>of the metabolite or methylation probe is significantly associated with T1D status at the p &lt; 0.05 level. There will also be a subset of these triads that are significant under the causal inference testing framework at the p &lt; 0.05 level (see methods for additional details).</w:t>
      </w:r>
    </w:p>
    <w:p w14:paraId="0FC71E72" w14:textId="3215955F" w:rsidR="00B9233C" w:rsidRDefault="00B9233C" w:rsidP="00B74506">
      <w:pPr>
        <w:rPr>
          <w:rFonts w:ascii="Calibri" w:hAnsi="Calibri" w:cs="Calibri"/>
        </w:rPr>
      </w:pPr>
    </w:p>
    <w:p w14:paraId="01103DCC" w14:textId="77777777" w:rsidR="00B9233C" w:rsidRDefault="00B9233C" w:rsidP="00B74506">
      <w:pPr>
        <w:rPr>
          <w:rFonts w:ascii="Calibri" w:hAnsi="Calibri" w:cs="Calibri"/>
        </w:rPr>
      </w:pPr>
    </w:p>
    <w:p w14:paraId="675C73B8" w14:textId="77777777" w:rsidR="000F30E6" w:rsidRPr="0075267C" w:rsidRDefault="000D6626" w:rsidP="000D6626">
      <w:pPr>
        <w:pStyle w:val="Heading3"/>
        <w:rPr>
          <w:rFonts w:ascii="Calibri" w:hAnsi="Calibri" w:cs="Calibri"/>
          <w:u w:val="single"/>
        </w:rPr>
      </w:pPr>
      <w:bookmarkStart w:id="9" w:name="_Toc49955077"/>
      <w:r w:rsidRPr="0075267C">
        <w:rPr>
          <w:rFonts w:ascii="Calibri" w:hAnsi="Calibri" w:cs="Calibri"/>
          <w:u w:val="single"/>
        </w:rPr>
        <w:t>Aim 1a</w:t>
      </w:r>
      <w:bookmarkEnd w:id="9"/>
    </w:p>
    <w:p w14:paraId="44443550" w14:textId="1082073D" w:rsidR="000D6626" w:rsidRDefault="00F13910" w:rsidP="0075267C">
      <w:pPr>
        <w:rPr>
          <w:rFonts w:ascii="Calibri" w:hAnsi="Calibri" w:cs="Calibri"/>
        </w:rPr>
      </w:pPr>
      <w:r>
        <w:rPr>
          <w:rFonts w:ascii="Calibri" w:hAnsi="Calibri" w:cs="Calibri"/>
        </w:rPr>
        <w:t xml:space="preserve">Identify </w:t>
      </w:r>
      <w:r w:rsidR="00BE39AB">
        <w:rPr>
          <w:rFonts w:ascii="Calibri" w:hAnsi="Calibri" w:cs="Calibri"/>
        </w:rPr>
        <w:t xml:space="preserve">metabolite-methylation-T1D status triads using </w:t>
      </w:r>
      <w:r w:rsidR="00A823C3">
        <w:rPr>
          <w:rFonts w:ascii="Calibri" w:hAnsi="Calibri" w:cs="Calibri"/>
        </w:rPr>
        <w:t xml:space="preserve">linear models adjusted for </w:t>
      </w:r>
      <w:r w:rsidR="00D05DB2">
        <w:rPr>
          <w:rFonts w:ascii="Calibri" w:hAnsi="Calibri" w:cs="Calibri"/>
        </w:rPr>
        <w:t>methylation platform.</w:t>
      </w:r>
    </w:p>
    <w:p w14:paraId="6821554B" w14:textId="61D1FA68" w:rsidR="00CA2F3F" w:rsidRDefault="00CA2F3F" w:rsidP="00CA2F3F"/>
    <w:p w14:paraId="5600A221" w14:textId="77777777" w:rsidR="00EA7231" w:rsidRPr="0075267C" w:rsidRDefault="00CA2F3F" w:rsidP="00CA2F3F">
      <w:pPr>
        <w:pStyle w:val="Heading3"/>
        <w:rPr>
          <w:rFonts w:asciiTheme="minorHAnsi" w:hAnsiTheme="minorHAnsi" w:cstheme="minorHAnsi"/>
          <w:u w:val="single"/>
        </w:rPr>
      </w:pPr>
      <w:bookmarkStart w:id="10" w:name="_Toc49955078"/>
      <w:r w:rsidRPr="0075267C">
        <w:rPr>
          <w:rFonts w:asciiTheme="minorHAnsi" w:hAnsiTheme="minorHAnsi" w:cstheme="minorHAnsi"/>
          <w:u w:val="single"/>
        </w:rPr>
        <w:t>Aim 1b</w:t>
      </w:r>
      <w:bookmarkEnd w:id="10"/>
    </w:p>
    <w:p w14:paraId="4F8051A8" w14:textId="7F61622F" w:rsidR="00CA2F3F" w:rsidRPr="0075267C" w:rsidRDefault="005F0B78" w:rsidP="004F0AF5">
      <w:pPr>
        <w:rPr>
          <w:rFonts w:cstheme="minorHAnsi"/>
        </w:rPr>
      </w:pPr>
      <w:r>
        <w:rPr>
          <w:rFonts w:cstheme="minorHAnsi"/>
        </w:rPr>
        <w:t>Further reduce the triads from Aim 1a using causal inference testing.</w:t>
      </w:r>
    </w:p>
    <w:p w14:paraId="49AA1C57" w14:textId="77777777" w:rsidR="00EE6625" w:rsidRPr="00255520" w:rsidRDefault="00EE6625" w:rsidP="00B74506">
      <w:pPr>
        <w:rPr>
          <w:rFonts w:ascii="Calibri" w:hAnsi="Calibri" w:cs="Calibri"/>
        </w:rPr>
      </w:pPr>
    </w:p>
    <w:p w14:paraId="13C31F95" w14:textId="3D5F00EB" w:rsidR="000B7F40" w:rsidRPr="00255520" w:rsidRDefault="002F2AA0" w:rsidP="002F2AA0">
      <w:pPr>
        <w:pStyle w:val="Heading2"/>
        <w:rPr>
          <w:rFonts w:ascii="Calibri" w:hAnsi="Calibri" w:cs="Calibri"/>
          <w:u w:val="single"/>
        </w:rPr>
      </w:pPr>
      <w:bookmarkStart w:id="11" w:name="_Toc49955079"/>
      <w:r w:rsidRPr="00255520">
        <w:rPr>
          <w:rFonts w:ascii="Calibri" w:hAnsi="Calibri" w:cs="Calibri"/>
          <w:u w:val="single"/>
        </w:rPr>
        <w:t>Primary Aim 2</w:t>
      </w:r>
      <w:bookmarkEnd w:id="11"/>
    </w:p>
    <w:p w14:paraId="786D7408" w14:textId="0B5D6184" w:rsidR="008D291C" w:rsidRDefault="000D370F" w:rsidP="00D45814">
      <w:pPr>
        <w:rPr>
          <w:rFonts w:ascii="Calibri" w:hAnsi="Calibri" w:cs="Calibri"/>
        </w:rPr>
      </w:pPr>
      <w:r w:rsidRPr="00255520">
        <w:rPr>
          <w:rFonts w:ascii="Calibri" w:hAnsi="Calibri" w:cs="Calibri"/>
        </w:rPr>
        <w:t>Construct</w:t>
      </w:r>
      <w:r w:rsidR="00F50EF4">
        <w:rPr>
          <w:rFonts w:ascii="Calibri" w:hAnsi="Calibri" w:cs="Calibri"/>
        </w:rPr>
        <w:t xml:space="preserve"> a</w:t>
      </w:r>
      <w:r w:rsidR="00F877E3">
        <w:rPr>
          <w:rFonts w:ascii="Calibri" w:hAnsi="Calibri" w:cs="Calibri"/>
        </w:rPr>
        <w:t xml:space="preserve"> directed</w:t>
      </w:r>
      <w:r w:rsidR="009A00E5">
        <w:rPr>
          <w:rFonts w:ascii="Calibri" w:hAnsi="Calibri" w:cs="Calibri"/>
        </w:rPr>
        <w:t xml:space="preserve"> </w:t>
      </w:r>
      <w:r w:rsidR="00F877E3">
        <w:rPr>
          <w:rFonts w:ascii="Calibri" w:hAnsi="Calibri" w:cs="Calibri"/>
        </w:rPr>
        <w:t xml:space="preserve">Bayesian </w:t>
      </w:r>
      <w:r w:rsidRPr="00255520">
        <w:rPr>
          <w:rFonts w:ascii="Calibri" w:hAnsi="Calibri" w:cs="Calibri"/>
        </w:rPr>
        <w:t xml:space="preserve">network </w:t>
      </w:r>
      <w:r w:rsidR="00B53ACA">
        <w:rPr>
          <w:rFonts w:ascii="Calibri" w:hAnsi="Calibri" w:cs="Calibri"/>
        </w:rPr>
        <w:t>integrating</w:t>
      </w:r>
      <w:r w:rsidRPr="00255520">
        <w:rPr>
          <w:rFonts w:ascii="Calibri" w:hAnsi="Calibri" w:cs="Calibri"/>
        </w:rPr>
        <w:t xml:space="preserve"> T1D status</w:t>
      </w:r>
      <w:r w:rsidR="00A26291">
        <w:rPr>
          <w:rFonts w:ascii="Calibri" w:hAnsi="Calibri" w:cs="Calibri"/>
        </w:rPr>
        <w:t xml:space="preserve"> with </w:t>
      </w:r>
      <w:r w:rsidR="00927AFB">
        <w:rPr>
          <w:rFonts w:ascii="Calibri" w:hAnsi="Calibri" w:cs="Calibri"/>
        </w:rPr>
        <w:t xml:space="preserve">multiple </w:t>
      </w:r>
      <w:r w:rsidRPr="00255520">
        <w:rPr>
          <w:rFonts w:ascii="Calibri" w:hAnsi="Calibri" w:cs="Calibri"/>
        </w:rPr>
        <w:t>metabolite</w:t>
      </w:r>
      <w:r w:rsidR="00133DF4">
        <w:rPr>
          <w:rFonts w:ascii="Calibri" w:hAnsi="Calibri" w:cs="Calibri"/>
        </w:rPr>
        <w:t>s</w:t>
      </w:r>
      <w:r w:rsidR="004E3513">
        <w:rPr>
          <w:rFonts w:ascii="Calibri" w:hAnsi="Calibri" w:cs="Calibri"/>
        </w:rPr>
        <w:t xml:space="preserve"> </w:t>
      </w:r>
      <w:r w:rsidRPr="00255520">
        <w:rPr>
          <w:rFonts w:ascii="Calibri" w:hAnsi="Calibri" w:cs="Calibri"/>
        </w:rPr>
        <w:t xml:space="preserve">and methylation sites. </w:t>
      </w:r>
    </w:p>
    <w:p w14:paraId="58B9D31F" w14:textId="2C37607C" w:rsidR="00025A28" w:rsidRDefault="00025A28" w:rsidP="00D45814">
      <w:pPr>
        <w:rPr>
          <w:rFonts w:ascii="Calibri" w:hAnsi="Calibri" w:cs="Calibri"/>
        </w:rPr>
      </w:pPr>
    </w:p>
    <w:p w14:paraId="637D4B23" w14:textId="06661821" w:rsidR="0035221C" w:rsidRDefault="0035221C" w:rsidP="00D45814">
      <w:pPr>
        <w:rPr>
          <w:rFonts w:ascii="Calibri" w:hAnsi="Calibri" w:cs="Calibri"/>
        </w:rPr>
      </w:pPr>
      <w:r>
        <w:rPr>
          <w:rFonts w:ascii="Calibri" w:hAnsi="Calibri" w:cs="Calibri"/>
        </w:rPr>
        <w:t xml:space="preserve">Hypothesis: </w:t>
      </w:r>
      <w:r w:rsidR="002813CF">
        <w:rPr>
          <w:rFonts w:ascii="Calibri" w:hAnsi="Calibri" w:cs="Calibri"/>
        </w:rPr>
        <w:t>Development</w:t>
      </w:r>
      <w:r w:rsidR="00BE0AED">
        <w:rPr>
          <w:rFonts w:ascii="Calibri" w:hAnsi="Calibri" w:cs="Calibri"/>
        </w:rPr>
        <w:t xml:space="preserve"> of</w:t>
      </w:r>
      <w:r w:rsidR="00963EA5">
        <w:rPr>
          <w:rFonts w:ascii="Calibri" w:hAnsi="Calibri" w:cs="Calibri"/>
        </w:rPr>
        <w:t xml:space="preserve"> a </w:t>
      </w:r>
      <w:r w:rsidR="00D929C7">
        <w:rPr>
          <w:rFonts w:ascii="Calibri" w:hAnsi="Calibri" w:cs="Calibri"/>
        </w:rPr>
        <w:t xml:space="preserve">Bayesian network will </w:t>
      </w:r>
      <w:r w:rsidR="00111725">
        <w:rPr>
          <w:rFonts w:ascii="Calibri" w:hAnsi="Calibri" w:cs="Calibri"/>
        </w:rPr>
        <w:t>reve</w:t>
      </w:r>
      <w:r w:rsidR="004D705F">
        <w:rPr>
          <w:rFonts w:ascii="Calibri" w:hAnsi="Calibri" w:cs="Calibri"/>
        </w:rPr>
        <w:t>al</w:t>
      </w:r>
      <w:r w:rsidR="00C60786">
        <w:rPr>
          <w:rFonts w:ascii="Calibri" w:hAnsi="Calibri" w:cs="Calibri"/>
        </w:rPr>
        <w:t xml:space="preserve"> </w:t>
      </w:r>
      <w:r w:rsidR="000A17AB">
        <w:rPr>
          <w:rFonts w:ascii="Calibri" w:hAnsi="Calibri" w:cs="Calibri"/>
        </w:rPr>
        <w:t xml:space="preserve">previously </w:t>
      </w:r>
      <w:r w:rsidR="00FA2C46">
        <w:rPr>
          <w:rFonts w:ascii="Calibri" w:hAnsi="Calibri" w:cs="Calibri"/>
        </w:rPr>
        <w:t>discovered and novel</w:t>
      </w:r>
      <w:r w:rsidR="004D705F">
        <w:rPr>
          <w:rFonts w:ascii="Calibri" w:hAnsi="Calibri" w:cs="Calibri"/>
        </w:rPr>
        <w:t xml:space="preserve"> </w:t>
      </w:r>
      <w:r w:rsidR="001D7D3B">
        <w:rPr>
          <w:rFonts w:ascii="Calibri" w:hAnsi="Calibri" w:cs="Calibri"/>
        </w:rPr>
        <w:t>causal</w:t>
      </w:r>
      <w:r w:rsidR="007B382D">
        <w:rPr>
          <w:rFonts w:ascii="Calibri" w:hAnsi="Calibri" w:cs="Calibri"/>
        </w:rPr>
        <w:t xml:space="preserve"> relationships between </w:t>
      </w:r>
      <w:r w:rsidR="00B47C87">
        <w:rPr>
          <w:rFonts w:ascii="Calibri" w:hAnsi="Calibri" w:cs="Calibri"/>
        </w:rPr>
        <w:t>methylation sites, metabolites, and T1D status.</w:t>
      </w:r>
    </w:p>
    <w:p w14:paraId="149ED3FD" w14:textId="77777777" w:rsidR="0035221C" w:rsidRPr="00255520" w:rsidRDefault="0035221C" w:rsidP="00D45814">
      <w:pPr>
        <w:rPr>
          <w:rFonts w:ascii="Calibri" w:hAnsi="Calibri" w:cs="Calibri"/>
        </w:rPr>
      </w:pPr>
    </w:p>
    <w:p w14:paraId="48E10F37" w14:textId="77777777" w:rsidR="00440098" w:rsidRPr="0075267C" w:rsidRDefault="00C77199" w:rsidP="00C77199">
      <w:pPr>
        <w:pStyle w:val="Heading3"/>
        <w:rPr>
          <w:rFonts w:ascii="Calibri" w:eastAsiaTheme="minorEastAsia" w:hAnsi="Calibri" w:cs="Calibri"/>
          <w:u w:val="single"/>
        </w:rPr>
      </w:pPr>
      <w:bookmarkStart w:id="12" w:name="_Toc49955080"/>
      <w:r w:rsidRPr="0075267C">
        <w:rPr>
          <w:rFonts w:ascii="Calibri" w:eastAsiaTheme="minorEastAsia" w:hAnsi="Calibri" w:cs="Calibri"/>
          <w:u w:val="single"/>
        </w:rPr>
        <w:t>Aim 2a</w:t>
      </w:r>
      <w:bookmarkEnd w:id="12"/>
      <w:r w:rsidR="00D7774B" w:rsidRPr="0075267C">
        <w:rPr>
          <w:rFonts w:ascii="Calibri" w:eastAsiaTheme="minorEastAsia" w:hAnsi="Calibri" w:cs="Calibri"/>
          <w:u w:val="single"/>
        </w:rPr>
        <w:t xml:space="preserve"> </w:t>
      </w:r>
    </w:p>
    <w:p w14:paraId="0D5BF5AF" w14:textId="1AB81A6B" w:rsidR="00C77B6F" w:rsidRDefault="008D22BC" w:rsidP="0075267C">
      <w:pPr>
        <w:rPr>
          <w:rFonts w:ascii="Calibri" w:eastAsiaTheme="minorEastAsia" w:hAnsi="Calibri" w:cs="Calibri"/>
        </w:rPr>
      </w:pPr>
      <w:r>
        <w:rPr>
          <w:rFonts w:ascii="Calibri" w:eastAsiaTheme="minorEastAsia" w:hAnsi="Calibri" w:cs="Calibri"/>
        </w:rPr>
        <w:t>Learn the optimal network structure f</w:t>
      </w:r>
      <w:r w:rsidR="009E45E8">
        <w:rPr>
          <w:rFonts w:ascii="Calibri" w:eastAsiaTheme="minorEastAsia" w:hAnsi="Calibri" w:cs="Calibri"/>
        </w:rPr>
        <w:t>or each of</w:t>
      </w:r>
      <w:r w:rsidR="00520F8A">
        <w:rPr>
          <w:rFonts w:ascii="Calibri" w:eastAsiaTheme="minorEastAsia" w:hAnsi="Calibri" w:cs="Calibri"/>
        </w:rPr>
        <w:t xml:space="preserve"> the </w:t>
      </w:r>
      <w:r w:rsidR="0037390C">
        <w:rPr>
          <w:rFonts w:ascii="Calibri" w:eastAsiaTheme="minorEastAsia" w:hAnsi="Calibri" w:cs="Calibri"/>
        </w:rPr>
        <w:t xml:space="preserve">triads selected </w:t>
      </w:r>
      <w:r w:rsidR="00557581">
        <w:rPr>
          <w:rFonts w:ascii="Calibri" w:eastAsiaTheme="minorEastAsia" w:hAnsi="Calibri" w:cs="Calibri"/>
        </w:rPr>
        <w:t>in primary aim 1</w:t>
      </w:r>
      <w:r w:rsidR="00C16224">
        <w:rPr>
          <w:rFonts w:ascii="Calibri" w:eastAsiaTheme="minorEastAsia" w:hAnsi="Calibri" w:cs="Calibri"/>
        </w:rPr>
        <w:t>.</w:t>
      </w:r>
      <w:r w:rsidR="00AC7E28">
        <w:rPr>
          <w:rFonts w:ascii="Calibri" w:eastAsiaTheme="minorEastAsia" w:hAnsi="Calibri" w:cs="Calibri"/>
        </w:rPr>
        <w:t xml:space="preserve"> </w:t>
      </w:r>
      <w:r w:rsidR="00F248FA">
        <w:rPr>
          <w:rFonts w:ascii="Calibri" w:eastAsiaTheme="minorEastAsia" w:hAnsi="Calibri" w:cs="Calibri"/>
        </w:rPr>
        <w:t xml:space="preserve">If necessary, further reduce the number of triads </w:t>
      </w:r>
      <w:r w:rsidR="0049013C">
        <w:rPr>
          <w:rFonts w:ascii="Calibri" w:eastAsiaTheme="minorEastAsia" w:hAnsi="Calibri" w:cs="Calibri"/>
        </w:rPr>
        <w:t xml:space="preserve">based on </w:t>
      </w:r>
      <w:r w:rsidR="000F2F31">
        <w:rPr>
          <w:rFonts w:ascii="Calibri" w:eastAsiaTheme="minorEastAsia" w:hAnsi="Calibri" w:cs="Calibri"/>
        </w:rPr>
        <w:t>specific network structures of interest</w:t>
      </w:r>
      <w:r w:rsidR="003A22ED">
        <w:rPr>
          <w:rFonts w:ascii="Calibri" w:eastAsiaTheme="minorEastAsia" w:hAnsi="Calibri" w:cs="Calibri"/>
        </w:rPr>
        <w:t xml:space="preserve">, </w:t>
      </w:r>
      <w:r w:rsidR="00072704">
        <w:rPr>
          <w:rFonts w:ascii="Calibri" w:eastAsiaTheme="minorEastAsia" w:hAnsi="Calibri" w:cs="Calibri"/>
        </w:rPr>
        <w:t>strength of</w:t>
      </w:r>
      <w:r w:rsidR="003A22ED">
        <w:rPr>
          <w:rFonts w:ascii="Calibri" w:eastAsiaTheme="minorEastAsia" w:hAnsi="Calibri" w:cs="Calibri"/>
        </w:rPr>
        <w:t xml:space="preserve"> </w:t>
      </w:r>
      <w:r w:rsidR="00721349">
        <w:rPr>
          <w:rFonts w:ascii="Calibri" w:eastAsiaTheme="minorEastAsia" w:hAnsi="Calibri" w:cs="Calibri"/>
        </w:rPr>
        <w:t>relationship</w:t>
      </w:r>
      <w:r w:rsidR="003A22ED">
        <w:rPr>
          <w:rFonts w:ascii="Calibri" w:eastAsiaTheme="minorEastAsia" w:hAnsi="Calibri" w:cs="Calibri"/>
        </w:rPr>
        <w:t>s</w:t>
      </w:r>
      <w:r w:rsidR="00721349">
        <w:rPr>
          <w:rFonts w:ascii="Calibri" w:eastAsiaTheme="minorEastAsia" w:hAnsi="Calibri" w:cs="Calibri"/>
        </w:rPr>
        <w:t xml:space="preserve"> between nodes</w:t>
      </w:r>
      <w:r w:rsidR="001C544C">
        <w:rPr>
          <w:rFonts w:ascii="Calibri" w:eastAsiaTheme="minorEastAsia" w:hAnsi="Calibri" w:cs="Calibri"/>
        </w:rPr>
        <w:t xml:space="preserve">, or </w:t>
      </w:r>
      <w:r w:rsidR="00C1077B">
        <w:rPr>
          <w:rFonts w:ascii="Calibri" w:eastAsiaTheme="minorEastAsia" w:hAnsi="Calibri" w:cs="Calibri"/>
        </w:rPr>
        <w:t>prior knowledge</w:t>
      </w:r>
      <w:r w:rsidR="00721349">
        <w:rPr>
          <w:rFonts w:ascii="Calibri" w:eastAsiaTheme="minorEastAsia" w:hAnsi="Calibri" w:cs="Calibri"/>
        </w:rPr>
        <w:t>.</w:t>
      </w:r>
    </w:p>
    <w:p w14:paraId="4D6F4094" w14:textId="400D5CA9" w:rsidR="00685B9D" w:rsidRDefault="00685B9D" w:rsidP="00685B9D"/>
    <w:p w14:paraId="5BA892A3" w14:textId="4CF17B4D" w:rsidR="00685B9D" w:rsidRPr="0075267C" w:rsidRDefault="00051AFE" w:rsidP="0075267C">
      <w:r>
        <w:t xml:space="preserve">Previous research has </w:t>
      </w:r>
      <w:r w:rsidR="00D16C73">
        <w:t>indicated</w:t>
      </w:r>
      <w:r w:rsidR="003307A2">
        <w:t xml:space="preserve"> </w:t>
      </w:r>
      <w:r w:rsidR="00A1570E">
        <w:t>role</w:t>
      </w:r>
      <w:r w:rsidR="003307A2">
        <w:t>s</w:t>
      </w:r>
      <w:r w:rsidR="00A1570E">
        <w:t xml:space="preserve"> for both </w:t>
      </w:r>
      <w:r w:rsidR="00823772">
        <w:t xml:space="preserve">DNA methylation and the metabolome in </w:t>
      </w:r>
      <w:r w:rsidR="006B1279">
        <w:t xml:space="preserve">T1D, </w:t>
      </w:r>
      <w:r w:rsidR="00084A06">
        <w:t xml:space="preserve">but </w:t>
      </w:r>
      <w:r w:rsidR="002721EA">
        <w:t xml:space="preserve">thus far </w:t>
      </w:r>
      <w:r w:rsidR="004638BC">
        <w:t xml:space="preserve">the combined </w:t>
      </w:r>
      <w:proofErr w:type="spellStart"/>
      <w:r w:rsidR="004638BC">
        <w:t>nutri</w:t>
      </w:r>
      <w:proofErr w:type="spellEnd"/>
      <w:r w:rsidR="004638BC">
        <w:t>-epigenetic</w:t>
      </w:r>
      <w:r w:rsidR="00576B57">
        <w:t xml:space="preserve">s </w:t>
      </w:r>
      <w:r w:rsidR="005035A5">
        <w:t>of T1</w:t>
      </w:r>
      <w:r w:rsidR="004D3C21">
        <w:t xml:space="preserve">D </w:t>
      </w:r>
      <w:r w:rsidR="00576B57">
        <w:t xml:space="preserve">remain unclear. </w:t>
      </w:r>
      <w:r w:rsidR="00F5216F">
        <w:t xml:space="preserve">Integration </w:t>
      </w:r>
      <w:r w:rsidR="00243A76">
        <w:t xml:space="preserve">of </w:t>
      </w:r>
      <w:r w:rsidR="006F7139">
        <w:t>these two omics</w:t>
      </w:r>
      <w:r w:rsidR="00100E28">
        <w:t xml:space="preserve"> datasets</w:t>
      </w:r>
      <w:r w:rsidR="006F7139">
        <w:t xml:space="preserve"> </w:t>
      </w:r>
      <w:r w:rsidR="00B45424">
        <w:t>in</w:t>
      </w:r>
      <w:r w:rsidR="002B70E4">
        <w:t>to</w:t>
      </w:r>
      <w:r w:rsidR="00B45424">
        <w:t xml:space="preserve"> </w:t>
      </w:r>
      <w:r w:rsidR="004C38C2">
        <w:t>Bayesian network</w:t>
      </w:r>
      <w:r w:rsidR="002B70E4">
        <w:t>s</w:t>
      </w:r>
      <w:r w:rsidR="004C38C2">
        <w:t xml:space="preserve"> </w:t>
      </w:r>
      <w:r w:rsidR="00010F19">
        <w:t xml:space="preserve">will </w:t>
      </w:r>
      <w:r w:rsidR="00433F94">
        <w:t xml:space="preserve">elucidate </w:t>
      </w:r>
      <w:r w:rsidR="006C35DC">
        <w:t xml:space="preserve">the </w:t>
      </w:r>
      <w:r w:rsidR="00F80E46">
        <w:t xml:space="preserve">causal </w:t>
      </w:r>
      <w:r w:rsidR="00047C52">
        <w:t>effects of</w:t>
      </w:r>
      <w:r w:rsidR="007C410F">
        <w:t xml:space="preserve"> </w:t>
      </w:r>
      <w:r w:rsidR="006B2D84">
        <w:t>methylation site</w:t>
      </w:r>
      <w:r w:rsidR="007C410F">
        <w:t>s</w:t>
      </w:r>
      <w:r w:rsidR="00722449">
        <w:t xml:space="preserve">, </w:t>
      </w:r>
      <w:r w:rsidR="006B2D84">
        <w:t>metabolites</w:t>
      </w:r>
      <w:r w:rsidR="00722449">
        <w:t xml:space="preserve">, and </w:t>
      </w:r>
      <w:r w:rsidR="00856B6E">
        <w:t>T1D status</w:t>
      </w:r>
      <w:r w:rsidR="006B2D84">
        <w:t xml:space="preserve"> on one another. </w:t>
      </w:r>
    </w:p>
    <w:p w14:paraId="159368A3" w14:textId="77777777" w:rsidR="00C77199" w:rsidRPr="0075267C" w:rsidRDefault="00C77199" w:rsidP="00C77199"/>
    <w:p w14:paraId="7B8DA2F0" w14:textId="146A485A" w:rsidR="00C77B6F" w:rsidRPr="00255520" w:rsidRDefault="00C77B6F" w:rsidP="00C77B6F">
      <w:pPr>
        <w:pStyle w:val="Heading2"/>
        <w:rPr>
          <w:rFonts w:ascii="Calibri" w:eastAsiaTheme="minorEastAsia" w:hAnsi="Calibri" w:cs="Calibri"/>
          <w:u w:val="single"/>
        </w:rPr>
      </w:pPr>
      <w:bookmarkStart w:id="13" w:name="_Toc49955081"/>
      <w:r w:rsidRPr="00255520">
        <w:rPr>
          <w:rFonts w:ascii="Calibri" w:eastAsiaTheme="minorEastAsia" w:hAnsi="Calibri" w:cs="Calibri"/>
          <w:u w:val="single"/>
        </w:rPr>
        <w:t>Primary Aim 3</w:t>
      </w:r>
      <w:bookmarkEnd w:id="13"/>
    </w:p>
    <w:p w14:paraId="23EF2610" w14:textId="73474807" w:rsidR="00B15F55" w:rsidRDefault="008D33AA" w:rsidP="00E74D41">
      <w:pPr>
        <w:rPr>
          <w:rFonts w:ascii="Calibri" w:hAnsi="Calibri" w:cs="Calibri"/>
        </w:rPr>
      </w:pPr>
      <w:r>
        <w:rPr>
          <w:rFonts w:ascii="Calibri" w:hAnsi="Calibri" w:cs="Calibri"/>
        </w:rPr>
        <w:t>Explore biological interpretations of the final network.</w:t>
      </w:r>
      <w:r w:rsidR="00043A1C" w:rsidRPr="00255520" w:rsidDel="00043A1C">
        <w:rPr>
          <w:rFonts w:ascii="Calibri" w:hAnsi="Calibri" w:cs="Calibri"/>
        </w:rPr>
        <w:t xml:space="preserve"> </w:t>
      </w:r>
    </w:p>
    <w:p w14:paraId="10A32C95" w14:textId="5EF2034E" w:rsidR="00B61D1C" w:rsidRDefault="00B61D1C" w:rsidP="00E74D41">
      <w:pPr>
        <w:rPr>
          <w:rFonts w:ascii="Calibri" w:hAnsi="Calibri" w:cs="Calibri"/>
        </w:rPr>
      </w:pPr>
    </w:p>
    <w:p w14:paraId="0501FFEB" w14:textId="77777777" w:rsidR="00B45FE0" w:rsidRPr="0075267C" w:rsidRDefault="007B3BB7" w:rsidP="0075267C">
      <w:pPr>
        <w:pStyle w:val="Heading3"/>
        <w:rPr>
          <w:rFonts w:ascii="Calibri" w:hAnsi="Calibri" w:cs="Calibri"/>
          <w:u w:val="single"/>
        </w:rPr>
      </w:pPr>
      <w:bookmarkStart w:id="14" w:name="_Toc49955082"/>
      <w:r w:rsidRPr="0075267C">
        <w:rPr>
          <w:rFonts w:ascii="Calibri" w:hAnsi="Calibri" w:cs="Calibri"/>
          <w:u w:val="single"/>
        </w:rPr>
        <w:t>Aim 3a</w:t>
      </w:r>
      <w:bookmarkEnd w:id="14"/>
      <w:r w:rsidRPr="0075267C">
        <w:rPr>
          <w:rFonts w:ascii="Calibri" w:hAnsi="Calibri" w:cs="Calibri"/>
          <w:u w:val="single"/>
        </w:rPr>
        <w:t xml:space="preserve"> </w:t>
      </w:r>
    </w:p>
    <w:p w14:paraId="643F5673" w14:textId="0B2271FF" w:rsidR="0086038E" w:rsidRDefault="003F6844" w:rsidP="0075267C">
      <w:pPr>
        <w:rPr>
          <w:rFonts w:ascii="Calibri" w:hAnsi="Calibri" w:cs="Calibri"/>
        </w:rPr>
      </w:pPr>
      <w:r>
        <w:rPr>
          <w:rFonts w:ascii="Calibri" w:hAnsi="Calibri" w:cs="Calibri"/>
        </w:rPr>
        <w:t xml:space="preserve">Compare </w:t>
      </w:r>
      <w:r w:rsidR="00B16A4E">
        <w:rPr>
          <w:rFonts w:ascii="Calibri" w:hAnsi="Calibri" w:cs="Calibri"/>
        </w:rPr>
        <w:t xml:space="preserve">methylation sites and metabolites </w:t>
      </w:r>
      <w:r w:rsidR="00630481">
        <w:rPr>
          <w:rFonts w:ascii="Calibri" w:hAnsi="Calibri" w:cs="Calibri"/>
        </w:rPr>
        <w:t xml:space="preserve">selected for the </w:t>
      </w:r>
      <w:r w:rsidR="00FC41E6">
        <w:rPr>
          <w:rFonts w:ascii="Calibri" w:hAnsi="Calibri" w:cs="Calibri"/>
        </w:rPr>
        <w:t xml:space="preserve">final </w:t>
      </w:r>
      <w:r w:rsidR="00B92B03">
        <w:rPr>
          <w:rFonts w:ascii="Calibri" w:hAnsi="Calibri" w:cs="Calibri"/>
        </w:rPr>
        <w:t>network</w:t>
      </w:r>
      <w:r w:rsidR="007605D9">
        <w:rPr>
          <w:rFonts w:ascii="Calibri" w:hAnsi="Calibri" w:cs="Calibri"/>
        </w:rPr>
        <w:t>s</w:t>
      </w:r>
      <w:r w:rsidR="00B92B03">
        <w:rPr>
          <w:rFonts w:ascii="Calibri" w:hAnsi="Calibri" w:cs="Calibri"/>
        </w:rPr>
        <w:t xml:space="preserve"> to </w:t>
      </w:r>
      <w:r w:rsidR="0025689B">
        <w:rPr>
          <w:rFonts w:ascii="Calibri" w:hAnsi="Calibri" w:cs="Calibri"/>
        </w:rPr>
        <w:t xml:space="preserve">previously studied probes and </w:t>
      </w:r>
      <w:r w:rsidR="00F82A5E">
        <w:rPr>
          <w:rFonts w:ascii="Calibri" w:hAnsi="Calibri" w:cs="Calibri"/>
        </w:rPr>
        <w:t>metabolites</w:t>
      </w:r>
      <w:r w:rsidR="00367F44">
        <w:rPr>
          <w:rFonts w:ascii="Calibri" w:hAnsi="Calibri" w:cs="Calibri"/>
        </w:rPr>
        <w:t xml:space="preserve">, </w:t>
      </w:r>
      <w:r w:rsidR="00DD76A8">
        <w:rPr>
          <w:rFonts w:ascii="Calibri" w:hAnsi="Calibri" w:cs="Calibri"/>
        </w:rPr>
        <w:t xml:space="preserve">in order </w:t>
      </w:r>
      <w:r w:rsidR="007202C5">
        <w:rPr>
          <w:rFonts w:ascii="Calibri" w:hAnsi="Calibri" w:cs="Calibri"/>
        </w:rPr>
        <w:t xml:space="preserve">to </w:t>
      </w:r>
      <w:r w:rsidR="00DD49D0">
        <w:rPr>
          <w:rFonts w:ascii="Calibri" w:hAnsi="Calibri" w:cs="Calibri"/>
        </w:rPr>
        <w:t xml:space="preserve">contextualize </w:t>
      </w:r>
      <w:r w:rsidR="00B05354">
        <w:rPr>
          <w:rFonts w:ascii="Calibri" w:hAnsi="Calibri" w:cs="Calibri"/>
        </w:rPr>
        <w:t>our findings.</w:t>
      </w:r>
    </w:p>
    <w:p w14:paraId="4D0B89F7" w14:textId="77777777" w:rsidR="001A646A" w:rsidRDefault="001A646A" w:rsidP="007B3BB7">
      <w:pPr>
        <w:pStyle w:val="Heading3"/>
        <w:rPr>
          <w:rFonts w:ascii="Calibri" w:hAnsi="Calibri" w:cs="Calibri"/>
        </w:rPr>
      </w:pPr>
    </w:p>
    <w:p w14:paraId="46AE1F9B" w14:textId="77777777" w:rsidR="00A573E0" w:rsidRPr="0075267C" w:rsidRDefault="00486A72" w:rsidP="00486A72">
      <w:pPr>
        <w:pStyle w:val="Heading3"/>
        <w:rPr>
          <w:rFonts w:ascii="Calibri" w:hAnsi="Calibri" w:cs="Calibri"/>
          <w:u w:val="single"/>
        </w:rPr>
      </w:pPr>
      <w:bookmarkStart w:id="15" w:name="_Toc49955083"/>
      <w:r w:rsidRPr="0075267C">
        <w:rPr>
          <w:rFonts w:ascii="Calibri" w:hAnsi="Calibri" w:cs="Calibri"/>
          <w:u w:val="single"/>
        </w:rPr>
        <w:t>Aim 3b</w:t>
      </w:r>
      <w:bookmarkEnd w:id="15"/>
    </w:p>
    <w:p w14:paraId="0575A380" w14:textId="52C10D41" w:rsidR="00B61D1C" w:rsidRDefault="00AA7847" w:rsidP="008F40C0">
      <w:pPr>
        <w:rPr>
          <w:rFonts w:ascii="Calibri" w:hAnsi="Calibri" w:cs="Calibri"/>
        </w:rPr>
      </w:pPr>
      <w:r>
        <w:rPr>
          <w:rFonts w:ascii="Calibri" w:hAnsi="Calibri" w:cs="Calibri"/>
        </w:rPr>
        <w:t xml:space="preserve">Map </w:t>
      </w:r>
      <w:r w:rsidR="003E5736">
        <w:rPr>
          <w:rFonts w:ascii="Calibri" w:hAnsi="Calibri" w:cs="Calibri"/>
        </w:rPr>
        <w:t xml:space="preserve">methylation probes to nearby genes and </w:t>
      </w:r>
      <w:r w:rsidR="00E1660A">
        <w:rPr>
          <w:rFonts w:ascii="Calibri" w:hAnsi="Calibri" w:cs="Calibri"/>
        </w:rPr>
        <w:t xml:space="preserve">use functional enrichment analysis tools </w:t>
      </w:r>
      <w:r w:rsidR="004E4338">
        <w:rPr>
          <w:rFonts w:ascii="Calibri" w:hAnsi="Calibri" w:cs="Calibri"/>
        </w:rPr>
        <w:t xml:space="preserve">such as </w:t>
      </w:r>
      <w:commentRangeStart w:id="16"/>
      <w:r w:rsidR="0062687D">
        <w:rPr>
          <w:rFonts w:ascii="Calibri" w:hAnsi="Calibri" w:cs="Calibri"/>
        </w:rPr>
        <w:t>DAVID</w:t>
      </w:r>
      <w:commentRangeEnd w:id="16"/>
      <w:r w:rsidR="001F1F5C">
        <w:rPr>
          <w:rStyle w:val="CommentReference"/>
        </w:rPr>
        <w:commentReference w:id="16"/>
      </w:r>
      <w:r w:rsidR="0062687D">
        <w:rPr>
          <w:rFonts w:ascii="Calibri" w:hAnsi="Calibri" w:cs="Calibri"/>
        </w:rPr>
        <w:t xml:space="preserve"> or GSEA</w:t>
      </w:r>
      <w:r w:rsidR="00081C43">
        <w:rPr>
          <w:rFonts w:ascii="Calibri" w:hAnsi="Calibri" w:cs="Calibri"/>
        </w:rPr>
        <w:fldChar w:fldCharType="begin"/>
      </w:r>
      <w:r w:rsidR="00692B8E">
        <w:rPr>
          <w:rFonts w:ascii="Calibri" w:hAnsi="Calibri" w:cs="Calibri"/>
        </w:rPr>
        <w:instrText xml:space="preserve"> ADDIN ZOTERO_ITEM CSL_CITATION {"citationID":"HrSZFXXl","properties":{"formattedCitation":"\\super 35\\nosupersub{}","plainCitation":"35","noteIndex":0},"citationItems":[{"id":290,"uris":["http://zotero.org/users/5622226/items/EN56ZT4X"],"uri":["http://zotero.org/users/5622226/items/EN56ZT4X"],"itemData":{"id":290,"type":"article-journal","container-title":"Clinical Epigenetics","DOI":"10.1186/s13148-016-0212-7","ISSN":"1868-7075, 1868-7083","issue":"1","journalAbbreviation":"Clin Epigenet","language":"en","page":"45","source":"DOI.org (Crossref)","title":"Establishing an analytic pipeline for genome-wide DNA methylation","volume":"8","author":[{"family":"Wright","given":"Michelle L."},{"family":"Dozmorov","given":"Mikhail G."},{"family":"Wolen","given":"Aaron R."},{"family":"Jackson-Cook","given":"Colleen"},{"family":"Starkweather","given":"Angela R."},{"family":"Lyon","given":"Debra E."},{"family":"York","given":"Timothy P."}],"issued":{"date-parts":[["2016",12]]}}}],"schema":"https://github.com/citation-style-language/schema/raw/master/csl-citation.json"} </w:instrText>
      </w:r>
      <w:r w:rsidR="00081C43">
        <w:rPr>
          <w:rFonts w:ascii="Calibri" w:hAnsi="Calibri" w:cs="Calibri"/>
        </w:rPr>
        <w:fldChar w:fldCharType="separate"/>
      </w:r>
      <w:r w:rsidR="00692B8E" w:rsidRPr="00692B8E">
        <w:rPr>
          <w:rFonts w:ascii="Calibri" w:hAnsi="Calibri" w:cs="Calibri"/>
          <w:vertAlign w:val="superscript"/>
        </w:rPr>
        <w:t>35</w:t>
      </w:r>
      <w:r w:rsidR="00081C43">
        <w:rPr>
          <w:rFonts w:ascii="Calibri" w:hAnsi="Calibri" w:cs="Calibri"/>
        </w:rPr>
        <w:fldChar w:fldCharType="end"/>
      </w:r>
      <w:r w:rsidR="000C089B">
        <w:rPr>
          <w:rFonts w:ascii="Calibri" w:hAnsi="Calibri" w:cs="Calibri"/>
        </w:rPr>
        <w:t xml:space="preserve"> </w:t>
      </w:r>
      <w:r w:rsidR="00BF0562">
        <w:rPr>
          <w:rFonts w:ascii="Calibri" w:hAnsi="Calibri" w:cs="Calibri"/>
        </w:rPr>
        <w:t xml:space="preserve">to </w:t>
      </w:r>
      <w:r w:rsidR="007E4E4B">
        <w:rPr>
          <w:rFonts w:ascii="Calibri" w:hAnsi="Calibri" w:cs="Calibri"/>
        </w:rPr>
        <w:t xml:space="preserve">provide biologically meaningful insight </w:t>
      </w:r>
      <w:r w:rsidR="0027466A">
        <w:rPr>
          <w:rFonts w:ascii="Calibri" w:hAnsi="Calibri" w:cs="Calibri"/>
        </w:rPr>
        <w:t xml:space="preserve">regarding </w:t>
      </w:r>
      <w:r w:rsidR="00CA28D8">
        <w:rPr>
          <w:rFonts w:ascii="Calibri" w:hAnsi="Calibri" w:cs="Calibri"/>
        </w:rPr>
        <w:t>nearby gene</w:t>
      </w:r>
      <w:r w:rsidR="0027466A">
        <w:rPr>
          <w:rFonts w:ascii="Calibri" w:hAnsi="Calibri" w:cs="Calibri"/>
        </w:rPr>
        <w:t xml:space="preserve"> function.</w:t>
      </w:r>
    </w:p>
    <w:p w14:paraId="1803EA63" w14:textId="6943A032" w:rsidR="009F1D9E" w:rsidRDefault="009F1D9E" w:rsidP="008F40C0">
      <w:pPr>
        <w:rPr>
          <w:rFonts w:ascii="Calibri" w:hAnsi="Calibri" w:cs="Calibri"/>
        </w:rPr>
      </w:pPr>
    </w:p>
    <w:p w14:paraId="626592E7" w14:textId="2F8CEEA3" w:rsidR="009F1D9E" w:rsidRPr="0075267C" w:rsidRDefault="00623AA7" w:rsidP="00623AA7">
      <w:pPr>
        <w:pStyle w:val="Heading3"/>
        <w:rPr>
          <w:rFonts w:ascii="Calibri" w:hAnsi="Calibri" w:cs="Calibri"/>
          <w:u w:val="single"/>
        </w:rPr>
      </w:pPr>
      <w:bookmarkStart w:id="17" w:name="_Toc49955084"/>
      <w:r w:rsidRPr="0075267C">
        <w:rPr>
          <w:rFonts w:ascii="Calibri" w:hAnsi="Calibri" w:cs="Calibri"/>
          <w:u w:val="single"/>
        </w:rPr>
        <w:lastRenderedPageBreak/>
        <w:t>Aim 3c</w:t>
      </w:r>
      <w:bookmarkEnd w:id="17"/>
    </w:p>
    <w:p w14:paraId="4CAB9CD6" w14:textId="059B1A92" w:rsidR="0022043C" w:rsidRDefault="00C4137A" w:rsidP="0022043C">
      <w:r>
        <w:t xml:space="preserve">In addition to </w:t>
      </w:r>
      <w:r w:rsidR="005B55D6">
        <w:t xml:space="preserve">gene-based </w:t>
      </w:r>
      <w:r w:rsidR="006A5297">
        <w:t xml:space="preserve">functional </w:t>
      </w:r>
      <w:r w:rsidR="005E7B73">
        <w:t>anal</w:t>
      </w:r>
      <w:r w:rsidR="00961120">
        <w:t xml:space="preserve">ysis </w:t>
      </w:r>
      <w:r w:rsidR="00BF48E4">
        <w:t xml:space="preserve">of methylation sites, </w:t>
      </w:r>
      <w:r w:rsidR="00E66EC5">
        <w:t xml:space="preserve">use </w:t>
      </w:r>
      <w:r w:rsidR="00056435">
        <w:t>regulatory annotation from</w:t>
      </w:r>
      <w:r w:rsidR="002913CE">
        <w:t xml:space="preserve"> the</w:t>
      </w:r>
      <w:r w:rsidR="00056435">
        <w:t xml:space="preserve"> </w:t>
      </w:r>
      <w:r w:rsidR="00FB55E1">
        <w:t>ENCODE and Roadmap Epigenomic</w:t>
      </w:r>
      <w:r w:rsidR="003D02F8">
        <w:t xml:space="preserve"> </w:t>
      </w:r>
      <w:r w:rsidR="002913CE">
        <w:t xml:space="preserve">projects to </w:t>
      </w:r>
      <w:r w:rsidR="0030614B">
        <w:t xml:space="preserve">provide </w:t>
      </w:r>
      <w:r w:rsidR="00CA52F3">
        <w:t xml:space="preserve">additional </w:t>
      </w:r>
      <w:r w:rsidR="00777913">
        <w:t xml:space="preserve">biological interpretation </w:t>
      </w:r>
      <w:r w:rsidR="00352D4F">
        <w:t xml:space="preserve">of methylation </w:t>
      </w:r>
      <w:r w:rsidR="009A18D3">
        <w:t xml:space="preserve">site regulatory </w:t>
      </w:r>
      <w:r w:rsidR="00745CF7">
        <w:t>functions.</w:t>
      </w:r>
    </w:p>
    <w:p w14:paraId="2A571859" w14:textId="6A4DE8D8" w:rsidR="00462357" w:rsidRDefault="00462357" w:rsidP="0022043C"/>
    <w:p w14:paraId="49EA907E" w14:textId="6D4EC538" w:rsidR="00462357" w:rsidRPr="0075267C" w:rsidRDefault="00182B10" w:rsidP="00182B10">
      <w:pPr>
        <w:pStyle w:val="Heading3"/>
        <w:rPr>
          <w:rFonts w:asciiTheme="minorHAnsi" w:hAnsiTheme="minorHAnsi" w:cstheme="minorBidi"/>
          <w:u w:val="single"/>
        </w:rPr>
      </w:pPr>
      <w:bookmarkStart w:id="18" w:name="_Toc49955085"/>
      <w:r w:rsidRPr="0075267C">
        <w:rPr>
          <w:rFonts w:asciiTheme="minorHAnsi" w:hAnsiTheme="minorHAnsi" w:cstheme="minorBidi"/>
          <w:u w:val="single"/>
        </w:rPr>
        <w:t>Aim 3d</w:t>
      </w:r>
      <w:bookmarkEnd w:id="18"/>
    </w:p>
    <w:p w14:paraId="01F0F6F9" w14:textId="2555F5FC" w:rsidR="006A5D63" w:rsidRDefault="00082680" w:rsidP="006A5D63">
      <w:r>
        <w:t>Use metabolite annotations</w:t>
      </w:r>
      <w:r w:rsidR="0044241B">
        <w:t xml:space="preserve"> and pathway analysis</w:t>
      </w:r>
      <w:r>
        <w:t xml:space="preserve"> </w:t>
      </w:r>
      <w:r w:rsidR="004E7DA0">
        <w:t xml:space="preserve">to </w:t>
      </w:r>
      <w:r w:rsidR="00E060AD">
        <w:t xml:space="preserve">aid in </w:t>
      </w:r>
      <w:r w:rsidR="00807364">
        <w:t>biological interpretation</w:t>
      </w:r>
      <w:r w:rsidR="00770D03">
        <w:t>.</w:t>
      </w:r>
    </w:p>
    <w:p w14:paraId="6DCA9372" w14:textId="6B818871" w:rsidR="0004788E" w:rsidRDefault="0004788E" w:rsidP="006A5D63"/>
    <w:p w14:paraId="635C462B" w14:textId="51F012E0" w:rsidR="0004788E" w:rsidRPr="0075267C" w:rsidRDefault="004A6CF6" w:rsidP="006A5D63">
      <w:r>
        <w:t>The</w:t>
      </w:r>
      <w:r w:rsidR="0045408F">
        <w:t xml:space="preserve"> Bayesian </w:t>
      </w:r>
      <w:r w:rsidR="00C52FB8">
        <w:t xml:space="preserve">network </w:t>
      </w:r>
      <w:r w:rsidR="00E32D25">
        <w:t xml:space="preserve">will likely </w:t>
      </w:r>
      <w:r w:rsidR="00CB70F4">
        <w:t>reveal</w:t>
      </w:r>
      <w:r w:rsidR="00E036D0">
        <w:t xml:space="preserve"> novel </w:t>
      </w:r>
      <w:r w:rsidR="002C1218">
        <w:t>associations</w:t>
      </w:r>
      <w:r w:rsidR="00E036D0">
        <w:t xml:space="preserve"> </w:t>
      </w:r>
      <w:r w:rsidR="009606F7">
        <w:t xml:space="preserve">between </w:t>
      </w:r>
      <w:r w:rsidR="008E2BE0">
        <w:t xml:space="preserve">these </w:t>
      </w:r>
      <w:proofErr w:type="gramStart"/>
      <w:r w:rsidR="008E2BE0">
        <w:t>omics</w:t>
      </w:r>
      <w:proofErr w:type="gramEnd"/>
      <w:r w:rsidR="008E2BE0">
        <w:t xml:space="preserve"> datasets, </w:t>
      </w:r>
      <w:r w:rsidR="000B4A58">
        <w:t xml:space="preserve">and it’s </w:t>
      </w:r>
      <w:r w:rsidR="001129D5">
        <w:t xml:space="preserve">essential to </w:t>
      </w:r>
      <w:r w:rsidR="001010A1">
        <w:t xml:space="preserve">put these </w:t>
      </w:r>
      <w:r w:rsidR="007418F7">
        <w:t xml:space="preserve">relationships into </w:t>
      </w:r>
      <w:r w:rsidR="00457C73">
        <w:t xml:space="preserve">a broader biological context. Doing </w:t>
      </w:r>
      <w:r w:rsidR="008468FC">
        <w:t xml:space="preserve">so </w:t>
      </w:r>
      <w:r w:rsidR="004F10A1">
        <w:t xml:space="preserve">will </w:t>
      </w:r>
      <w:r w:rsidR="00806328">
        <w:t xml:space="preserve">lead to </w:t>
      </w:r>
      <w:r w:rsidR="003048FC">
        <w:t>functional insights</w:t>
      </w:r>
      <w:r w:rsidR="00F41953">
        <w:t xml:space="preserve"> that </w:t>
      </w:r>
      <w:r w:rsidR="006B6C3B">
        <w:t xml:space="preserve">could </w:t>
      </w:r>
      <w:r w:rsidR="001839BB">
        <w:t xml:space="preserve">drive future research or </w:t>
      </w:r>
      <w:r w:rsidR="00F72308">
        <w:t xml:space="preserve">even </w:t>
      </w:r>
      <w:commentRangeStart w:id="19"/>
      <w:r w:rsidR="000040EB">
        <w:t xml:space="preserve">suggest </w:t>
      </w:r>
      <w:r w:rsidR="00083A9F">
        <w:t xml:space="preserve">potential </w:t>
      </w:r>
      <w:r w:rsidR="00077E20">
        <w:t>T1D biomarkers</w:t>
      </w:r>
      <w:commentRangeEnd w:id="19"/>
      <w:r w:rsidR="00AB0873">
        <w:rPr>
          <w:rStyle w:val="CommentReference"/>
        </w:rPr>
        <w:commentReference w:id="19"/>
      </w:r>
      <w:r w:rsidR="006047AA">
        <w:t xml:space="preserve">. It also serves as </w:t>
      </w:r>
      <w:r w:rsidR="005E7B6B">
        <w:t>a</w:t>
      </w:r>
      <w:r w:rsidR="005C5A77">
        <w:t xml:space="preserve">n additional check for </w:t>
      </w:r>
      <w:r w:rsidR="003B7E0C">
        <w:t xml:space="preserve">spurious </w:t>
      </w:r>
      <w:r w:rsidR="00400F21">
        <w:t xml:space="preserve">relationships </w:t>
      </w:r>
      <w:r w:rsidR="005E2CE5">
        <w:t xml:space="preserve">in our data that </w:t>
      </w:r>
      <w:r w:rsidR="008807FB">
        <w:t xml:space="preserve">do not make biological </w:t>
      </w:r>
      <w:r w:rsidR="002C1218">
        <w:t>sense and</w:t>
      </w:r>
      <w:r w:rsidR="0070461D">
        <w:t xml:space="preserve"> </w:t>
      </w:r>
      <w:r w:rsidR="00295D7B">
        <w:t xml:space="preserve">may </w:t>
      </w:r>
      <w:r w:rsidR="0019740A">
        <w:t xml:space="preserve">reveal </w:t>
      </w:r>
      <w:r w:rsidR="00A33A30">
        <w:t xml:space="preserve">problems with </w:t>
      </w:r>
      <w:r w:rsidR="005D7372">
        <w:t>previous steps in the analysis</w:t>
      </w:r>
      <w:r w:rsidR="008807FB">
        <w:t xml:space="preserve">. </w:t>
      </w:r>
      <w:r w:rsidR="00885192">
        <w:t xml:space="preserve"> </w:t>
      </w:r>
    </w:p>
    <w:p w14:paraId="4ED77FA3" w14:textId="1FD4855B" w:rsidR="00B15F55" w:rsidRPr="00255520" w:rsidRDefault="00A646F5" w:rsidP="00A646F5">
      <w:pPr>
        <w:pStyle w:val="Heading1"/>
        <w:rPr>
          <w:rFonts w:ascii="Calibri" w:hAnsi="Calibri" w:cs="Calibri"/>
        </w:rPr>
      </w:pPr>
      <w:bookmarkStart w:id="20" w:name="_Toc49955086"/>
      <w:r w:rsidRPr="00255520">
        <w:rPr>
          <w:rFonts w:ascii="Calibri" w:hAnsi="Calibri" w:cs="Calibri"/>
        </w:rPr>
        <w:t>M</w:t>
      </w:r>
      <w:r w:rsidR="008628DA" w:rsidRPr="00255520">
        <w:rPr>
          <w:rFonts w:ascii="Calibri" w:hAnsi="Calibri" w:cs="Calibri"/>
        </w:rPr>
        <w:t>e</w:t>
      </w:r>
      <w:r w:rsidRPr="00255520">
        <w:rPr>
          <w:rFonts w:ascii="Calibri" w:hAnsi="Calibri" w:cs="Calibri"/>
        </w:rPr>
        <w:t>thods</w:t>
      </w:r>
      <w:bookmarkEnd w:id="20"/>
    </w:p>
    <w:p w14:paraId="2018BAB3" w14:textId="148D5EE5" w:rsidR="006B2175" w:rsidRDefault="006B2175" w:rsidP="00C77B6F">
      <w:pPr>
        <w:pStyle w:val="Heading2"/>
        <w:rPr>
          <w:rFonts w:ascii="Calibri" w:eastAsiaTheme="minorEastAsia" w:hAnsi="Calibri" w:cs="Calibri"/>
        </w:rPr>
      </w:pPr>
    </w:p>
    <w:p w14:paraId="3833E5B9" w14:textId="760BADAF" w:rsidR="007F44BB" w:rsidRPr="00F913C6" w:rsidRDefault="007D4D77" w:rsidP="00F913C6">
      <w:pPr>
        <w:pStyle w:val="Heading2"/>
        <w:rPr>
          <w:u w:val="single"/>
        </w:rPr>
      </w:pPr>
      <w:bookmarkStart w:id="21" w:name="_Toc49955087"/>
      <w:r w:rsidRPr="00F913C6">
        <w:rPr>
          <w:rFonts w:asciiTheme="minorHAnsi" w:hAnsiTheme="minorHAnsi"/>
          <w:u w:val="single"/>
        </w:rPr>
        <w:t>Cohort</w:t>
      </w:r>
      <w:bookmarkEnd w:id="21"/>
    </w:p>
    <w:p w14:paraId="6F08943C" w14:textId="6652CFBE" w:rsidR="006C5AF4" w:rsidRPr="0084529D" w:rsidRDefault="0065523A" w:rsidP="0084529D">
      <w:pPr>
        <w:pStyle w:val="NormalWeb"/>
        <w:ind w:firstLine="720"/>
        <w:rPr>
          <w:rFonts w:asciiTheme="minorHAnsi" w:hAnsiTheme="minorHAnsi"/>
        </w:rPr>
      </w:pPr>
      <w:r w:rsidRPr="00F913C6">
        <w:rPr>
          <w:rFonts w:asciiTheme="minorHAnsi" w:hAnsiTheme="minorHAnsi"/>
        </w:rPr>
        <w:t>T</w:t>
      </w:r>
      <w:r w:rsidR="009A28B8" w:rsidRPr="00F913C6">
        <w:rPr>
          <w:rFonts w:asciiTheme="minorHAnsi" w:hAnsiTheme="minorHAnsi"/>
        </w:rPr>
        <w:t>he Diabetes Autoimmunity Study in the Young (DAISY) cohort follows</w:t>
      </w:r>
      <w:r w:rsidR="002F79C3">
        <w:rPr>
          <w:rFonts w:asciiTheme="minorHAnsi" w:hAnsiTheme="minorHAnsi"/>
        </w:rPr>
        <w:t xml:space="preserve"> 2547</w:t>
      </w:r>
      <w:r w:rsidR="009A28B8" w:rsidRPr="00F913C6">
        <w:rPr>
          <w:rFonts w:asciiTheme="minorHAnsi" w:hAnsiTheme="minorHAnsi"/>
        </w:rPr>
        <w:t xml:space="preserve"> high-risk children </w:t>
      </w:r>
      <w:r w:rsidR="002F79C3">
        <w:rPr>
          <w:rFonts w:asciiTheme="minorHAnsi" w:hAnsiTheme="minorHAnsi"/>
        </w:rPr>
        <w:t xml:space="preserve">in Colorado </w:t>
      </w:r>
      <w:r w:rsidR="009A28B8" w:rsidRPr="00F913C6">
        <w:rPr>
          <w:rFonts w:asciiTheme="minorHAnsi" w:hAnsiTheme="minorHAnsi"/>
        </w:rPr>
        <w:t>for the development of IA and T1D.</w:t>
      </w:r>
      <w:r w:rsidR="000F65EF" w:rsidRPr="002C66A2">
        <w:rPr>
          <w:rFonts w:asciiTheme="minorHAnsi" w:hAnsiTheme="minorHAnsi"/>
        </w:rPr>
        <w:t xml:space="preserve"> </w:t>
      </w:r>
      <w:r w:rsidR="004235EC" w:rsidRPr="00F3415A">
        <w:rPr>
          <w:rFonts w:asciiTheme="minorHAnsi" w:hAnsiTheme="minorHAnsi"/>
        </w:rPr>
        <w:t xml:space="preserve">A total of 174 </w:t>
      </w:r>
      <w:r w:rsidR="004235EC" w:rsidRPr="005335AB">
        <w:rPr>
          <w:rFonts w:asciiTheme="minorHAnsi" w:hAnsiTheme="minorHAnsi"/>
        </w:rPr>
        <w:t>participants</w:t>
      </w:r>
      <w:r w:rsidR="006C2171" w:rsidRPr="00203934">
        <w:rPr>
          <w:rFonts w:asciiTheme="minorHAnsi" w:hAnsiTheme="minorHAnsi"/>
        </w:rPr>
        <w:t xml:space="preserve"> (</w:t>
      </w:r>
      <w:r w:rsidR="006C2171" w:rsidRPr="0003127C">
        <w:rPr>
          <w:rFonts w:asciiTheme="minorHAnsi" w:hAnsiTheme="minorHAnsi"/>
        </w:rPr>
        <w:t xml:space="preserve">87 T1D cases and 87 </w:t>
      </w:r>
      <w:r w:rsidR="00F61732" w:rsidRPr="0003127C">
        <w:rPr>
          <w:rFonts w:asciiTheme="minorHAnsi" w:hAnsiTheme="minorHAnsi"/>
        </w:rPr>
        <w:t>frequency-matched controls</w:t>
      </w:r>
      <w:r w:rsidR="006C2171" w:rsidRPr="0003127C">
        <w:rPr>
          <w:rFonts w:asciiTheme="minorHAnsi" w:hAnsiTheme="minorHAnsi"/>
        </w:rPr>
        <w:t>)</w:t>
      </w:r>
      <w:r w:rsidR="004235EC" w:rsidRPr="0003127C">
        <w:rPr>
          <w:rFonts w:asciiTheme="minorHAnsi" w:hAnsiTheme="minorHAnsi"/>
        </w:rPr>
        <w:t xml:space="preserve"> were chosen </w:t>
      </w:r>
      <w:r w:rsidR="002554D4" w:rsidRPr="00F913C6">
        <w:rPr>
          <w:rFonts w:asciiTheme="minorHAnsi" w:hAnsiTheme="minorHAnsi"/>
        </w:rPr>
        <w:t>for measurement of DNA methylation</w:t>
      </w:r>
      <w:r w:rsidR="004D7F67" w:rsidRPr="00F913C6">
        <w:rPr>
          <w:rFonts w:asciiTheme="minorHAnsi" w:hAnsiTheme="minorHAnsi"/>
        </w:rPr>
        <w:t>.</w:t>
      </w:r>
      <w:r w:rsidR="008E5120" w:rsidRPr="00F913C6">
        <w:rPr>
          <w:rFonts w:asciiTheme="minorHAnsi" w:hAnsiTheme="minorHAnsi"/>
        </w:rPr>
        <w:fldChar w:fldCharType="begin"/>
      </w:r>
      <w:r w:rsidR="00692B8E">
        <w:rPr>
          <w:rFonts w:asciiTheme="minorHAnsi" w:hAnsiTheme="minorHAnsi"/>
        </w:rPr>
        <w:instrText xml:space="preserve"> ADDIN ZOTERO_ITEM CSL_CITATION {"citationID":"aR3GeDcJ","properties":{"formattedCitation":"\\super 30\\nosupersub{}","plainCitation":"30","noteIndex":0},"citationItems":[{"id":"LkiLT0fs/kcP9pqyy","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Reports","id":"IOO5UE9A/Amt8l1FW","issue":"1","issued":{"date-parts":[["2020"]]},"page":"1-13","title":"Longitudinal DNA methylation differences precede type 1 diabetes","type":"article-journal","volume":"10"}}],"schema":"https://github.com/citation-style-language/schema/raw/master/csl-citation.json"} </w:instrText>
      </w:r>
      <w:r w:rsidR="008E5120" w:rsidRPr="00F913C6">
        <w:rPr>
          <w:rFonts w:asciiTheme="minorHAnsi" w:hAnsiTheme="minorHAnsi"/>
        </w:rPr>
        <w:fldChar w:fldCharType="separate"/>
      </w:r>
      <w:r w:rsidR="00692B8E" w:rsidRPr="00692B8E">
        <w:rPr>
          <w:rFonts w:ascii="Calibri" w:hAnsiTheme="minorHAnsi" w:cs="Calibri"/>
          <w:vertAlign w:val="superscript"/>
        </w:rPr>
        <w:t>30</w:t>
      </w:r>
      <w:r w:rsidR="008E5120" w:rsidRPr="00F913C6">
        <w:rPr>
          <w:rFonts w:asciiTheme="minorHAnsi" w:hAnsiTheme="minorHAnsi"/>
        </w:rPr>
        <w:fldChar w:fldCharType="end"/>
      </w:r>
      <w:r w:rsidR="002554D4" w:rsidRPr="00F913C6">
        <w:rPr>
          <w:rFonts w:asciiTheme="minorHAnsi" w:hAnsiTheme="minorHAnsi"/>
        </w:rPr>
        <w:t xml:space="preserve"> </w:t>
      </w:r>
      <w:r w:rsidR="006D08DB" w:rsidRPr="00F503B8">
        <w:rPr>
          <w:rFonts w:asciiTheme="minorHAnsi" w:hAnsiTheme="minorHAnsi"/>
        </w:rPr>
        <w:t>Participants with both methylation</w:t>
      </w:r>
      <w:r w:rsidR="0009119C">
        <w:rPr>
          <w:rFonts w:asciiTheme="minorHAnsi" w:hAnsiTheme="minorHAnsi"/>
        </w:rPr>
        <w:t xml:space="preserve"> and</w:t>
      </w:r>
      <w:r w:rsidR="006D08DB" w:rsidRPr="00F503B8">
        <w:rPr>
          <w:rFonts w:asciiTheme="minorHAnsi" w:hAnsiTheme="minorHAnsi"/>
        </w:rPr>
        <w:t xml:space="preserve"> metabolomic measures </w:t>
      </w:r>
      <w:r w:rsidR="002A2CE4">
        <w:rPr>
          <w:rFonts w:asciiTheme="minorHAnsi" w:hAnsiTheme="minorHAnsi"/>
        </w:rPr>
        <w:t>at</w:t>
      </w:r>
      <w:r w:rsidR="001209DC">
        <w:rPr>
          <w:rFonts w:asciiTheme="minorHAnsi" w:hAnsiTheme="minorHAnsi"/>
        </w:rPr>
        <w:t xml:space="preserve"> seroconversion were </w:t>
      </w:r>
      <w:r w:rsidR="002925A6">
        <w:rPr>
          <w:rFonts w:asciiTheme="minorHAnsi" w:hAnsiTheme="minorHAnsi"/>
        </w:rPr>
        <w:t xml:space="preserve">selected for these analyses. </w:t>
      </w:r>
      <w:r w:rsidR="002925A6" w:rsidRPr="0084529D">
        <w:rPr>
          <w:rFonts w:asciiTheme="minorHAnsi" w:hAnsiTheme="minorHAnsi"/>
        </w:rPr>
        <w:t xml:space="preserve">Seroconversion is defined as the </w:t>
      </w:r>
      <w:r w:rsidR="000B4CFD" w:rsidRPr="0084529D">
        <w:rPr>
          <w:rFonts w:asciiTheme="minorHAnsi" w:hAnsiTheme="minorHAnsi"/>
        </w:rPr>
        <w:t>second</w:t>
      </w:r>
      <w:r w:rsidR="00BB64A5" w:rsidRPr="0084529D">
        <w:rPr>
          <w:rFonts w:asciiTheme="minorHAnsi" w:hAnsiTheme="minorHAnsi"/>
        </w:rPr>
        <w:t xml:space="preserve"> consecutive</w:t>
      </w:r>
      <w:r w:rsidR="002925A6" w:rsidRPr="0084529D">
        <w:rPr>
          <w:rFonts w:asciiTheme="minorHAnsi" w:hAnsiTheme="minorHAnsi"/>
        </w:rPr>
        <w:t xml:space="preserve"> visit at which</w:t>
      </w:r>
      <w:r w:rsidR="004E2963" w:rsidRPr="0084529D">
        <w:rPr>
          <w:rFonts w:asciiTheme="minorHAnsi" w:hAnsiTheme="minorHAnsi"/>
        </w:rPr>
        <w:t xml:space="preserve"> a confirmed auto-antibody to insulin, GAD65, IA-2, or ZnT8</w:t>
      </w:r>
      <w:r w:rsidR="002925A6" w:rsidRPr="0084529D">
        <w:rPr>
          <w:rFonts w:asciiTheme="minorHAnsi" w:hAnsiTheme="minorHAnsi"/>
        </w:rPr>
        <w:t xml:space="preserve"> was detected.</w:t>
      </w:r>
      <w:r w:rsidR="00C707E4">
        <w:rPr>
          <w:rFonts w:asciiTheme="minorHAnsi" w:hAnsiTheme="minorHAnsi"/>
        </w:rPr>
        <w:fldChar w:fldCharType="begin"/>
      </w:r>
      <w:r w:rsidR="00A04115">
        <w:rPr>
          <w:rFonts w:asciiTheme="minorHAnsi" w:hAnsiTheme="minorHAnsi"/>
        </w:rPr>
        <w:instrText xml:space="preserve"> ADDIN ZOTERO_ITEM CSL_CITATION {"citationID":"9Ya5reAS","properties":{"formattedCitation":"\\super 3\\nosupersub{}","plainCitation":"3","noteIndex":0},"citationItems":[{"id":292,"uris":["http://zotero.org/users/5622226/items/YFSZYCF9"],"uri":["http://zotero.org/users/5622226/items/YFSZYCF9"],"itemData":{"id":292,"type":"article-journal","abstract":"Objective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C707E4">
        <w:rPr>
          <w:rFonts w:asciiTheme="minorHAnsi" w:hAnsiTheme="minorHAnsi"/>
        </w:rPr>
        <w:fldChar w:fldCharType="separate"/>
      </w:r>
      <w:r w:rsidR="00A04115" w:rsidRPr="00A04115">
        <w:rPr>
          <w:rFonts w:ascii="Calibri" w:hAnsiTheme="minorHAnsi" w:cs="Calibri"/>
          <w:vertAlign w:val="superscript"/>
        </w:rPr>
        <w:t>3</w:t>
      </w:r>
      <w:r w:rsidR="00C707E4">
        <w:rPr>
          <w:rFonts w:asciiTheme="minorHAnsi" w:hAnsiTheme="minorHAnsi"/>
        </w:rPr>
        <w:fldChar w:fldCharType="end"/>
      </w:r>
    </w:p>
    <w:p w14:paraId="72D67101" w14:textId="42A1A717" w:rsidR="00E5250C" w:rsidRPr="00255520" w:rsidRDefault="00E5250C" w:rsidP="00C77B6F">
      <w:pPr>
        <w:pStyle w:val="Heading2"/>
        <w:rPr>
          <w:rFonts w:ascii="Calibri" w:eastAsiaTheme="minorEastAsia" w:hAnsi="Calibri" w:cs="Calibri"/>
          <w:u w:val="single"/>
        </w:rPr>
      </w:pPr>
      <w:bookmarkStart w:id="22" w:name="_Toc49955088"/>
      <w:r w:rsidRPr="00255520">
        <w:rPr>
          <w:rFonts w:ascii="Calibri" w:eastAsiaTheme="minorEastAsia" w:hAnsi="Calibri" w:cs="Calibri"/>
          <w:u w:val="single"/>
        </w:rPr>
        <w:t>Methylation</w:t>
      </w:r>
      <w:bookmarkEnd w:id="22"/>
    </w:p>
    <w:p w14:paraId="32BAE234" w14:textId="77777777" w:rsidR="00B852D6" w:rsidRDefault="00B852D6" w:rsidP="00132235"/>
    <w:p w14:paraId="780A56CA" w14:textId="277AACDC" w:rsidR="00132235" w:rsidRDefault="007853A8" w:rsidP="00B852D6">
      <w:pPr>
        <w:ind w:firstLine="720"/>
      </w:pPr>
      <w:r>
        <w:t xml:space="preserve">DNA methylation </w:t>
      </w:r>
      <w:r w:rsidR="00C25886">
        <w:t xml:space="preserve">was </w:t>
      </w:r>
      <w:r w:rsidR="00CE11D3">
        <w:t>measured in peripheral whole blood</w:t>
      </w:r>
      <w:r w:rsidR="00B6322E">
        <w:t>, and study participants were split into two groups</w:t>
      </w:r>
      <w:r w:rsidR="001D4B3D">
        <w:t xml:space="preserve">. </w:t>
      </w:r>
      <w:r w:rsidR="004F2963">
        <w:t>One group</w:t>
      </w:r>
      <w:r w:rsidR="00B74A78">
        <w:t xml:space="preserve"> was measured </w:t>
      </w:r>
      <w:r w:rsidR="00B74A78" w:rsidRPr="00B74A78">
        <w:t xml:space="preserve">﻿using the Infinium HumanMethylation450K </w:t>
      </w:r>
      <w:proofErr w:type="spellStart"/>
      <w:r w:rsidR="00B74A78" w:rsidRPr="00B74A78">
        <w:t>Beadchip</w:t>
      </w:r>
      <w:proofErr w:type="spellEnd"/>
      <w:r w:rsidR="00B74A78" w:rsidRPr="00B74A78">
        <w:t xml:space="preserve"> (“450 K”)</w:t>
      </w:r>
      <w:r w:rsidR="00451486">
        <w:t xml:space="preserve"> and the other using </w:t>
      </w:r>
      <w:r w:rsidR="00C378FD" w:rsidRPr="00C378FD">
        <w:t xml:space="preserve">﻿the Infinium </w:t>
      </w:r>
      <w:proofErr w:type="spellStart"/>
      <w:r w:rsidR="00C378FD" w:rsidRPr="00C378FD">
        <w:t>MethylationEPIC</w:t>
      </w:r>
      <w:proofErr w:type="spellEnd"/>
      <w:r w:rsidR="00C378FD" w:rsidRPr="00C378FD">
        <w:t xml:space="preserve"> </w:t>
      </w:r>
      <w:proofErr w:type="spellStart"/>
      <w:r w:rsidR="00C378FD" w:rsidRPr="00C378FD">
        <w:t>Beadchip</w:t>
      </w:r>
      <w:proofErr w:type="spellEnd"/>
      <w:r w:rsidR="00C378FD" w:rsidRPr="00C378FD">
        <w:t xml:space="preserve"> (“EPIC”)</w:t>
      </w:r>
      <w:r w:rsidR="00C378FD">
        <w:t>.</w:t>
      </w:r>
      <w:r w:rsidR="00A13D69">
        <w:fldChar w:fldCharType="begin"/>
      </w:r>
      <w:r w:rsidR="00692B8E">
        <w:instrText xml:space="preserve"> ADDIN ZOTERO_ITEM CSL_CITATION {"citationID":"cZPYHpTi","properties":{"formattedCitation":"\\super 30\\nosupersub{}","plainCitation":"30","noteIndex":0},"citationItems":[{"id":"LkiLT0fs/kcP9pqyy","uris":["http://www.mendeley.com/documents/?uuid=da022c3e-de38-426a-bd04-f61b1d4775ca"],"uri":["http://www.mendeley.com/documents/?uuid=da022c3e-de38-426a-bd04-f61b1d4775ca"],"itemData":{"DOI":"10.1038/s41598-020-60758-0","ISBN":"4159802060","ISSN":"20452322","PMID":"32111940","abstract":"DNA methylation may be involved in development of type 1 diabetes (T1D), but previous epigenome-wide association studies were conducted among cases with clinically diagnosed diabetes. Using multiple pre-disease peripheral blood samples on the Illumina 450 K and EPIC platforms, we investigated longitudinal methylation differences between 87 T1D cases and 87 controls from the prospective Diabetes Autoimmunity Study in the Young (DAISY) cohort. Change in methylation with age differed between cases and controls in 10 regions. Average longitudinal methylation differed between cases and controls at two genomic positions and 28 regions. Some methylation differences were detectable and consistent as early as birth, including before and after the onset of preclinical islet autoimmunity. Results map to transcription factors, other protein coding genes, and non-coding regions of the genome with regulatory potential. The identification of methylation differences that predate islet autoimmunity and clinical diagnosis may suggest a role for epigenetics in T1D pathogenesis; however, functional validation is warranted.","author":[{"dropping-particle":"","family":"Johnson","given":"Randi K.","non-dropping-particle":"","parse-names":false,"suffix":""},{"dropping-particle":"","family":"Vanderlinden","given":"Lauren A.","non-dropping-particle":"","parse-names":false,"suffix":""},{"dropping-particle":"","family":"Dong","given":"Fran","non-dropping-particle":"","parse-names":false,"suffix":""},{"dropping-particle":"","family":"Carry","given":"Patrick M.","non-dropping-particle":"","parse-names":false,"suffix":""},{"dropping-particle":"","family":"Seifert","given":"Jennifer","non-dropping-particle":"","parse-names":false,"suffix":""},{"dropping-particle":"","family":"Waugh","given":"Kathleen","non-dropping-particle":"","parse-names":false,"suffix":""},{"dropping-particle":"","family":"Shorrosh","given":"Hanan","non-dropping-particle":"","parse-names":false,"suffix":""},{"dropping-particle":"","family":"Fingerlin","given":"Tasha","non-dropping-particle":"","parse-names":false,"suffix":""},{"dropping-particle":"","family":"Frohnert","given":"Brigitte I.","non-dropping-particle":"","parse-names":false,"suffix":""},{"dropping-particle":"V.","family":"Yang","given":"Ivana","non-dropping-particle":"","parse-names":false,"suffix":""},{"dropping-particle":"","family":"Kechris","given":"Katerina","non-dropping-particle":"","parse-names":false,"suffix":""},{"dropping-particle":"","family":"Rewers","given":"Marian","non-dropping-particle":"","parse-names":false,"suffix":""},{"dropping-particle":"","family":"Norris","given":"Jill M.","non-dropping-particle":"","parse-names":false,"suffix":""}],"container-title":"Scientific Reports","id":"h8769NE6/m7MeedPR","issue":"1","issued":{"date-parts":[["2020"]]},"page":"1-13","title":"Longitudinal DNA methylation differences precede type 1 diabetes","type":"article-journal","volume":"10"}}],"schema":"https://github.com/citation-style-language/schema/raw/master/csl-citation.json"} </w:instrText>
      </w:r>
      <w:r w:rsidR="00A13D69">
        <w:fldChar w:fldCharType="separate"/>
      </w:r>
      <w:r w:rsidR="00692B8E" w:rsidRPr="00692B8E">
        <w:rPr>
          <w:rFonts w:ascii="Calibri" w:cs="Calibri"/>
          <w:vertAlign w:val="superscript"/>
        </w:rPr>
        <w:t>30</w:t>
      </w:r>
      <w:r w:rsidR="00A13D69">
        <w:fldChar w:fldCharType="end"/>
      </w:r>
      <w:r w:rsidR="005C2A65">
        <w:t xml:space="preserve"> </w:t>
      </w:r>
      <w:r w:rsidR="00A661C6">
        <w:t xml:space="preserve">Measurement </w:t>
      </w:r>
      <w:r w:rsidR="009D7E04">
        <w:t>platform w</w:t>
      </w:r>
      <w:r w:rsidR="00992698">
        <w:t xml:space="preserve">ill be included as a </w:t>
      </w:r>
      <w:r w:rsidR="0054740E">
        <w:t>covariate in all linear model</w:t>
      </w:r>
      <w:r w:rsidR="001A2103">
        <w:t>s</w:t>
      </w:r>
      <w:r w:rsidR="0058113E">
        <w:t xml:space="preserve">, in order to adjust for potential </w:t>
      </w:r>
      <w:r w:rsidR="00D77642">
        <w:t xml:space="preserve">platform </w:t>
      </w:r>
      <w:r w:rsidR="0058113E">
        <w:t>differences</w:t>
      </w:r>
      <w:r w:rsidR="0036112A">
        <w:t>.</w:t>
      </w:r>
      <w:r w:rsidR="001D13EE">
        <w:t xml:space="preserve"> Measurements were collected at up to five time points prior to diagnosis, but </w:t>
      </w:r>
      <w:r w:rsidR="00AF45C6">
        <w:t xml:space="preserve">we will </w:t>
      </w:r>
      <w:r w:rsidR="001C1CA0">
        <w:t>examine</w:t>
      </w:r>
      <w:r w:rsidR="00AF45C6">
        <w:t xml:space="preserve"> only a c</w:t>
      </w:r>
      <w:r w:rsidR="002D1E32">
        <w:t>ro</w:t>
      </w:r>
      <w:r w:rsidR="00AF45C6">
        <w:t>ss-section</w:t>
      </w:r>
      <w:r w:rsidR="00A6786D">
        <w:t xml:space="preserve">al </w:t>
      </w:r>
      <w:r w:rsidR="00AF6C80">
        <w:t xml:space="preserve">cohort at the </w:t>
      </w:r>
      <w:r w:rsidR="00525603">
        <w:t>seroconversion visit.</w:t>
      </w:r>
    </w:p>
    <w:p w14:paraId="716746A7" w14:textId="77777777" w:rsidR="00132235" w:rsidRPr="00132235" w:rsidRDefault="00132235" w:rsidP="00132235"/>
    <w:p w14:paraId="3BF08B5D" w14:textId="47BA678B" w:rsidR="00D51083" w:rsidRDefault="00E5250C" w:rsidP="00C77B6F">
      <w:pPr>
        <w:pStyle w:val="Heading2"/>
        <w:rPr>
          <w:rFonts w:ascii="Calibri" w:eastAsiaTheme="minorEastAsia" w:hAnsi="Calibri" w:cs="Calibri"/>
          <w:u w:val="single"/>
        </w:rPr>
      </w:pPr>
      <w:bookmarkStart w:id="23" w:name="_Toc49955089"/>
      <w:r w:rsidRPr="00255520">
        <w:rPr>
          <w:rFonts w:ascii="Calibri" w:eastAsiaTheme="minorEastAsia" w:hAnsi="Calibri" w:cs="Calibri"/>
          <w:u w:val="single"/>
        </w:rPr>
        <w:t>Metabolomics</w:t>
      </w:r>
      <w:bookmarkEnd w:id="23"/>
    </w:p>
    <w:p w14:paraId="1061F529" w14:textId="15647029" w:rsidR="00982DC7" w:rsidRPr="00982DC7" w:rsidRDefault="00E52D91" w:rsidP="00F913C6">
      <w:pPr>
        <w:pStyle w:val="NormalWeb"/>
        <w:shd w:val="clear" w:color="auto" w:fill="FFFFFF"/>
      </w:pPr>
      <w:r>
        <w:tab/>
      </w:r>
      <w:r w:rsidR="00AA2DD2" w:rsidRPr="00F913C6">
        <w:rPr>
          <w:rFonts w:asciiTheme="minorHAnsi" w:hAnsiTheme="minorHAnsi" w:cstheme="minorHAnsi"/>
        </w:rPr>
        <w:t>Metabolites and complex lipids at seroconversion were</w:t>
      </w:r>
      <w:r w:rsidR="00016E43" w:rsidRPr="00F913C6">
        <w:rPr>
          <w:rFonts w:asciiTheme="minorHAnsi" w:hAnsiTheme="minorHAnsi" w:cstheme="minorHAnsi"/>
        </w:rPr>
        <w:t xml:space="preserve"> qua</w:t>
      </w:r>
      <w:r w:rsidR="005750D3" w:rsidRPr="00F913C6">
        <w:rPr>
          <w:rFonts w:asciiTheme="minorHAnsi" w:hAnsiTheme="minorHAnsi" w:cstheme="minorHAnsi"/>
        </w:rPr>
        <w:t>n</w:t>
      </w:r>
      <w:r w:rsidR="00016E43" w:rsidRPr="00F913C6">
        <w:rPr>
          <w:rFonts w:asciiTheme="minorHAnsi" w:hAnsiTheme="minorHAnsi" w:cstheme="minorHAnsi"/>
        </w:rPr>
        <w:t>tified</w:t>
      </w:r>
      <w:r w:rsidR="00AA2DD2" w:rsidRPr="00F913C6">
        <w:rPr>
          <w:rFonts w:asciiTheme="minorHAnsi" w:hAnsiTheme="minorHAnsi" w:cstheme="minorHAnsi"/>
        </w:rPr>
        <w:t xml:space="preserve"> </w:t>
      </w:r>
      <w:r w:rsidR="00E51442" w:rsidRPr="00F913C6">
        <w:rPr>
          <w:rFonts w:asciiTheme="minorHAnsi" w:hAnsiTheme="minorHAnsi" w:cstheme="minorHAnsi"/>
        </w:rPr>
        <w:t>using</w:t>
      </w:r>
      <w:r w:rsidR="005750D3" w:rsidRPr="00F913C6">
        <w:rPr>
          <w:rFonts w:asciiTheme="minorHAnsi" w:hAnsiTheme="minorHAnsi" w:cstheme="minorHAnsi"/>
        </w:rPr>
        <w:t xml:space="preserve"> gas chromatography/time-of-flight mass spectrometry</w:t>
      </w:r>
      <w:r w:rsidR="00E51442" w:rsidRPr="00F913C6">
        <w:rPr>
          <w:rFonts w:asciiTheme="minorHAnsi" w:hAnsiTheme="minorHAnsi" w:cstheme="minorHAnsi"/>
        </w:rPr>
        <w:t xml:space="preserve"> </w:t>
      </w:r>
      <w:r w:rsidR="005750D3" w:rsidRPr="00F913C6">
        <w:rPr>
          <w:rFonts w:asciiTheme="minorHAnsi" w:hAnsiTheme="minorHAnsi" w:cstheme="minorHAnsi"/>
        </w:rPr>
        <w:t>(</w:t>
      </w:r>
      <w:r w:rsidR="00E51442" w:rsidRPr="00F913C6">
        <w:rPr>
          <w:rFonts w:asciiTheme="minorHAnsi" w:hAnsiTheme="minorHAnsi" w:cstheme="minorHAnsi"/>
        </w:rPr>
        <w:t>GC-TOF MS</w:t>
      </w:r>
      <w:r w:rsidR="005750D3" w:rsidRPr="00F913C6">
        <w:rPr>
          <w:rFonts w:asciiTheme="minorHAnsi" w:hAnsiTheme="minorHAnsi" w:cstheme="minorHAnsi"/>
        </w:rPr>
        <w:t>)</w:t>
      </w:r>
      <w:r w:rsidR="008215F2">
        <w:rPr>
          <w:rFonts w:asciiTheme="minorHAnsi" w:hAnsiTheme="minorHAnsi" w:cstheme="minorHAnsi"/>
        </w:rPr>
        <w:t xml:space="preserve">, </w:t>
      </w:r>
      <w:r w:rsidR="009D0014" w:rsidRPr="00F913C6">
        <w:rPr>
          <w:rFonts w:asciiTheme="minorHAnsi" w:hAnsiTheme="minorHAnsi" w:cstheme="minorHAnsi"/>
        </w:rPr>
        <w:t xml:space="preserve">charged surface hybrid </w:t>
      </w:r>
      <w:r w:rsidR="004312D0" w:rsidRPr="00F913C6">
        <w:rPr>
          <w:rFonts w:asciiTheme="minorHAnsi" w:hAnsiTheme="minorHAnsi" w:cstheme="minorHAnsi"/>
        </w:rPr>
        <w:t>mass spectrometry</w:t>
      </w:r>
      <w:r w:rsidR="00E51442" w:rsidRPr="00F913C6">
        <w:rPr>
          <w:rFonts w:asciiTheme="minorHAnsi" w:hAnsiTheme="minorHAnsi" w:cstheme="minorHAnsi"/>
        </w:rPr>
        <w:t xml:space="preserve"> </w:t>
      </w:r>
      <w:r w:rsidR="004312D0" w:rsidRPr="00F913C6">
        <w:rPr>
          <w:rFonts w:asciiTheme="minorHAnsi" w:hAnsiTheme="minorHAnsi" w:cstheme="minorHAnsi"/>
        </w:rPr>
        <w:t>(</w:t>
      </w:r>
      <w:r w:rsidR="00E51442" w:rsidRPr="00F913C6">
        <w:rPr>
          <w:rFonts w:asciiTheme="minorHAnsi" w:hAnsiTheme="minorHAnsi" w:cstheme="minorHAnsi"/>
        </w:rPr>
        <w:t xml:space="preserve">CSH-QTOF </w:t>
      </w:r>
      <w:r w:rsidR="0005472A" w:rsidRPr="00F913C6">
        <w:rPr>
          <w:rFonts w:asciiTheme="minorHAnsi" w:hAnsiTheme="minorHAnsi" w:cstheme="minorHAnsi"/>
        </w:rPr>
        <w:t>MS</w:t>
      </w:r>
      <w:r w:rsidR="004312D0" w:rsidRPr="00F913C6">
        <w:rPr>
          <w:rFonts w:asciiTheme="minorHAnsi" w:hAnsiTheme="minorHAnsi" w:cstheme="minorHAnsi"/>
        </w:rPr>
        <w:t>)</w:t>
      </w:r>
      <w:r w:rsidR="00652044">
        <w:rPr>
          <w:rFonts w:asciiTheme="minorHAnsi" w:hAnsiTheme="minorHAnsi" w:cstheme="minorHAnsi"/>
        </w:rPr>
        <w:t>, and</w:t>
      </w:r>
      <w:r w:rsidR="00E72D7D" w:rsidRPr="00F913C6">
        <w:rPr>
          <w:rFonts w:asciiTheme="minorHAnsi" w:hAnsiTheme="minorHAnsi" w:cstheme="minorHAnsi"/>
        </w:rPr>
        <w:t xml:space="preserve"> at the NIH West Coast Metabolomics Center at the University of California, Davis</w:t>
      </w:r>
      <w:r w:rsidR="00E451FD" w:rsidRPr="00F913C6">
        <w:rPr>
          <w:rFonts w:asciiTheme="minorHAnsi" w:hAnsiTheme="minorHAnsi" w:cstheme="minorHAnsi"/>
        </w:rPr>
        <w:t>.</w:t>
      </w:r>
      <w:r w:rsidR="00F05888" w:rsidRPr="00F913C6">
        <w:rPr>
          <w:rFonts w:asciiTheme="minorHAnsi" w:hAnsiTheme="minorHAnsi" w:cstheme="minorHAnsi"/>
        </w:rPr>
        <w:t xml:space="preserve"> Data </w:t>
      </w:r>
      <w:r w:rsidR="0073327D" w:rsidRPr="00F913C6">
        <w:rPr>
          <w:rFonts w:asciiTheme="minorHAnsi" w:hAnsiTheme="minorHAnsi" w:cstheme="minorHAnsi"/>
        </w:rPr>
        <w:t xml:space="preserve">collection and </w:t>
      </w:r>
      <w:r w:rsidR="00451A3E" w:rsidRPr="00F913C6">
        <w:rPr>
          <w:rFonts w:asciiTheme="minorHAnsi" w:hAnsiTheme="minorHAnsi" w:cstheme="minorHAnsi"/>
        </w:rPr>
        <w:t xml:space="preserve">processing are </w:t>
      </w:r>
      <w:r w:rsidR="00F7482E" w:rsidRPr="00F913C6">
        <w:rPr>
          <w:rFonts w:asciiTheme="minorHAnsi" w:hAnsiTheme="minorHAnsi" w:cstheme="minorHAnsi"/>
        </w:rPr>
        <w:t>described</w:t>
      </w:r>
      <w:r w:rsidR="00742B39" w:rsidRPr="00F913C6">
        <w:rPr>
          <w:rFonts w:asciiTheme="minorHAnsi" w:hAnsiTheme="minorHAnsi" w:cstheme="minorHAnsi"/>
        </w:rPr>
        <w:t xml:space="preserve"> in further detail</w:t>
      </w:r>
      <w:r w:rsidR="00F7482E" w:rsidRPr="00F913C6">
        <w:rPr>
          <w:rFonts w:asciiTheme="minorHAnsi" w:hAnsiTheme="minorHAnsi" w:cstheme="minorHAnsi"/>
        </w:rPr>
        <w:t xml:space="preserve"> in </w:t>
      </w:r>
      <w:r w:rsidR="00215E6A" w:rsidRPr="00F913C6">
        <w:rPr>
          <w:rFonts w:asciiTheme="minorHAnsi" w:hAnsiTheme="minorHAnsi" w:cstheme="minorHAnsi"/>
        </w:rPr>
        <w:t>Johnson et al. (20</w:t>
      </w:r>
      <w:r w:rsidR="00DA509E">
        <w:rPr>
          <w:rFonts w:asciiTheme="minorHAnsi" w:hAnsiTheme="minorHAnsi" w:cstheme="minorHAnsi"/>
        </w:rPr>
        <w:t>20</w:t>
      </w:r>
      <w:r w:rsidR="00215E6A" w:rsidRPr="00F913C6">
        <w:rPr>
          <w:rFonts w:asciiTheme="minorHAnsi" w:hAnsiTheme="minorHAnsi" w:cstheme="minorHAnsi"/>
        </w:rPr>
        <w:t>).</w:t>
      </w:r>
      <w:r w:rsidR="00D50EA5">
        <w:rPr>
          <w:rFonts w:asciiTheme="minorHAnsi" w:hAnsiTheme="minorHAnsi" w:cstheme="minorHAnsi"/>
        </w:rPr>
        <w:fldChar w:fldCharType="begin"/>
      </w:r>
      <w:r w:rsidR="00A04115">
        <w:rPr>
          <w:rFonts w:asciiTheme="minorHAnsi" w:hAnsiTheme="minorHAnsi" w:cstheme="minorHAnsi"/>
        </w:rPr>
        <w:instrText xml:space="preserve"> ADDIN ZOTERO_ITEM CSL_CITATION {"citationID":"tSJkORXz","properties":{"formattedCitation":"\\super 3\\nosupersub{}","plainCitation":"3","noteIndex":0},"citationItems":[{"id":292,"uris":["http://zotero.org/users/5622226/items/YFSZYCF9"],"uri":["http://zotero.org/users/5622226/items/YFSZYCF9"],"itemData":{"id":292,"type":"article-journal","abstract":"Objective Our aim was to elucidate the role of diet in type 1 diabetes (T1D) by examining combinations of nutrient intake in the progression from islet autoimmunity (IA) to T1D. Methods We measured 2457 metabolites and dietary intake at the time of seroconversion in 132 IA-positive children in the prospective Diabetes Autoimmunity Study in the Young. IA was defined as the first of two consecutive visits positive for at least one autoantibody (insulin, GAD, IA-2, or ZnT8). By December 2018, 40 children progressed to T1D. Intakes of 38 nutrients were estimated from semiquantitative food frequency questionnaires. We tested the association of each metabolite with progression to T1D using multivariable Cox regression. Nutrient patterns that best explained variation in candidate metabolites were identified using reduced rank regression (RRR), and their association with progression to T1D was tested using Cox regression adjusting for age at seroconversion and high-risk HLA genotype. Results In stepwise selection, 22 nutrients significantly predicted at least two of the 13 most significant metabolites associated with progression to T1D, and were included in RRR. A nutrient pattern corresponding to intake lower in linoleic acid, niacin, and riboflavin, and higher in total sugars, explained 18% of metabolite variability. Children scoring higher on this metabolite-related nutrient pattern at seroconversion had increased risk for progressing to T1D (HR = 3.17, 95%CI = 1.42-7.05). Conclusions Combinations of nutrient intake reflecting candidate metabolites are associated with increased risk of T1D, and may help focus dietary prevention efforts.","container-title":"Pediatric Diabetes","DOI":"10.1111/pedi.13085","ISSN":"1399-5448","issue":"n/a","language":"en","note":"_eprint: https://onlinelibrary.wiley.com/doi/pdf/10.1111/pedi.13085","source":"Wiley Online Library","title":"Metabolomics-related nutrient patterns at seroconversion and risk of progression to type 1 diabetes","URL":"https://onlinelibrary.wiley.com/doi/abs/10.1111/pedi.13085","volume":"n/a","author":[{"family":"Johnson","given":"Randi K."},{"family":"Vanderlinden","given":"Lauren A."},{"family":"DeFelice","given":"Brian C."},{"family":"Uusitalo","given":"Ulla"},{"family":"Seifert","given":"Jennifer"},{"family":"Fan","given":"Sili"},{"family":"Crume","given":"Tessa"},{"family":"Fiehn","given":"Oliver"},{"family":"Rewers","given":"Marian"},{"family":"Kechris","given":"Katerina"},{"family":"Norris","given":"Jill M."}],"accessed":{"date-parts":[["2020",8,16]]}}}],"schema":"https://github.com/citation-style-language/schema/raw/master/csl-citation.json"} </w:instrText>
      </w:r>
      <w:r w:rsidR="00D50EA5">
        <w:rPr>
          <w:rFonts w:asciiTheme="minorHAnsi" w:hAnsiTheme="minorHAnsi" w:cstheme="minorHAnsi"/>
        </w:rPr>
        <w:fldChar w:fldCharType="separate"/>
      </w:r>
      <w:r w:rsidR="00A04115" w:rsidRPr="00A04115">
        <w:rPr>
          <w:rFonts w:ascii="Calibri" w:hAnsiTheme="minorHAnsi" w:cs="Calibri"/>
          <w:vertAlign w:val="superscript"/>
        </w:rPr>
        <w:t>3</w:t>
      </w:r>
      <w:r w:rsidR="00D50EA5">
        <w:rPr>
          <w:rFonts w:asciiTheme="minorHAnsi" w:hAnsiTheme="minorHAnsi" w:cstheme="minorHAnsi"/>
        </w:rPr>
        <w:fldChar w:fldCharType="end"/>
      </w:r>
    </w:p>
    <w:p w14:paraId="07DB5CBC" w14:textId="1B5A079E" w:rsidR="0067296D" w:rsidRPr="00255520" w:rsidRDefault="00C3470E" w:rsidP="00C77B6F">
      <w:pPr>
        <w:pStyle w:val="Heading2"/>
        <w:rPr>
          <w:rFonts w:ascii="Calibri" w:eastAsiaTheme="minorEastAsia" w:hAnsi="Calibri" w:cs="Calibri"/>
          <w:u w:val="single"/>
        </w:rPr>
      </w:pPr>
      <w:bookmarkStart w:id="24" w:name="_Toc49955090"/>
      <w:r w:rsidRPr="00255520">
        <w:rPr>
          <w:rFonts w:ascii="Calibri" w:eastAsiaTheme="minorEastAsia" w:hAnsi="Calibri" w:cs="Calibri"/>
          <w:u w:val="single"/>
        </w:rPr>
        <w:lastRenderedPageBreak/>
        <w:t>Feature Reduction</w:t>
      </w:r>
      <w:bookmarkEnd w:id="24"/>
    </w:p>
    <w:p w14:paraId="49D218CB" w14:textId="77777777" w:rsidR="0067296D" w:rsidRPr="00255520" w:rsidRDefault="0067296D" w:rsidP="00C77B6F">
      <w:pPr>
        <w:pStyle w:val="Heading2"/>
        <w:rPr>
          <w:rFonts w:ascii="Calibri" w:eastAsiaTheme="minorEastAsia" w:hAnsi="Calibri" w:cs="Calibri"/>
          <w:u w:val="single"/>
        </w:rPr>
      </w:pPr>
    </w:p>
    <w:p w14:paraId="7DA6DC9A" w14:textId="22F93154" w:rsidR="00724F65" w:rsidRDefault="0067296D" w:rsidP="00FD6AB4">
      <w:pPr>
        <w:ind w:firstLine="720"/>
        <w:rPr>
          <w:rFonts w:ascii="Calibri" w:hAnsi="Calibri" w:cs="Calibri"/>
        </w:rPr>
      </w:pPr>
      <w:r w:rsidRPr="00255520">
        <w:rPr>
          <w:rFonts w:ascii="Calibri" w:hAnsi="Calibri" w:cs="Calibri"/>
        </w:rPr>
        <w:t>First, we will select methylation-metabolite pairs by using linear models to correlate all combinations of probe and metabolite. We will also use logistic regression to find probes and metabolites that are significantly associated with the T1D phenotype. Candidate pairs that are strongly associated (nominal p-value &lt; 0.001) and contain either a probe or metabolite (or both) that is significantly associated with the T1D phenotype (nominal p-value &lt; 0.05) will continue on to the next step. We will not adjust these p-values for multiple comparisons because doing is complicated with many correlated variables, and there are no agreed upon best practices</w:t>
      </w:r>
      <w:r w:rsidR="005010B4" w:rsidRPr="00255520">
        <w:rPr>
          <w:rFonts w:ascii="Calibri" w:hAnsi="Calibri" w:cs="Calibri"/>
        </w:rPr>
        <w:t>.</w:t>
      </w:r>
      <w:r w:rsidR="006E265A">
        <w:rPr>
          <w:rFonts w:ascii="Calibri" w:hAnsi="Calibri" w:cs="Calibri"/>
        </w:rPr>
        <w:fldChar w:fldCharType="begin"/>
      </w:r>
      <w:r w:rsidR="00692B8E">
        <w:rPr>
          <w:rFonts w:ascii="Calibri" w:hAnsi="Calibri" w:cs="Calibri"/>
        </w:rPr>
        <w:instrText xml:space="preserve"> ADDIN ZOTERO_ITEM CSL_CITATION {"citationID":"gM5GV8vq","properties":{"formattedCitation":"\\super 36\\nosupersub{}","plainCitation":"36","noteIndex":0},"citationItems":[{"id":8,"uris":["http://zotero.org/users/5622226/items/FQRETNU7"],"uri":["http://zotero.org/users/5622226/items/FQRETNU7"],"itemData":{"id":8,"type":"article-journal","abstract":"Contemporary genetic association studies may test hundreds of thousands of genetic variants for association, often with multiple binary and continuous traits or under more than one model of inheritance. Many of these association tests may be correlated with one another because of linkage disequilibrium between nearby markers and correlation between traits and models. Permutation tests and simulation-based methods are often employed to adjust groups of correlated tests for multiple testing, since conventional methods such as Bonferroni correction are overly conservative when tests are correlated. We present here a method of computing P values adjusted for correlated tests (PACT) that attains the accuracy of permutation or simulation-based tests in much less computation time, and we show that our method applies to many common association tests that are based on multiple traits, markers, and genetic models. Simulation demonstrates that PACT attains the power of permutation testing and provides a valid adjustment for hundreds of correlated association tests. In data analyzed as part of the Finland–United States Investigation of NIDDM Genetics (FUSION) study, we observe a near one-to-one relationship (r2&gt;.999) between PACT and the corresponding permutation-based P values, achieving the same precision as permutation testing but thousands of times faster.","container-title":"The American Journal of Human Genetics","DOI":"10.1086/522036","ISSN":"0002-9297","issue":"6","journalAbbreviation":"The American Journal of Human Genetics","language":"en","page":"1158-1168","source":"ScienceDirect","title":"So Many Correlated Tests, So Little Time! Rapid Adjustment of P Values for Multiple Correlated Tests","volume":"81","author":[{"family":"Conneely","given":"Karen N."},{"family":"Boehnke","given":"Michael"}],"issued":{"date-parts":[["2007",12,1]]}}}],"schema":"https://github.com/citation-style-language/schema/raw/master/csl-citation.json"} </w:instrText>
      </w:r>
      <w:r w:rsidR="006E265A">
        <w:rPr>
          <w:rFonts w:ascii="Calibri" w:hAnsi="Calibri" w:cs="Calibri"/>
        </w:rPr>
        <w:fldChar w:fldCharType="separate"/>
      </w:r>
      <w:r w:rsidR="00692B8E" w:rsidRPr="00692B8E">
        <w:rPr>
          <w:rFonts w:ascii="Calibri" w:hAnsi="Calibri" w:cs="Calibri"/>
          <w:vertAlign w:val="superscript"/>
        </w:rPr>
        <w:t>36</w:t>
      </w:r>
      <w:r w:rsidR="006E265A">
        <w:rPr>
          <w:rFonts w:ascii="Calibri" w:hAnsi="Calibri" w:cs="Calibri"/>
        </w:rPr>
        <w:fldChar w:fldCharType="end"/>
      </w:r>
      <w:r w:rsidR="00983CAC" w:rsidRPr="00255520">
        <w:rPr>
          <w:rFonts w:ascii="Calibri" w:hAnsi="Calibri" w:cs="Calibri"/>
        </w:rPr>
        <w:t xml:space="preserve"> However, careful network development with strict thresholds in later steps should prevent false positives in the final results, as described in Rudra et al.</w:t>
      </w:r>
    </w:p>
    <w:p w14:paraId="792EACCB" w14:textId="0EA7D94E" w:rsidR="00F271D7" w:rsidRDefault="00F271D7" w:rsidP="00F271D7">
      <w:pPr>
        <w:rPr>
          <w:rFonts w:ascii="Calibri" w:hAnsi="Calibri" w:cs="Calibri"/>
        </w:rPr>
      </w:pPr>
    </w:p>
    <w:p w14:paraId="58483045" w14:textId="0210F538" w:rsidR="00F271D7" w:rsidRDefault="00697A24" w:rsidP="00697A24">
      <w:pPr>
        <w:pStyle w:val="Heading3"/>
        <w:rPr>
          <w:rFonts w:ascii="Calibri" w:hAnsi="Calibri" w:cs="Calibri"/>
        </w:rPr>
      </w:pPr>
      <w:bookmarkStart w:id="25" w:name="_Toc49955091"/>
      <w:r>
        <w:rPr>
          <w:rFonts w:ascii="Calibri" w:hAnsi="Calibri" w:cs="Calibri"/>
        </w:rPr>
        <w:t xml:space="preserve">Figure 3: </w:t>
      </w:r>
      <w:r w:rsidR="00CF4F77">
        <w:rPr>
          <w:rFonts w:ascii="Calibri" w:hAnsi="Calibri" w:cs="Calibri"/>
        </w:rPr>
        <w:t xml:space="preserve">Metabolite, </w:t>
      </w:r>
      <w:r w:rsidR="00981762">
        <w:rPr>
          <w:rFonts w:ascii="Calibri" w:hAnsi="Calibri" w:cs="Calibri"/>
        </w:rPr>
        <w:t>M</w:t>
      </w:r>
      <w:r w:rsidR="00CF4F77">
        <w:rPr>
          <w:rFonts w:ascii="Calibri" w:hAnsi="Calibri" w:cs="Calibri"/>
        </w:rPr>
        <w:t xml:space="preserve">ethylation, and T1D Status Triad </w:t>
      </w:r>
      <w:r w:rsidR="002C1218">
        <w:rPr>
          <w:rFonts w:ascii="Calibri" w:hAnsi="Calibri" w:cs="Calibri"/>
        </w:rPr>
        <w:t>with</w:t>
      </w:r>
      <w:r w:rsidR="00CF4F77">
        <w:rPr>
          <w:rFonts w:ascii="Calibri" w:hAnsi="Calibri" w:cs="Calibri"/>
        </w:rPr>
        <w:t xml:space="preserve"> Nominal P Value Cutoffs</w:t>
      </w:r>
      <w:bookmarkEnd w:id="25"/>
    </w:p>
    <w:p w14:paraId="0A2D382F" w14:textId="77777777" w:rsidR="00111895" w:rsidRPr="00F913C6" w:rsidRDefault="00111895" w:rsidP="00F913C6"/>
    <w:p w14:paraId="1706E050" w14:textId="5853007C" w:rsidR="00A7192E" w:rsidRDefault="00825125" w:rsidP="00F913C6">
      <w:pPr>
        <w:jc w:val="center"/>
        <w:rPr>
          <w:rFonts w:ascii="Calibri" w:hAnsi="Calibri" w:cs="Calibri"/>
        </w:rPr>
      </w:pPr>
      <w:r>
        <w:rPr>
          <w:rFonts w:ascii="Calibri" w:hAnsi="Calibri" w:cs="Calibri"/>
          <w:noProof/>
        </w:rPr>
        <w:drawing>
          <wp:inline distT="0" distB="0" distL="0" distR="0" wp14:anchorId="62F94E93" wp14:editId="53EF1FE0">
            <wp:extent cx="4559474" cy="3471241"/>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998" cy="3487628"/>
                    </a:xfrm>
                    <a:prstGeom prst="rect">
                      <a:avLst/>
                    </a:prstGeom>
                  </pic:spPr>
                </pic:pic>
              </a:graphicData>
            </a:graphic>
          </wp:inline>
        </w:drawing>
      </w:r>
    </w:p>
    <w:p w14:paraId="504F90A6" w14:textId="77777777" w:rsidR="00F271D7" w:rsidRDefault="00F271D7" w:rsidP="00FD6AB4">
      <w:pPr>
        <w:ind w:firstLine="720"/>
        <w:rPr>
          <w:rFonts w:ascii="Calibri" w:hAnsi="Calibri" w:cs="Calibri"/>
        </w:rPr>
      </w:pPr>
    </w:p>
    <w:p w14:paraId="13C47196" w14:textId="4DFB6257" w:rsidR="00714376" w:rsidRDefault="00714376" w:rsidP="004160CB">
      <w:pPr>
        <w:rPr>
          <w:rFonts w:ascii="Calibri" w:hAnsi="Calibri" w:cs="Calibri"/>
        </w:rPr>
      </w:pPr>
      <w:r>
        <w:rPr>
          <w:rFonts w:ascii="Calibri" w:hAnsi="Calibri" w:cs="Calibri"/>
        </w:rPr>
        <w:tab/>
      </w:r>
      <w:r w:rsidR="006E26EF">
        <w:rPr>
          <w:rFonts w:ascii="Calibri" w:hAnsi="Calibri" w:cs="Calibri"/>
        </w:rPr>
        <w:t>Metabolite-methylation pairs</w:t>
      </w:r>
      <w:r w:rsidR="00BC2C60">
        <w:rPr>
          <w:rFonts w:ascii="Calibri" w:hAnsi="Calibri" w:cs="Calibri"/>
        </w:rPr>
        <w:t xml:space="preserve"> fitting the above criteria w</w:t>
      </w:r>
      <w:r w:rsidR="006642C2">
        <w:rPr>
          <w:rFonts w:ascii="Calibri" w:hAnsi="Calibri" w:cs="Calibri"/>
        </w:rPr>
        <w:t xml:space="preserve">ill be further pared down using causal inference testing. </w:t>
      </w:r>
      <w:r w:rsidR="007B55CF">
        <w:rPr>
          <w:rFonts w:ascii="Calibri" w:hAnsi="Calibri" w:cs="Calibri"/>
        </w:rPr>
        <w:t xml:space="preserve">The </w:t>
      </w:r>
      <w:r w:rsidR="00D21604">
        <w:rPr>
          <w:rFonts w:ascii="Calibri" w:hAnsi="Calibri" w:cs="Calibri"/>
        </w:rPr>
        <w:t>R package “</w:t>
      </w:r>
      <w:proofErr w:type="spellStart"/>
      <w:r w:rsidR="00D21604">
        <w:rPr>
          <w:rFonts w:ascii="Calibri" w:hAnsi="Calibri" w:cs="Calibri"/>
        </w:rPr>
        <w:t>cit</w:t>
      </w:r>
      <w:proofErr w:type="spellEnd"/>
      <w:r w:rsidR="00D21604">
        <w:rPr>
          <w:rFonts w:ascii="Calibri" w:hAnsi="Calibri" w:cs="Calibri"/>
        </w:rPr>
        <w:t>”</w:t>
      </w:r>
      <w:r w:rsidR="00A73D6E">
        <w:rPr>
          <w:rFonts w:ascii="Calibri" w:hAnsi="Calibri" w:cs="Calibri"/>
        </w:rPr>
        <w:t xml:space="preserve"> </w:t>
      </w:r>
      <w:r w:rsidR="00690F63">
        <w:rPr>
          <w:rFonts w:ascii="Calibri" w:hAnsi="Calibri" w:cs="Calibri"/>
        </w:rPr>
        <w:t>performs multiple statistical tests</w:t>
      </w:r>
      <w:r w:rsidR="006536B2">
        <w:rPr>
          <w:rFonts w:ascii="Calibri" w:hAnsi="Calibri" w:cs="Calibri"/>
        </w:rPr>
        <w:t xml:space="preserve"> associated with causal mediation</w:t>
      </w:r>
      <w:r w:rsidR="00D16BD8">
        <w:rPr>
          <w:rFonts w:ascii="Calibri" w:hAnsi="Calibri" w:cs="Calibri"/>
        </w:rPr>
        <w:t xml:space="preserve">, and generates an omnibus p-value </w:t>
      </w:r>
      <w:r w:rsidR="00160BCE">
        <w:rPr>
          <w:rFonts w:ascii="Calibri" w:hAnsi="Calibri" w:cs="Calibri"/>
        </w:rPr>
        <w:t>for the component tests.</w:t>
      </w:r>
      <w:r w:rsidR="001A4383">
        <w:rPr>
          <w:rFonts w:ascii="Calibri" w:hAnsi="Calibri" w:cs="Calibri"/>
        </w:rPr>
        <w:fldChar w:fldCharType="begin"/>
      </w:r>
      <w:r w:rsidR="00692B8E">
        <w:rPr>
          <w:rFonts w:ascii="Calibri" w:hAnsi="Calibri" w:cs="Calibri"/>
        </w:rPr>
        <w:instrText xml:space="preserve"> ADDIN ZOTERO_ITEM CSL_CITATION {"citationID":"BbMrWS1g","properties":{"formattedCitation":"\\super 37\\nosupersub{}","plainCitation":"37","noteIndex":0},"citationItems":[{"id":49,"uris":["http://zotero.org/users/5622226/items/PXYKVWDI"],"uri":["http://zotero.org/users/5622226/items/PXYKVWDI"],"itemData":{"id":49,"type":"article-journal","abstract":"Abstract.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1A4383">
        <w:rPr>
          <w:rFonts w:ascii="Calibri" w:hAnsi="Calibri" w:cs="Calibri"/>
        </w:rPr>
        <w:fldChar w:fldCharType="separate"/>
      </w:r>
      <w:r w:rsidR="00692B8E" w:rsidRPr="00692B8E">
        <w:rPr>
          <w:rFonts w:ascii="Calibri" w:hAnsi="Calibri" w:cs="Calibri"/>
          <w:vertAlign w:val="superscript"/>
        </w:rPr>
        <w:t>37</w:t>
      </w:r>
      <w:r w:rsidR="001A4383">
        <w:rPr>
          <w:rFonts w:ascii="Calibri" w:hAnsi="Calibri" w:cs="Calibri"/>
        </w:rPr>
        <w:fldChar w:fldCharType="end"/>
      </w:r>
      <w:r w:rsidR="00014991">
        <w:rPr>
          <w:rFonts w:ascii="Calibri" w:hAnsi="Calibri" w:cs="Calibri"/>
        </w:rPr>
        <w:t xml:space="preserve"> For example, </w:t>
      </w:r>
      <w:r w:rsidR="00726BD1">
        <w:rPr>
          <w:rFonts w:ascii="Calibri" w:hAnsi="Calibri" w:cs="Calibri"/>
        </w:rPr>
        <w:t xml:space="preserve">let L </w:t>
      </w:r>
      <w:r w:rsidR="001E1B94">
        <w:rPr>
          <w:rFonts w:ascii="Calibri" w:hAnsi="Calibri" w:cs="Calibri"/>
        </w:rPr>
        <w:t xml:space="preserve">represent </w:t>
      </w:r>
      <w:r w:rsidR="001324BB">
        <w:rPr>
          <w:rFonts w:ascii="Calibri" w:hAnsi="Calibri" w:cs="Calibri"/>
        </w:rPr>
        <w:t xml:space="preserve">a methylation </w:t>
      </w:r>
      <w:r w:rsidR="00DB2D64">
        <w:rPr>
          <w:rFonts w:ascii="Calibri" w:hAnsi="Calibri" w:cs="Calibri"/>
        </w:rPr>
        <w:t xml:space="preserve">probe, G represent a metabolite, and </w:t>
      </w:r>
      <w:r w:rsidR="00F8284A">
        <w:rPr>
          <w:rFonts w:ascii="Calibri" w:hAnsi="Calibri" w:cs="Calibri"/>
        </w:rPr>
        <w:t xml:space="preserve">T represent the outcome </w:t>
      </w:r>
      <w:r w:rsidR="004C70CB">
        <w:rPr>
          <w:rFonts w:ascii="Calibri" w:hAnsi="Calibri" w:cs="Calibri"/>
        </w:rPr>
        <w:t xml:space="preserve">of T1D. </w:t>
      </w:r>
      <w:r w:rsidR="007D33A7">
        <w:rPr>
          <w:rFonts w:ascii="Calibri" w:hAnsi="Calibri" w:cs="Calibri"/>
        </w:rPr>
        <w:t xml:space="preserve">To test </w:t>
      </w:r>
      <w:r w:rsidR="00113BF3">
        <w:rPr>
          <w:rFonts w:ascii="Calibri" w:hAnsi="Calibri" w:cs="Calibri"/>
        </w:rPr>
        <w:t xml:space="preserve">for causal relationships, </w:t>
      </w:r>
      <w:r w:rsidR="00827724">
        <w:rPr>
          <w:rFonts w:ascii="Calibri" w:hAnsi="Calibri" w:cs="Calibri"/>
        </w:rPr>
        <w:t xml:space="preserve">the package </w:t>
      </w:r>
      <w:r w:rsidR="00DC5431">
        <w:rPr>
          <w:rFonts w:ascii="Calibri" w:hAnsi="Calibri" w:cs="Calibri"/>
        </w:rPr>
        <w:t>fits three linear regression models</w:t>
      </w:r>
      <w:r w:rsidR="007D0266">
        <w:rPr>
          <w:rFonts w:ascii="Calibri" w:hAnsi="Calibri" w:cs="Calibri"/>
        </w:rPr>
        <w:t xml:space="preserve"> </w:t>
      </w:r>
      <w:r w:rsidR="00DE68E0">
        <w:rPr>
          <w:rFonts w:ascii="Calibri" w:hAnsi="Calibri" w:cs="Calibri"/>
        </w:rPr>
        <w:t>(</w:t>
      </w:r>
      <w:r w:rsidR="008306CB">
        <w:rPr>
          <w:rFonts w:ascii="Calibri" w:hAnsi="Calibri" w:cs="Calibri"/>
        </w:rPr>
        <w:t xml:space="preserve">with </w:t>
      </w:r>
      <w:proofErr w:type="spellStart"/>
      <w:r w:rsidR="00DE68E0">
        <w:rPr>
          <w:rFonts w:ascii="Calibri" w:hAnsi="Calibri" w:cs="Calibri"/>
        </w:rPr>
        <w:t>i</w:t>
      </w:r>
      <w:proofErr w:type="spellEnd"/>
      <w:r w:rsidR="00DE68E0">
        <w:rPr>
          <w:rFonts w:ascii="Calibri" w:hAnsi="Calibri" w:cs="Calibri"/>
        </w:rPr>
        <w:t xml:space="preserve"> index</w:t>
      </w:r>
      <w:r w:rsidR="008306CB">
        <w:rPr>
          <w:rFonts w:ascii="Calibri" w:hAnsi="Calibri" w:cs="Calibri"/>
        </w:rPr>
        <w:t>ing subject)</w:t>
      </w:r>
      <w:r w:rsidR="00DC5431">
        <w:rPr>
          <w:rFonts w:ascii="Calibri" w:hAnsi="Calibri" w:cs="Calibri"/>
        </w:rPr>
        <w:t>:</w:t>
      </w:r>
    </w:p>
    <w:p w14:paraId="65B7BEFA" w14:textId="5526718F" w:rsidR="00E972C3" w:rsidRDefault="00E972C3" w:rsidP="004160CB">
      <w:pPr>
        <w:rPr>
          <w:rFonts w:ascii="Calibri" w:hAnsi="Calibri" w:cs="Calibri"/>
        </w:rPr>
      </w:pPr>
    </w:p>
    <w:p w14:paraId="3EDF6BA4" w14:textId="19390EC3" w:rsidR="00E972C3" w:rsidRPr="00E8492A" w:rsidRDefault="00A41CB8"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1i</m:t>
            </m:r>
          </m:sub>
        </m:sSub>
      </m:oMath>
    </w:p>
    <w:p w14:paraId="4BD2B345" w14:textId="1E0DC4D6" w:rsidR="00E8492A" w:rsidRPr="001A5BAB" w:rsidRDefault="00A41CB8" w:rsidP="00E40FD6">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2i</m:t>
            </m:r>
          </m:sub>
        </m:sSub>
      </m:oMath>
    </w:p>
    <w:p w14:paraId="0E2E8B96" w14:textId="66DD5532" w:rsidR="001A5BAB" w:rsidRPr="00160571" w:rsidRDefault="00A41CB8" w:rsidP="005611B1">
      <w:pPr>
        <w:pStyle w:val="ListParagraph"/>
        <w:numPr>
          <w:ilvl w:val="0"/>
          <w:numId w:val="1"/>
        </w:numPr>
        <w:rPr>
          <w:rFonts w:ascii="Calibri" w:hAnsi="Calibri" w:cs="Calibri"/>
        </w:rPr>
      </w:pPr>
      <m:oMath>
        <m:sSub>
          <m:sSubPr>
            <m:ctrlPr>
              <w:rPr>
                <w:rFonts w:ascii="Cambria Math" w:hAnsi="Cambria Math" w:cs="Calibri"/>
                <w:i/>
              </w:rPr>
            </m:ctrlPr>
          </m:sSubPr>
          <m:e>
            <m:r>
              <w:rPr>
                <w:rFonts w:ascii="Cambria Math" w:hAnsi="Cambria Math" w:cs="Calibri"/>
              </w:rPr>
              <m:t>T</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α</m:t>
            </m:r>
          </m:e>
          <m:sub>
            <m:r>
              <w:rPr>
                <w:rFonts w:ascii="Cambria Math" w:hAnsi="Cambria Math" w:cs="Calibri"/>
              </w:rPr>
              <m:t>3</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sSub>
          <m:sSubPr>
            <m:ctrlPr>
              <w:rPr>
                <w:rFonts w:ascii="Cambria Math" w:hAnsi="Cambria Math" w:cs="Calibri"/>
                <w:i/>
              </w:rPr>
            </m:ctrlPr>
          </m:sSubPr>
          <m:e>
            <m:r>
              <w:rPr>
                <w:rFonts w:ascii="Cambria Math" w:hAnsi="Cambria Math" w:cs="Calibri"/>
              </w:rPr>
              <m:t>G</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sSub>
          <m:sSubPr>
            <m:ctrlPr>
              <w:rPr>
                <w:rFonts w:ascii="Cambria Math" w:hAnsi="Cambria Math" w:cs="Calibri"/>
                <w:i/>
              </w:rPr>
            </m:ctrlPr>
          </m:sSubPr>
          <m:e>
            <m:r>
              <w:rPr>
                <w:rFonts w:ascii="Cambria Math" w:hAnsi="Cambria Math" w:cs="Calibri"/>
              </w:rPr>
              <m:t>L</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ε</m:t>
            </m:r>
          </m:e>
          <m:sub>
            <m:r>
              <w:rPr>
                <w:rFonts w:ascii="Cambria Math" w:hAnsi="Cambria Math" w:cs="Calibri"/>
              </w:rPr>
              <m:t>3i</m:t>
            </m:r>
          </m:sub>
        </m:sSub>
      </m:oMath>
    </w:p>
    <w:p w14:paraId="541A510E" w14:textId="6F3D5AEC" w:rsidR="00160571" w:rsidRDefault="00160571" w:rsidP="00160571">
      <w:pPr>
        <w:rPr>
          <w:rFonts w:ascii="Calibri" w:hAnsi="Calibri" w:cs="Calibri"/>
        </w:rPr>
      </w:pPr>
    </w:p>
    <w:p w14:paraId="1FD5FDCE" w14:textId="5584EAA2" w:rsidR="00160571" w:rsidRDefault="00BA3158" w:rsidP="00160571">
      <w:pPr>
        <w:rPr>
          <w:rFonts w:ascii="Calibri" w:hAnsi="Calibri" w:cs="Calibri"/>
        </w:rPr>
      </w:pPr>
      <w:r>
        <w:rPr>
          <w:rFonts w:ascii="Calibri" w:hAnsi="Calibri" w:cs="Calibri"/>
        </w:rPr>
        <w:t xml:space="preserve">And tests </w:t>
      </w:r>
      <w:r w:rsidR="00EF3DC2">
        <w:rPr>
          <w:rFonts w:ascii="Calibri" w:hAnsi="Calibri" w:cs="Calibri"/>
        </w:rPr>
        <w:t>four null hypotheses:</w:t>
      </w:r>
    </w:p>
    <w:p w14:paraId="672A2337" w14:textId="5695D111" w:rsidR="00EF3DC2" w:rsidRDefault="00EF3DC2" w:rsidP="00160571">
      <w:pPr>
        <w:rPr>
          <w:rFonts w:ascii="Calibri" w:hAnsi="Calibri" w:cs="Calibri"/>
        </w:rPr>
      </w:pPr>
    </w:p>
    <w:p w14:paraId="4C825C15" w14:textId="6C8C9AF2" w:rsidR="00EF3DC2" w:rsidRPr="00570E15" w:rsidRDefault="00A41CB8" w:rsidP="00EF3DC2">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1</m:t>
            </m:r>
          </m:sub>
        </m:sSub>
        <m:r>
          <w:rPr>
            <w:rFonts w:ascii="Cambria Math" w:hAnsi="Cambria Math" w:cs="Calibri"/>
          </w:rPr>
          <m:t>≠0</m:t>
        </m:r>
      </m:oMath>
    </w:p>
    <w:p w14:paraId="48A14F89" w14:textId="5C93D2DE" w:rsidR="001A551E" w:rsidRPr="00570E15" w:rsidRDefault="00A41CB8" w:rsidP="001A551E">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3</m:t>
            </m:r>
          </m:sub>
        </m:sSub>
        <m:r>
          <w:rPr>
            <w:rFonts w:ascii="Cambria Math" w:hAnsi="Cambria Math" w:cs="Calibri"/>
          </w:rPr>
          <m:t>≠0</m:t>
        </m:r>
      </m:oMath>
    </w:p>
    <w:p w14:paraId="67C8740F" w14:textId="60586DE1" w:rsidR="00572079" w:rsidRPr="00570E15" w:rsidRDefault="00A41CB8" w:rsidP="00572079">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4</m:t>
            </m:r>
          </m:sub>
        </m:sSub>
        <m:r>
          <w:rPr>
            <w:rFonts w:ascii="Cambria Math" w:hAnsi="Cambria Math" w:cs="Calibri"/>
          </w:rPr>
          <m:t>≠0</m:t>
        </m:r>
      </m:oMath>
    </w:p>
    <w:p w14:paraId="6921324B" w14:textId="59A03005" w:rsidR="00570E15" w:rsidRPr="00CB1883" w:rsidRDefault="00A41CB8" w:rsidP="00CB1883">
      <w:pPr>
        <w:pStyle w:val="ListParagraph"/>
        <w:numPr>
          <w:ilvl w:val="0"/>
          <w:numId w:val="2"/>
        </w:numPr>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 xml:space="preserve">=0,    </m:t>
        </m:r>
        <m:sSub>
          <m:sSubPr>
            <m:ctrlPr>
              <w:rPr>
                <w:rFonts w:ascii="Cambria Math" w:hAnsi="Cambria Math" w:cs="Calibri"/>
                <w:i/>
              </w:rPr>
            </m:ctrlPr>
          </m:sSubPr>
          <m:e>
            <m:r>
              <w:rPr>
                <w:rFonts w:ascii="Cambria Math" w:hAnsi="Cambria Math" w:cs="Calibri"/>
              </w:rPr>
              <m:t>H</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β</m:t>
            </m:r>
          </m:e>
          <m:sub>
            <m:r>
              <w:rPr>
                <w:rFonts w:ascii="Cambria Math" w:hAnsi="Cambria Math" w:cs="Calibri"/>
              </w:rPr>
              <m:t>5</m:t>
            </m:r>
          </m:sub>
        </m:sSub>
        <m:r>
          <w:rPr>
            <w:rFonts w:ascii="Cambria Math" w:hAnsi="Cambria Math" w:cs="Calibri"/>
          </w:rPr>
          <m:t>≠0</m:t>
        </m:r>
      </m:oMath>
    </w:p>
    <w:p w14:paraId="1E4BDFF1" w14:textId="3DAF41A7" w:rsidR="00724F65" w:rsidRDefault="00724F65" w:rsidP="004160CB">
      <w:pPr>
        <w:rPr>
          <w:rFonts w:ascii="Calibri" w:hAnsi="Calibri" w:cs="Calibri"/>
        </w:rPr>
      </w:pPr>
    </w:p>
    <w:p w14:paraId="0776684E" w14:textId="7A8D2D1B" w:rsidR="004B2059" w:rsidRDefault="009B3AEC" w:rsidP="004160CB">
      <w:pPr>
        <w:rPr>
          <w:rFonts w:ascii="Calibri" w:hAnsi="Calibri" w:cs="Calibri"/>
        </w:rPr>
      </w:pPr>
      <w:r>
        <w:rPr>
          <w:rFonts w:ascii="Calibri" w:hAnsi="Calibri" w:cs="Calibri"/>
        </w:rPr>
        <w:t xml:space="preserve">The omnibus p-value is simply the </w:t>
      </w:r>
      <w:r w:rsidR="00EE4565">
        <w:rPr>
          <w:rFonts w:ascii="Calibri" w:hAnsi="Calibri" w:cs="Calibri"/>
        </w:rPr>
        <w:t xml:space="preserve">highest </w:t>
      </w:r>
      <w:r w:rsidR="00C9326F">
        <w:rPr>
          <w:rFonts w:ascii="Calibri" w:hAnsi="Calibri" w:cs="Calibri"/>
        </w:rPr>
        <w:t>p-value from the four tests above,</w:t>
      </w:r>
      <w:r w:rsidR="00C74482">
        <w:rPr>
          <w:rFonts w:ascii="Calibri" w:hAnsi="Calibri" w:cs="Calibri"/>
        </w:rPr>
        <w:fldChar w:fldCharType="begin"/>
      </w:r>
      <w:r w:rsidR="00692B8E">
        <w:rPr>
          <w:rFonts w:ascii="Calibri" w:hAnsi="Calibri" w:cs="Calibri"/>
        </w:rPr>
        <w:instrText xml:space="preserve"> ADDIN ZOTERO_ITEM CSL_CITATION {"citationID":"3vfOFFZI","properties":{"formattedCitation":"\\super 38\\nosupersub{}","plainCitation":"38","noteIndex":0},"citationItems":[{"id":97,"uris":["http://zotero.org/users/5622226/items/8Y4PINLK"],"uri":["http://zotero.org/users/5622226/items/8Y4PINLK"],"itemData":{"id":97,"type":"article-journal","abstract":"There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C74482">
        <w:rPr>
          <w:rFonts w:ascii="Calibri" w:hAnsi="Calibri" w:cs="Calibri"/>
        </w:rPr>
        <w:fldChar w:fldCharType="separate"/>
      </w:r>
      <w:r w:rsidR="00692B8E" w:rsidRPr="00692B8E">
        <w:rPr>
          <w:rFonts w:ascii="Calibri" w:hAnsi="Calibri" w:cs="Calibri"/>
          <w:vertAlign w:val="superscript"/>
        </w:rPr>
        <w:t>38</w:t>
      </w:r>
      <w:r w:rsidR="00C74482">
        <w:rPr>
          <w:rFonts w:ascii="Calibri" w:hAnsi="Calibri" w:cs="Calibri"/>
        </w:rPr>
        <w:fldChar w:fldCharType="end"/>
      </w:r>
      <w:r w:rsidR="00677934">
        <w:rPr>
          <w:rFonts w:ascii="Calibri" w:hAnsi="Calibri" w:cs="Calibri"/>
        </w:rPr>
        <w:t xml:space="preserve"> </w:t>
      </w:r>
      <w:r w:rsidR="0039071D">
        <w:rPr>
          <w:rFonts w:ascii="Calibri" w:hAnsi="Calibri" w:cs="Calibri"/>
        </w:rPr>
        <w:t xml:space="preserve">and </w:t>
      </w:r>
      <w:r w:rsidR="008D211E">
        <w:rPr>
          <w:rFonts w:ascii="Calibri" w:hAnsi="Calibri" w:cs="Calibri"/>
        </w:rPr>
        <w:t xml:space="preserve">if all </w:t>
      </w:r>
      <w:r w:rsidR="00303D0A">
        <w:rPr>
          <w:rFonts w:ascii="Calibri" w:hAnsi="Calibri" w:cs="Calibri"/>
        </w:rPr>
        <w:t xml:space="preserve">four null hypotheses are rejected </w:t>
      </w:r>
      <w:r w:rsidR="00C8084D">
        <w:rPr>
          <w:rFonts w:ascii="Calibri" w:hAnsi="Calibri" w:cs="Calibri"/>
        </w:rPr>
        <w:t xml:space="preserve">(i.e. an omnibus p-value &lt; 0.05) </w:t>
      </w:r>
      <w:r w:rsidR="00303D0A">
        <w:rPr>
          <w:rFonts w:ascii="Calibri" w:hAnsi="Calibri" w:cs="Calibri"/>
        </w:rPr>
        <w:t xml:space="preserve">the </w:t>
      </w:r>
      <w:r w:rsidR="004D6DEE">
        <w:rPr>
          <w:rFonts w:ascii="Calibri" w:hAnsi="Calibri" w:cs="Calibri"/>
        </w:rPr>
        <w:t xml:space="preserve">methylation-metabolite pair </w:t>
      </w:r>
      <w:r w:rsidR="002A0128">
        <w:rPr>
          <w:rFonts w:ascii="Calibri" w:hAnsi="Calibri" w:cs="Calibri"/>
        </w:rPr>
        <w:t xml:space="preserve">will move on to the </w:t>
      </w:r>
      <w:r w:rsidR="0028233B">
        <w:rPr>
          <w:rFonts w:ascii="Calibri" w:hAnsi="Calibri" w:cs="Calibri"/>
        </w:rPr>
        <w:t xml:space="preserve">Bayesian network </w:t>
      </w:r>
      <w:r w:rsidR="001F6844">
        <w:rPr>
          <w:rFonts w:ascii="Calibri" w:hAnsi="Calibri" w:cs="Calibri"/>
        </w:rPr>
        <w:t>analysis.</w:t>
      </w:r>
      <w:r w:rsidR="00C9326F">
        <w:rPr>
          <w:rFonts w:ascii="Calibri" w:hAnsi="Calibri" w:cs="Calibri"/>
        </w:rPr>
        <w:t xml:space="preserve"> </w:t>
      </w:r>
    </w:p>
    <w:p w14:paraId="2977C55C" w14:textId="44C19977" w:rsidR="005E69CF" w:rsidRDefault="005E69CF" w:rsidP="004160CB">
      <w:pPr>
        <w:rPr>
          <w:rFonts w:ascii="Calibri" w:hAnsi="Calibri" w:cs="Calibri"/>
        </w:rPr>
      </w:pPr>
    </w:p>
    <w:p w14:paraId="522951DB" w14:textId="461F336B" w:rsidR="005E69CF" w:rsidRDefault="005E69CF" w:rsidP="00F913C6">
      <w:pPr>
        <w:pStyle w:val="Heading3"/>
        <w:rPr>
          <w:rFonts w:ascii="Calibri" w:hAnsi="Calibri" w:cs="Calibri"/>
        </w:rPr>
      </w:pPr>
      <w:bookmarkStart w:id="26" w:name="_Toc49955092"/>
      <w:r>
        <w:rPr>
          <w:rFonts w:ascii="Calibri" w:hAnsi="Calibri" w:cs="Calibri"/>
        </w:rPr>
        <w:t xml:space="preserve">Figure 4: </w:t>
      </w:r>
      <w:r w:rsidR="00917433">
        <w:rPr>
          <w:rFonts w:ascii="Calibri" w:hAnsi="Calibri" w:cs="Calibri"/>
        </w:rPr>
        <w:t>The Causal Inference Testing (CIT) Model</w:t>
      </w:r>
      <w:bookmarkEnd w:id="26"/>
    </w:p>
    <w:p w14:paraId="5C825641" w14:textId="75F620E6" w:rsidR="005E69CF" w:rsidRDefault="005E69CF" w:rsidP="004160CB">
      <w:pPr>
        <w:rPr>
          <w:rFonts w:ascii="Calibri" w:hAnsi="Calibri" w:cs="Calibri"/>
        </w:rPr>
      </w:pPr>
      <w:r>
        <w:rPr>
          <w:rFonts w:ascii="Calibri" w:hAnsi="Calibri" w:cs="Calibri"/>
          <w:noProof/>
        </w:rPr>
        <w:drawing>
          <wp:inline distT="0" distB="0" distL="0" distR="0" wp14:anchorId="63D126F5" wp14:editId="7E0945A4">
            <wp:extent cx="3543300" cy="16637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3300" cy="1663700"/>
                    </a:xfrm>
                    <a:prstGeom prst="rect">
                      <a:avLst/>
                    </a:prstGeom>
                  </pic:spPr>
                </pic:pic>
              </a:graphicData>
            </a:graphic>
          </wp:inline>
        </w:drawing>
      </w:r>
    </w:p>
    <w:p w14:paraId="3CBEFDD6" w14:textId="4D04D4F3" w:rsidR="00C405DF" w:rsidRPr="00255520" w:rsidRDefault="002E3907" w:rsidP="00F913C6">
      <w:pPr>
        <w:pStyle w:val="NormalWeb"/>
        <w:rPr>
          <w:rFonts w:ascii="Calibri" w:hAnsi="Calibri" w:cs="Calibri"/>
        </w:rPr>
      </w:pPr>
      <w:r w:rsidRPr="00255520">
        <w:rPr>
          <w:rFonts w:ascii="Calibri" w:hAnsi="Calibri" w:cs="Calibri"/>
        </w:rPr>
        <w:t xml:space="preserve">From </w:t>
      </w:r>
      <w:r w:rsidR="00FD09E5">
        <w:rPr>
          <w:rFonts w:ascii="Calibri" w:hAnsi="Calibri" w:cs="Calibri"/>
        </w:rPr>
        <w:t>Millstein</w:t>
      </w:r>
      <w:r>
        <w:rPr>
          <w:rFonts w:ascii="Calibri" w:hAnsi="Calibri" w:cs="Calibri"/>
        </w:rPr>
        <w:t xml:space="preserve"> et al. </w:t>
      </w:r>
      <w:r w:rsidRPr="00255520">
        <w:rPr>
          <w:rFonts w:ascii="Calibri" w:hAnsi="Calibri" w:cs="Calibri"/>
        </w:rPr>
        <w:t>(20</w:t>
      </w:r>
      <w:r w:rsidR="000F1FC3">
        <w:rPr>
          <w:rFonts w:ascii="Calibri" w:hAnsi="Calibri" w:cs="Calibri"/>
        </w:rPr>
        <w:t>09</w:t>
      </w:r>
      <w:r w:rsidR="00DB6C1C">
        <w:rPr>
          <w:rFonts w:ascii="Calibri" w:hAnsi="Calibri" w:cs="Calibri"/>
        </w:rPr>
        <w:t>)</w:t>
      </w:r>
      <w:r w:rsidR="00B72390">
        <w:rPr>
          <w:rFonts w:ascii="Calibri" w:hAnsi="Calibri" w:cs="Calibri"/>
        </w:rPr>
        <w:fldChar w:fldCharType="begin"/>
      </w:r>
      <w:r w:rsidR="00692B8E">
        <w:rPr>
          <w:rFonts w:ascii="Calibri" w:hAnsi="Calibri" w:cs="Calibri"/>
        </w:rPr>
        <w:instrText xml:space="preserve"> ADDIN ZOTERO_ITEM CSL_CITATION {"citationID":"4F16UEJh","properties":{"formattedCitation":"\\super 38\\nosupersub{}","plainCitation":"38","noteIndex":0},"citationItems":[{"id":97,"uris":["http://zotero.org/users/5622226/items/8Y4PINLK"],"uri":["http://zotero.org/users/5622226/items/8Y4PINLK"],"itemData":{"id":97,"type":"article-journal","abstract":"There has been intense effort over the past couple of decades to identify loci underlying quantitative traits as a key step in the process of elucidating the etiology of complex diseases. Recently there has been some effort to coalesce non-biased high-throughput data, e.g. high density genotyping and genome wide RNA expression, to drive understanding of the molecular basis of disease. However, a stumbling block has been the difficult question of how to leverage this information to identify molecular mechanisms that explain quantitative trait loci (QTL). We have developed a formal statistical hypothesis test, resulting in a p-value, to quantify uncertainty in a causal inference pertaining to a measured factor, e.g. a molecular species, which potentially mediates a known causal association between a locus and a quantitative trait.","container-title":"BMC Genetics","DOI":"10.1186/1471-2156-10-23","ISSN":"1471-2156","issue":"1","journalAbbreviation":"BMC Genet","language":"en","page":"23","source":"Springer Link","title":"Disentangling molecular relationships with a causal inference test","volume":"10","author":[{"family":"Millstein","given":"Joshua"},{"family":"Zhang","given":"Bin"},{"family":"Zhu","given":"Jun"},{"family":"Schadt","given":"Eric E."}],"issued":{"date-parts":[["2009",5,27]]}}}],"schema":"https://github.com/citation-style-language/schema/raw/master/csl-citation.json"} </w:instrText>
      </w:r>
      <w:r w:rsidR="00B72390">
        <w:rPr>
          <w:rFonts w:ascii="Calibri" w:hAnsi="Calibri" w:cs="Calibri"/>
        </w:rPr>
        <w:fldChar w:fldCharType="separate"/>
      </w:r>
      <w:r w:rsidR="00692B8E" w:rsidRPr="00692B8E">
        <w:rPr>
          <w:rFonts w:ascii="Calibri" w:hAnsi="Calibri" w:cs="Calibri"/>
          <w:vertAlign w:val="superscript"/>
        </w:rPr>
        <w:t>38</w:t>
      </w:r>
      <w:r w:rsidR="00B72390">
        <w:rPr>
          <w:rFonts w:ascii="Calibri" w:hAnsi="Calibri" w:cs="Calibri"/>
        </w:rPr>
        <w:fldChar w:fldCharType="end"/>
      </w:r>
    </w:p>
    <w:p w14:paraId="013B0C79" w14:textId="3ED4EF27" w:rsidR="000C270C" w:rsidRPr="00255520" w:rsidRDefault="007F4E49" w:rsidP="007F4E49">
      <w:pPr>
        <w:pStyle w:val="Heading2"/>
        <w:rPr>
          <w:rFonts w:ascii="Calibri" w:eastAsiaTheme="minorEastAsia" w:hAnsi="Calibri" w:cs="Calibri"/>
          <w:u w:val="single"/>
        </w:rPr>
      </w:pPr>
      <w:bookmarkStart w:id="27" w:name="_Toc49955093"/>
      <w:r w:rsidRPr="00255520">
        <w:rPr>
          <w:rFonts w:ascii="Calibri" w:eastAsiaTheme="minorEastAsia" w:hAnsi="Calibri" w:cs="Calibri"/>
          <w:u w:val="single"/>
        </w:rPr>
        <w:t>Bayesian Network Analysis</w:t>
      </w:r>
      <w:bookmarkEnd w:id="27"/>
    </w:p>
    <w:p w14:paraId="0D1FE5D0" w14:textId="77777777" w:rsidR="000C270C" w:rsidRPr="00255520" w:rsidRDefault="000C270C" w:rsidP="007F4E49">
      <w:pPr>
        <w:pStyle w:val="Heading2"/>
        <w:rPr>
          <w:rFonts w:ascii="Calibri" w:eastAsiaTheme="minorEastAsia" w:hAnsi="Calibri" w:cs="Calibri"/>
          <w:u w:val="single"/>
        </w:rPr>
      </w:pPr>
    </w:p>
    <w:p w14:paraId="7CDC3E74" w14:textId="74EA284E" w:rsidR="00A80A7A" w:rsidRDefault="00DB4856" w:rsidP="00ED350A">
      <w:pPr>
        <w:ind w:firstLine="720"/>
        <w:rPr>
          <w:rStyle w:val="CommentReference"/>
        </w:rPr>
      </w:pPr>
      <w:r>
        <w:rPr>
          <w:rFonts w:ascii="Calibri" w:hAnsi="Calibri" w:cs="Calibri"/>
        </w:rPr>
        <w:t xml:space="preserve">A graph </w:t>
      </w:r>
      <m:oMath>
        <m:r>
          <w:rPr>
            <w:rFonts w:ascii="Cambria Math" w:hAnsi="Cambria Math" w:cs="Calibri"/>
          </w:rPr>
          <m:t>G=(</m:t>
        </m:r>
        <m:r>
          <m:rPr>
            <m:sty m:val="bi"/>
          </m:rPr>
          <w:rPr>
            <w:rFonts w:ascii="Cambria Math" w:hAnsi="Cambria Math" w:cs="Calibri"/>
          </w:rPr>
          <m:t>V,A)</m:t>
        </m:r>
      </m:oMath>
      <w:r w:rsidR="000A0705">
        <w:rPr>
          <w:rFonts w:ascii="Calibri" w:eastAsiaTheme="minorEastAsia" w:hAnsi="Calibri" w:cs="Calibri"/>
          <w:b/>
          <w:bCs/>
        </w:rPr>
        <w:t xml:space="preserve"> </w:t>
      </w:r>
      <w:r w:rsidR="005B135B">
        <w:rPr>
          <w:rFonts w:ascii="Calibri" w:eastAsiaTheme="minorEastAsia" w:hAnsi="Calibri" w:cs="Calibri"/>
        </w:rPr>
        <w:t xml:space="preserve">consists of </w:t>
      </w:r>
      <w:r w:rsidR="00883D3A">
        <w:rPr>
          <w:rFonts w:ascii="Calibri" w:eastAsiaTheme="minorEastAsia" w:hAnsi="Calibri" w:cs="Calibri"/>
        </w:rPr>
        <w:t xml:space="preserve">a non-empty set </w:t>
      </w:r>
      <m:oMath>
        <m:r>
          <m:rPr>
            <m:sty m:val="bi"/>
          </m:rPr>
          <w:rPr>
            <w:rFonts w:ascii="Cambria Math" w:eastAsiaTheme="minorEastAsia" w:hAnsi="Cambria Math" w:cs="Calibri"/>
          </w:rPr>
          <m:t>V</m:t>
        </m:r>
      </m:oMath>
      <w:r w:rsidR="0062111E">
        <w:rPr>
          <w:rFonts w:ascii="Calibri" w:eastAsiaTheme="minorEastAsia" w:hAnsi="Calibri" w:cs="Calibri"/>
          <w:b/>
          <w:bCs/>
        </w:rPr>
        <w:t xml:space="preserve"> </w:t>
      </w:r>
      <w:r w:rsidR="00B67993">
        <w:rPr>
          <w:rFonts w:ascii="Calibri" w:eastAsiaTheme="minorEastAsia" w:hAnsi="Calibri" w:cs="Calibri"/>
        </w:rPr>
        <w:t xml:space="preserve">of vertices (or nodes) </w:t>
      </w:r>
      <w:r w:rsidR="00F043C6">
        <w:rPr>
          <w:rFonts w:ascii="Calibri" w:eastAsiaTheme="minorEastAsia" w:hAnsi="Calibri" w:cs="Calibri"/>
        </w:rPr>
        <w:t>and a finite</w:t>
      </w:r>
      <w:r w:rsidR="00487D29">
        <w:rPr>
          <w:rFonts w:ascii="Calibri" w:eastAsiaTheme="minorEastAsia" w:hAnsi="Calibri" w:cs="Calibri"/>
        </w:rPr>
        <w:t xml:space="preserve"> set </w:t>
      </w:r>
      <m:oMath>
        <m:r>
          <w:rPr>
            <w:rFonts w:ascii="Cambria Math" w:eastAsiaTheme="minorEastAsia" w:hAnsi="Cambria Math" w:cs="Calibri"/>
          </w:rPr>
          <m:t>A</m:t>
        </m:r>
      </m:oMath>
      <w:r w:rsidR="00ED350A">
        <w:rPr>
          <w:rFonts w:ascii="Calibri" w:hAnsi="Calibri" w:cs="Calibri"/>
        </w:rPr>
        <w:t xml:space="preserve"> </w:t>
      </w:r>
      <w:r w:rsidR="00A04467">
        <w:rPr>
          <w:rFonts w:ascii="Calibri" w:hAnsi="Calibri" w:cs="Calibri"/>
        </w:rPr>
        <w:t>o</w:t>
      </w:r>
      <w:r w:rsidR="00EC3D8F">
        <w:rPr>
          <w:rFonts w:ascii="Calibri" w:hAnsi="Calibri" w:cs="Calibri"/>
        </w:rPr>
        <w:t xml:space="preserve">f </w:t>
      </w:r>
      <w:r w:rsidR="00E32F3F">
        <w:rPr>
          <w:rFonts w:ascii="Calibri" w:hAnsi="Calibri" w:cs="Calibri"/>
        </w:rPr>
        <w:t xml:space="preserve">pairs of vertices </w:t>
      </w:r>
      <w:r w:rsidR="00110C9A">
        <w:rPr>
          <w:rFonts w:ascii="Calibri" w:hAnsi="Calibri" w:cs="Calibri"/>
        </w:rPr>
        <w:t>called arcs, links, or edges (</w:t>
      </w:r>
      <w:r w:rsidR="00A67724">
        <w:rPr>
          <w:rFonts w:ascii="Calibri" w:hAnsi="Calibri" w:cs="Calibri"/>
        </w:rPr>
        <w:t xml:space="preserve">unlike </w:t>
      </w:r>
      <m:oMath>
        <m:r>
          <m:rPr>
            <m:sty m:val="bi"/>
          </m:rPr>
          <w:rPr>
            <w:rFonts w:ascii="Cambria Math" w:eastAsiaTheme="minorEastAsia" w:hAnsi="Cambria Math" w:cs="Calibri"/>
          </w:rPr>
          <m:t>V</m:t>
        </m:r>
      </m:oMath>
      <w:r w:rsidR="00A67724">
        <w:rPr>
          <w:rFonts w:ascii="Calibri" w:eastAsiaTheme="minorEastAsia" w:hAnsi="Calibri" w:cs="Calibri"/>
        </w:rPr>
        <w:t xml:space="preserve">, this set can be empty). </w:t>
      </w:r>
      <w:r w:rsidR="002B05DF">
        <w:rPr>
          <w:rFonts w:ascii="Calibri" w:eastAsiaTheme="minorEastAsia" w:hAnsi="Calibri" w:cs="Calibri"/>
        </w:rPr>
        <w:t>If</w:t>
      </w:r>
      <w:r w:rsidR="0053356E">
        <w:rPr>
          <w:rFonts w:ascii="Calibri" w:eastAsiaTheme="minorEastAsia" w:hAnsi="Calibri" w:cs="Calibri"/>
        </w:rPr>
        <w:t xml:space="preserve"> arc </w:t>
      </w:r>
      <m:oMath>
        <m:r>
          <w:rPr>
            <w:rFonts w:ascii="Cambria Math" w:eastAsiaTheme="minorEastAsia" w:hAnsi="Cambria Math" w:cs="Calibri"/>
          </w:rPr>
          <m:t>a=(u,v)</m:t>
        </m:r>
      </m:oMath>
      <w:r w:rsidR="00247CD5">
        <w:rPr>
          <w:rFonts w:ascii="Calibri" w:eastAsiaTheme="minorEastAsia" w:hAnsi="Calibri" w:cs="Calibri"/>
        </w:rPr>
        <w:t xml:space="preserve"> </w:t>
      </w:r>
      <w:r w:rsidR="002B05DF">
        <w:rPr>
          <w:rFonts w:ascii="Calibri" w:eastAsiaTheme="minorEastAsia" w:hAnsi="Calibri" w:cs="Calibri"/>
        </w:rPr>
        <w:t xml:space="preserve">is an ordered pair, the </w:t>
      </w:r>
      <w:r w:rsidR="00F90992">
        <w:rPr>
          <w:rFonts w:ascii="Calibri" w:eastAsiaTheme="minorEastAsia" w:hAnsi="Calibri" w:cs="Calibri"/>
        </w:rPr>
        <w:t xml:space="preserve">arc is said to be directed from </w:t>
      </w:r>
      <m:oMath>
        <m:r>
          <w:rPr>
            <w:rFonts w:ascii="Cambria Math" w:eastAsiaTheme="minorEastAsia" w:hAnsi="Cambria Math" w:cs="Calibri"/>
          </w:rPr>
          <m:t>u</m:t>
        </m:r>
      </m:oMath>
      <w:r w:rsidR="009665D6">
        <w:rPr>
          <w:rFonts w:ascii="Calibri" w:eastAsiaTheme="minorEastAsia" w:hAnsi="Calibri" w:cs="Calibri"/>
        </w:rPr>
        <w:t xml:space="preserve"> to </w:t>
      </w:r>
      <m:oMath>
        <m:r>
          <w:rPr>
            <w:rFonts w:ascii="Cambria Math" w:eastAsiaTheme="minorEastAsia" w:hAnsi="Cambria Math" w:cs="Calibri"/>
          </w:rPr>
          <m:t>v</m:t>
        </m:r>
      </m:oMath>
      <w:r w:rsidR="00291C50">
        <w:rPr>
          <w:rFonts w:ascii="Calibri" w:eastAsiaTheme="minorEastAsia" w:hAnsi="Calibri" w:cs="Calibri"/>
        </w:rPr>
        <w:t xml:space="preserve"> and is usually represented by an arrow</w:t>
      </w:r>
      <w:r w:rsidR="008435BB">
        <w:rPr>
          <w:rFonts w:ascii="Calibri" w:eastAsiaTheme="minorEastAsia" w:hAnsi="Calibri" w:cs="Calibri"/>
        </w:rPr>
        <w:t xml:space="preserve"> of the form</w:t>
      </w:r>
      <w:r w:rsidR="00291C50">
        <w:rPr>
          <w:rFonts w:ascii="Calibri" w:eastAsiaTheme="minorEastAsia" w:hAnsi="Calibri" w:cs="Calibri"/>
        </w:rPr>
        <w:t xml:space="preserve"> </w:t>
      </w:r>
      <m:oMath>
        <m:r>
          <w:rPr>
            <w:rFonts w:ascii="Cambria Math" w:eastAsiaTheme="minorEastAsia" w:hAnsi="Cambria Math" w:cs="Calibri"/>
          </w:rPr>
          <m:t>u→v</m:t>
        </m:r>
      </m:oMath>
      <w:r w:rsidR="008435BB">
        <w:rPr>
          <w:rFonts w:ascii="Calibri" w:eastAsiaTheme="minorEastAsia" w:hAnsi="Calibri" w:cs="Calibri"/>
        </w:rPr>
        <w:t>.</w:t>
      </w:r>
      <w:r w:rsidR="00AE3723">
        <w:rPr>
          <w:rFonts w:ascii="Calibri" w:eastAsiaTheme="minorEastAsia" w:hAnsi="Calibri" w:cs="Calibri"/>
        </w:rPr>
        <w:t xml:space="preserve"> Graphs themselves can also be described as </w:t>
      </w:r>
      <w:r w:rsidR="0033261A">
        <w:rPr>
          <w:rFonts w:ascii="Calibri" w:eastAsiaTheme="minorEastAsia" w:hAnsi="Calibri" w:cs="Calibri"/>
        </w:rPr>
        <w:t xml:space="preserve">directed </w:t>
      </w:r>
      <w:r w:rsidR="00E33BE5">
        <w:rPr>
          <w:rFonts w:ascii="Calibri" w:eastAsiaTheme="minorEastAsia" w:hAnsi="Calibri" w:cs="Calibri"/>
        </w:rPr>
        <w:t xml:space="preserve">if </w:t>
      </w:r>
      <w:r w:rsidR="001C5D93">
        <w:rPr>
          <w:rFonts w:ascii="Calibri" w:eastAsiaTheme="minorEastAsia" w:hAnsi="Calibri" w:cs="Calibri"/>
        </w:rPr>
        <w:t>all arcs</w:t>
      </w:r>
      <w:r w:rsidR="00884B4A">
        <w:rPr>
          <w:rFonts w:ascii="Calibri" w:eastAsiaTheme="minorEastAsia" w:hAnsi="Calibri" w:cs="Calibri"/>
        </w:rPr>
        <w:t xml:space="preserve"> </w:t>
      </w:r>
      <m:oMath>
        <m:r>
          <w:rPr>
            <w:rFonts w:ascii="Cambria Math" w:eastAsiaTheme="minorEastAsia" w:hAnsi="Cambria Math" w:cs="Calibri"/>
          </w:rPr>
          <m:t>A</m:t>
        </m:r>
      </m:oMath>
      <w:r w:rsidR="001C5D93">
        <w:rPr>
          <w:rFonts w:ascii="Calibri" w:eastAsiaTheme="minorEastAsia" w:hAnsi="Calibri" w:cs="Calibri"/>
        </w:rPr>
        <w:t xml:space="preserve"> are directed.</w:t>
      </w:r>
      <w:r w:rsidR="00EC2A43">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{"citationID":"dUVxNIFi","properties":{"formattedCitation":"\\super 39\\nosupersub{}","plainCitation":"39","noteIndex":0},"citationItems":[{"id":"LkiLT0fs/9NEwEeYV","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EC2A43">
        <w:rPr>
          <w:rFonts w:ascii="Calibri" w:eastAsiaTheme="minorEastAsia" w:hAnsi="Calibri" w:cs="Calibri"/>
        </w:rPr>
        <w:fldChar w:fldCharType="separate"/>
      </w:r>
      <w:r w:rsidR="00692B8E" w:rsidRPr="00692B8E">
        <w:rPr>
          <w:rFonts w:ascii="Calibri" w:hAnsi="Calibri" w:cs="Calibri"/>
          <w:vertAlign w:val="superscript"/>
        </w:rPr>
        <w:t>39</w:t>
      </w:r>
      <w:r w:rsidR="00EC2A43">
        <w:rPr>
          <w:rFonts w:ascii="Calibri" w:eastAsiaTheme="minorEastAsia" w:hAnsi="Calibri" w:cs="Calibri"/>
        </w:rPr>
        <w:fldChar w:fldCharType="end"/>
      </w:r>
      <w:r w:rsidR="00246331">
        <w:rPr>
          <w:rFonts w:ascii="Calibri" w:eastAsiaTheme="minorEastAsia" w:hAnsi="Calibri" w:cs="Calibri"/>
        </w:rPr>
        <w:t xml:space="preserve"> Sequences of arcs </w:t>
      </w:r>
      <w:r w:rsidR="00D927C9">
        <w:rPr>
          <w:rFonts w:ascii="Calibri" w:eastAsiaTheme="minorEastAsia" w:hAnsi="Calibri" w:cs="Calibri"/>
        </w:rPr>
        <w:t xml:space="preserve">form a path from one vertex to another, and imply </w:t>
      </w:r>
      <w:r w:rsidR="00B303A1">
        <w:rPr>
          <w:rFonts w:ascii="Calibri" w:eastAsiaTheme="minorEastAsia" w:hAnsi="Calibri" w:cs="Calibri"/>
        </w:rPr>
        <w:t xml:space="preserve">that </w:t>
      </w:r>
      <w:r w:rsidR="00EB63D2">
        <w:rPr>
          <w:rFonts w:ascii="Calibri" w:eastAsiaTheme="minorEastAsia" w:hAnsi="Calibri" w:cs="Calibri"/>
        </w:rPr>
        <w:t>the first</w:t>
      </w:r>
      <w:r w:rsidR="00B303A1">
        <w:rPr>
          <w:rFonts w:ascii="Calibri" w:eastAsiaTheme="minorEastAsia" w:hAnsi="Calibri" w:cs="Calibri"/>
        </w:rPr>
        <w:t xml:space="preserve"> </w:t>
      </w:r>
      <w:r w:rsidR="00944683">
        <w:rPr>
          <w:rFonts w:ascii="Calibri" w:eastAsiaTheme="minorEastAsia" w:hAnsi="Calibri" w:cs="Calibri"/>
        </w:rPr>
        <w:t xml:space="preserve">node is a cause the and </w:t>
      </w:r>
      <w:r w:rsidR="000F1C4A">
        <w:rPr>
          <w:rFonts w:ascii="Calibri" w:eastAsiaTheme="minorEastAsia" w:hAnsi="Calibri" w:cs="Calibri"/>
        </w:rPr>
        <w:t xml:space="preserve">the other </w:t>
      </w:r>
      <w:r w:rsidR="00BF1D6C">
        <w:rPr>
          <w:rFonts w:ascii="Calibri" w:eastAsiaTheme="minorEastAsia" w:hAnsi="Calibri" w:cs="Calibri"/>
        </w:rPr>
        <w:t>an effect.</w:t>
      </w:r>
      <w:r w:rsidR="00EC2A43">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{"citationID":"bGxX9BAr","properties":{"formattedCitation":"\\super 40\\nosupersub{}","plainCitation":"40","noteIndex":0},"citationItems":[{"id":47,"uris":["http://zotero.org/users/5622226/items/A5AW9ZRQ"],"uri":["http://zotero.org/users/5622226/items/A5AW9ZRQ"],"itemData":{"id":47,"type":"book","edition":"0","ISBN":"978-0-429-19624-9","language":"en","note":"DOI: 10.1201/b17065","publisher":"Chapman and Hall/CRC","source":"DOI.org (Crossref)","title":"Bayesian Networks: With Examples in R","title-short":"Bayesian Networks","URL":"https://www.taylorfrancis.com/books/9781482225594","author":[{"family":"Scutari","given":"Marco"},{"family":"Denis","given":"Jean-Baptiste"}],"accessed":{"date-parts":[["2020",8,8]]},"issued":{"date-parts":[["2014",6,20]]}}}],"schema":"https://github.com/citation-style-language/schema/raw/master/csl-citation.json"} </w:instrText>
      </w:r>
      <w:r w:rsidR="00EC2A43">
        <w:rPr>
          <w:rFonts w:ascii="Calibri" w:eastAsiaTheme="minorEastAsia" w:hAnsi="Calibri" w:cs="Calibri"/>
        </w:rPr>
        <w:fldChar w:fldCharType="separate"/>
      </w:r>
      <w:r w:rsidR="00692B8E" w:rsidRPr="00692B8E">
        <w:rPr>
          <w:rFonts w:ascii="Calibri" w:hAnsi="Calibri" w:cs="Calibri"/>
          <w:vertAlign w:val="superscript"/>
        </w:rPr>
        <w:t>40</w:t>
      </w:r>
      <w:r w:rsidR="00EC2A43">
        <w:rPr>
          <w:rFonts w:ascii="Calibri" w:eastAsiaTheme="minorEastAsia" w:hAnsi="Calibri" w:cs="Calibri"/>
        </w:rPr>
        <w:fldChar w:fldCharType="end"/>
      </w:r>
      <w:r w:rsidR="00335C24">
        <w:rPr>
          <w:rFonts w:ascii="Calibri" w:eastAsiaTheme="minorEastAsia" w:hAnsi="Calibri" w:cs="Calibri"/>
        </w:rPr>
        <w:t xml:space="preserve"> </w:t>
      </w:r>
      <w:r w:rsidR="000D3D0A">
        <w:rPr>
          <w:rFonts w:ascii="Calibri" w:eastAsiaTheme="minorEastAsia" w:hAnsi="Calibri" w:cs="Calibri"/>
        </w:rPr>
        <w:t xml:space="preserve">Bayesian networks are a specific </w:t>
      </w:r>
      <w:r w:rsidR="00250863">
        <w:rPr>
          <w:rFonts w:ascii="Calibri" w:eastAsiaTheme="minorEastAsia" w:hAnsi="Calibri" w:cs="Calibri"/>
        </w:rPr>
        <w:t xml:space="preserve">case of </w:t>
      </w:r>
      <w:r w:rsidR="00A1601B">
        <w:rPr>
          <w:rFonts w:ascii="Calibri" w:eastAsiaTheme="minorEastAsia" w:hAnsi="Calibri" w:cs="Calibri"/>
        </w:rPr>
        <w:t xml:space="preserve">graphical models, </w:t>
      </w:r>
      <w:r w:rsidR="0083131A">
        <w:rPr>
          <w:rFonts w:ascii="Calibri" w:eastAsiaTheme="minorEastAsia" w:hAnsi="Calibri" w:cs="Calibri"/>
        </w:rPr>
        <w:t>where each arc represents a probabilistic dependency between two variables</w:t>
      </w:r>
      <w:r w:rsidR="0023144D">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X</m:t>
            </m:r>
          </m:e>
          <m:sub>
            <m:r>
              <w:rPr>
                <w:rFonts w:ascii="Cambria Math" w:eastAsiaTheme="minorEastAsia" w:hAnsi="Cambria Math" w:cs="Calibri"/>
              </w:rPr>
              <m:t>j</m:t>
            </m:r>
          </m:sub>
        </m:sSub>
        <m:r>
          <w:rPr>
            <w:rFonts w:ascii="Cambria Math" w:eastAsiaTheme="minorEastAsia" w:hAnsi="Cambria Math" w:cs="Calibri"/>
          </w:rPr>
          <m:t>}</m:t>
        </m:r>
      </m:oMath>
      <w:r w:rsidR="00F67EC1">
        <w:rPr>
          <w:rFonts w:ascii="Calibri" w:eastAsiaTheme="minorEastAsia" w:hAnsi="Calibri" w:cs="Calibri"/>
        </w:rPr>
        <w:t xml:space="preserve">, which are represented as nodes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j</m:t>
            </m:r>
          </m:sub>
        </m:sSub>
        <m:r>
          <w:rPr>
            <w:rFonts w:ascii="Cambria Math" w:eastAsiaTheme="minorEastAsia" w:hAnsi="Cambria Math" w:cs="Calibri"/>
          </w:rPr>
          <m:t>}</m:t>
        </m:r>
      </m:oMath>
      <w:r w:rsidR="0083131A">
        <w:rPr>
          <w:rFonts w:ascii="Calibri" w:eastAsiaTheme="minorEastAsia" w:hAnsi="Calibri" w:cs="Calibri"/>
        </w:rPr>
        <w:t xml:space="preserve">. </w:t>
      </w:r>
      <w:r w:rsidR="0011034D">
        <w:rPr>
          <w:rFonts w:ascii="Calibri" w:eastAsiaTheme="minorEastAsia" w:hAnsi="Calibri" w:cs="Calibri"/>
        </w:rPr>
        <w:t>The</w:t>
      </w:r>
      <w:r w:rsidR="00C16EAD">
        <w:rPr>
          <w:rFonts w:ascii="Calibri" w:eastAsiaTheme="minorEastAsia" w:hAnsi="Calibri" w:cs="Calibri"/>
        </w:rPr>
        <w:t xml:space="preserve"> graphs</w:t>
      </w:r>
      <w:r w:rsidR="0011034D">
        <w:rPr>
          <w:rFonts w:ascii="Calibri" w:eastAsiaTheme="minorEastAsia" w:hAnsi="Calibri" w:cs="Calibri"/>
        </w:rPr>
        <w:t xml:space="preserve"> must be directed and acyclic (</w:t>
      </w:r>
      <w:r w:rsidR="00FD1950">
        <w:rPr>
          <w:rFonts w:ascii="Calibri" w:eastAsiaTheme="minorEastAsia" w:hAnsi="Calibri" w:cs="Calibri"/>
        </w:rPr>
        <w:t xml:space="preserve">i.e. </w:t>
      </w:r>
      <w:r w:rsidR="00854160">
        <w:rPr>
          <w:rFonts w:ascii="Calibri" w:eastAsiaTheme="minorEastAsia" w:hAnsi="Calibri" w:cs="Calibri"/>
        </w:rPr>
        <w:t>no path of the for</w:t>
      </w:r>
      <w:r w:rsidR="00C6190E">
        <w:rPr>
          <w:rFonts w:ascii="Calibri" w:eastAsiaTheme="minorEastAsia" w:hAnsi="Calibri" w:cs="Calibri"/>
        </w:rPr>
        <w:t xml:space="preserve">m </w:t>
      </w:r>
      <m:oMath>
        <m:r>
          <w:rPr>
            <w:rFonts w:ascii="Cambria Math" w:eastAsiaTheme="minorEastAsia" w:hAnsi="Cambria Math" w:cs="Calibri"/>
          </w:rPr>
          <m:t>V→…→V</m:t>
        </m:r>
      </m:oMath>
      <w:r w:rsidR="003822A5">
        <w:rPr>
          <w:rFonts w:ascii="Calibri" w:eastAsiaTheme="minorEastAsia" w:hAnsi="Calibri" w:cs="Calibri"/>
        </w:rPr>
        <w:t xml:space="preserve"> exists)</w:t>
      </w:r>
      <w:r w:rsidR="009360CC">
        <w:rPr>
          <w:rFonts w:ascii="Calibri" w:eastAsiaTheme="minorEastAsia" w:hAnsi="Calibri" w:cs="Calibri"/>
        </w:rPr>
        <w:t>.</w:t>
      </w:r>
      <w:r w:rsidR="000F3335">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{"citationID":"kOrOmdcn","properties":{"formattedCitation":"\\super 39\\nosupersub{}","plainCitation":"39","noteIndex":0},"citationItems":[{"id":"LkiLT0fs/9NEwEeYV","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0F3335">
        <w:rPr>
          <w:rFonts w:ascii="Calibri" w:eastAsiaTheme="minorEastAsia" w:hAnsi="Calibri" w:cs="Calibri"/>
        </w:rPr>
        <w:fldChar w:fldCharType="separate"/>
      </w:r>
      <w:r w:rsidR="00692B8E" w:rsidRPr="00692B8E">
        <w:rPr>
          <w:rFonts w:ascii="Calibri" w:hAnsi="Calibri" w:cs="Calibri"/>
          <w:vertAlign w:val="superscript"/>
        </w:rPr>
        <w:t>39</w:t>
      </w:r>
      <w:r w:rsidR="000F3335">
        <w:rPr>
          <w:rFonts w:ascii="Calibri" w:eastAsiaTheme="minorEastAsia" w:hAnsi="Calibri" w:cs="Calibri"/>
        </w:rPr>
        <w:fldChar w:fldCharType="end"/>
      </w:r>
      <w:r w:rsidR="00EC2A43">
        <w:rPr>
          <w:rStyle w:val="CommentReference"/>
        </w:rPr>
        <w:t xml:space="preserve"> </w:t>
      </w:r>
    </w:p>
    <w:p w14:paraId="5EFC719F" w14:textId="159FBB6E" w:rsidR="009C66CC" w:rsidRDefault="009C66CC" w:rsidP="009C66CC">
      <w:pPr>
        <w:rPr>
          <w:rStyle w:val="CommentReference"/>
        </w:rPr>
      </w:pPr>
    </w:p>
    <w:p w14:paraId="2BE61632" w14:textId="7C876C28" w:rsidR="009C66CC" w:rsidRPr="0003127C" w:rsidRDefault="009C66CC" w:rsidP="00F913C6">
      <w:pPr>
        <w:pStyle w:val="Heading3"/>
        <w:rPr>
          <w:rStyle w:val="CommentReference"/>
          <w:rFonts w:cstheme="minorHAnsi"/>
          <w:sz w:val="24"/>
          <w:szCs w:val="24"/>
        </w:rPr>
      </w:pPr>
      <w:bookmarkStart w:id="28" w:name="_Toc49955094"/>
      <w:r w:rsidRPr="00F913C6">
        <w:rPr>
          <w:rStyle w:val="CommentReference"/>
          <w:rFonts w:asciiTheme="minorHAnsi" w:hAnsiTheme="minorHAnsi" w:cstheme="minorHAnsi"/>
          <w:sz w:val="24"/>
          <w:szCs w:val="24"/>
        </w:rPr>
        <w:lastRenderedPageBreak/>
        <w:t xml:space="preserve">Figure </w:t>
      </w:r>
      <w:r w:rsidR="0035460F">
        <w:rPr>
          <w:rStyle w:val="CommentReference"/>
          <w:rFonts w:asciiTheme="minorHAnsi" w:hAnsiTheme="minorHAnsi" w:cstheme="minorHAnsi"/>
          <w:sz w:val="24"/>
          <w:szCs w:val="24"/>
        </w:rPr>
        <w:t>5</w:t>
      </w:r>
      <w:r w:rsidRPr="00F913C6">
        <w:rPr>
          <w:rStyle w:val="CommentReference"/>
          <w:rFonts w:asciiTheme="minorHAnsi" w:hAnsiTheme="minorHAnsi" w:cstheme="minorHAnsi"/>
          <w:sz w:val="24"/>
          <w:szCs w:val="24"/>
        </w:rPr>
        <w:t xml:space="preserve">: </w:t>
      </w:r>
      <w:r w:rsidR="00A276D1" w:rsidRPr="00F913C6">
        <w:rPr>
          <w:rStyle w:val="CommentReference"/>
          <w:rFonts w:asciiTheme="minorHAnsi" w:hAnsiTheme="minorHAnsi" w:cstheme="minorHAnsi"/>
          <w:sz w:val="24"/>
          <w:szCs w:val="24"/>
        </w:rPr>
        <w:t>Graph Structures</w:t>
      </w:r>
      <w:bookmarkEnd w:id="28"/>
    </w:p>
    <w:p w14:paraId="63547CF1" w14:textId="4DB11B03" w:rsidR="00D67D11" w:rsidRDefault="009C66CC" w:rsidP="00F913C6">
      <w:pPr>
        <w:jc w:val="center"/>
        <w:rPr>
          <w:rStyle w:val="CommentReference"/>
          <w:rFonts w:asciiTheme="majorHAnsi" w:eastAsiaTheme="majorEastAsia" w:hAnsiTheme="majorHAnsi" w:cstheme="majorBidi"/>
          <w:color w:val="1F3763" w:themeColor="accent1" w:themeShade="7F"/>
        </w:rPr>
      </w:pPr>
      <w:r>
        <w:rPr>
          <w:noProof/>
          <w:sz w:val="16"/>
          <w:szCs w:val="16"/>
        </w:rPr>
        <w:drawing>
          <wp:inline distT="0" distB="0" distL="0" distR="0" wp14:anchorId="23B6DC07" wp14:editId="3ABA3514">
            <wp:extent cx="3369501" cy="1393019"/>
            <wp:effectExtent l="0" t="0" r="0" b="4445"/>
            <wp:docPr id="5" name="Picture 5"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atc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2315" cy="1398317"/>
                    </a:xfrm>
                    <a:prstGeom prst="rect">
                      <a:avLst/>
                    </a:prstGeom>
                  </pic:spPr>
                </pic:pic>
              </a:graphicData>
            </a:graphic>
          </wp:inline>
        </w:drawing>
      </w:r>
    </w:p>
    <w:p w14:paraId="05CACD3D" w14:textId="2BD3025F" w:rsidR="00EA120B" w:rsidRPr="00F913C6" w:rsidRDefault="00EA120B" w:rsidP="00F913C6">
      <w:pPr>
        <w:pStyle w:val="NormalWeb"/>
        <w:rPr>
          <w:rFonts w:ascii="Calibri" w:hAnsi="Calibri" w:cs="Calibri"/>
        </w:rPr>
      </w:pPr>
      <w:r w:rsidRPr="00255520">
        <w:rPr>
          <w:rFonts w:ascii="Calibri" w:hAnsi="Calibri" w:cs="Calibri"/>
        </w:rPr>
        <w:t xml:space="preserve">From </w:t>
      </w:r>
      <w:r>
        <w:rPr>
          <w:rFonts w:ascii="Calibri" w:hAnsi="Calibri" w:cs="Calibri"/>
        </w:rPr>
        <w:t xml:space="preserve">Nagarajan et al. </w:t>
      </w:r>
      <w:r w:rsidRPr="00255520">
        <w:rPr>
          <w:rFonts w:ascii="Calibri" w:hAnsi="Calibri" w:cs="Calibri"/>
        </w:rPr>
        <w:t>(201</w:t>
      </w:r>
      <w:r w:rsidR="00AE2DB0">
        <w:rPr>
          <w:rFonts w:ascii="Calibri" w:hAnsi="Calibri" w:cs="Calibri"/>
        </w:rPr>
        <w:t>3</w:t>
      </w:r>
      <w:r w:rsidRPr="00255520">
        <w:rPr>
          <w:rFonts w:ascii="Calibri" w:hAnsi="Calibri" w:cs="Calibri"/>
        </w:rPr>
        <w:t>)</w:t>
      </w:r>
      <w:r w:rsidR="00AE2DB0">
        <w:rPr>
          <w:rFonts w:ascii="Calibri" w:hAnsi="Calibri" w:cs="Calibri"/>
        </w:rPr>
        <w:fldChar w:fldCharType="begin"/>
      </w:r>
      <w:r w:rsidR="00692B8E">
        <w:rPr>
          <w:rFonts w:ascii="Calibri" w:hAnsi="Calibri" w:cs="Calibri"/>
        </w:rPr>
        <w:instrText xml:space="preserve"> ADDIN ZOTERO_ITEM CSL_CITATION {"citationID":"WJkEhdrk","properties":{"formattedCitation":"\\super 41\\nosupersub{}","plainCitation":"41","noteIndex":0},"citationItems":[{"id":48,"uris":["http://zotero.org/users/5622226/items/GQXSEJYL"],"uri":["http://zotero.org/users/5622226/items/GQXSEJYL"],"itemData":{"id":48,"type":"book","event-place":"New York, NY","ISBN":"978-1-4614-6445-7","language":"en","note":"DOI: 10.1007/978-1-4614-6446-4","publisher":"Springer New York","publisher-place":"New York, NY","source":"DOI.org (Crossref)","title":"Bayesian Networks in R","URL":"http://link.springer.com/10.1007/978-1-4614-6446-4","author":[{"family":"Nagarajan","given":"Radhakrishnan"},{"family":"Scutari","given":"Marco"},{"family":"Lèbre","given":"Sophie"}],"accessed":{"date-parts":[["2020",8,8]]},"issued":{"date-parts":[["2013"]]}}}],"schema":"https://github.com/citation-style-language/schema/raw/master/csl-citation.json"} </w:instrText>
      </w:r>
      <w:r w:rsidR="00AE2DB0">
        <w:rPr>
          <w:rFonts w:ascii="Calibri" w:hAnsi="Calibri" w:cs="Calibri"/>
        </w:rPr>
        <w:fldChar w:fldCharType="separate"/>
      </w:r>
      <w:r w:rsidR="00692B8E" w:rsidRPr="00692B8E">
        <w:rPr>
          <w:rFonts w:ascii="Calibri" w:hAnsi="Calibri" w:cs="Calibri"/>
          <w:vertAlign w:val="superscript"/>
        </w:rPr>
        <w:t>41</w:t>
      </w:r>
      <w:r w:rsidR="00AE2DB0">
        <w:rPr>
          <w:rFonts w:ascii="Calibri" w:hAnsi="Calibri" w:cs="Calibri"/>
        </w:rPr>
        <w:fldChar w:fldCharType="end"/>
      </w:r>
      <w:r w:rsidRPr="00255520">
        <w:rPr>
          <w:rFonts w:ascii="Calibri" w:hAnsi="Calibri" w:cs="Calibri"/>
        </w:rPr>
        <w:t xml:space="preserve">: </w:t>
      </w:r>
      <w:r w:rsidR="00F41B78">
        <w:rPr>
          <w:rFonts w:ascii="Calibri" w:hAnsi="Calibri" w:cs="Calibri"/>
        </w:rPr>
        <w:t>An undirected graph (left), a directed graph (center), and a partially directed graph (right).</w:t>
      </w:r>
      <w:r w:rsidR="00E31943">
        <w:rPr>
          <w:rFonts w:ascii="Calibri" w:hAnsi="Calibri" w:cs="Calibri"/>
        </w:rPr>
        <w:t xml:space="preserve"> The directed graph </w:t>
      </w:r>
      <w:r w:rsidR="00972640">
        <w:rPr>
          <w:rFonts w:ascii="Calibri" w:hAnsi="Calibri" w:cs="Calibri"/>
        </w:rPr>
        <w:t>is also acyclic, as there are no paths (e.g. C -&gt; D -&gt; B) from one back to itself</w:t>
      </w:r>
      <w:r w:rsidR="009E614A">
        <w:rPr>
          <w:rFonts w:ascii="Calibri" w:hAnsi="Calibri" w:cs="Calibri"/>
        </w:rPr>
        <w:t xml:space="preserve">, and </w:t>
      </w:r>
      <w:r w:rsidR="0098242D">
        <w:rPr>
          <w:rFonts w:ascii="Calibri" w:hAnsi="Calibri" w:cs="Calibri"/>
        </w:rPr>
        <w:t xml:space="preserve">the nodes </w:t>
      </w:r>
      <w:r w:rsidR="009E614A">
        <w:rPr>
          <w:rFonts w:ascii="Calibri" w:hAnsi="Calibri" w:cs="Calibri"/>
        </w:rPr>
        <w:t>can be interpreted as “D depends on C, B depends on A, etc.”</w:t>
      </w:r>
    </w:p>
    <w:p w14:paraId="29B65BB7" w14:textId="73EF54CC" w:rsidR="000D3D0A" w:rsidRDefault="00A80A7A" w:rsidP="00A04467">
      <w:pPr>
        <w:rPr>
          <w:rFonts w:ascii="Calibri" w:eastAsiaTheme="minorEastAsia" w:hAnsi="Calibri" w:cs="Calibri"/>
          <w:iCs/>
        </w:rPr>
      </w:pPr>
      <w:r>
        <w:rPr>
          <w:rFonts w:ascii="Calibri" w:eastAsiaTheme="minorEastAsia" w:hAnsi="Calibri" w:cs="Calibri"/>
        </w:rPr>
        <w:tab/>
      </w:r>
      <w:r w:rsidR="002C1D4E">
        <w:rPr>
          <w:rFonts w:ascii="Calibri" w:eastAsiaTheme="minorEastAsia" w:hAnsi="Calibri" w:cs="Calibri"/>
        </w:rPr>
        <w:t xml:space="preserve">Graphical separation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m:t>
        </m:r>
      </m:oMath>
      <w:r w:rsidR="00BC6DD5">
        <w:rPr>
          <w:rFonts w:ascii="Calibri" w:eastAsiaTheme="minorEastAsia" w:hAnsi="Calibri" w:cs="Calibri"/>
        </w:rPr>
        <w:t xml:space="preserve">, or the absence of an </w:t>
      </w:r>
      <w:r w:rsidR="00743255">
        <w:rPr>
          <w:rFonts w:ascii="Calibri" w:eastAsiaTheme="minorEastAsia" w:hAnsi="Calibri" w:cs="Calibri"/>
        </w:rPr>
        <w:t xml:space="preserve">arc between </w:t>
      </w:r>
      <w:r w:rsidR="00C9033C">
        <w:rPr>
          <w:rFonts w:ascii="Calibri" w:eastAsiaTheme="minorEastAsia" w:hAnsi="Calibri" w:cs="Calibri"/>
        </w:rPr>
        <w:t>two</w:t>
      </w:r>
      <w:r w:rsidR="00335F99">
        <w:rPr>
          <w:rFonts w:ascii="Calibri" w:eastAsiaTheme="minorEastAsia" w:hAnsi="Calibri" w:cs="Calibri"/>
        </w:rPr>
        <w:t xml:space="preserve"> given</w:t>
      </w:r>
      <w:r w:rsidR="00C9033C">
        <w:rPr>
          <w:rFonts w:ascii="Calibri" w:eastAsiaTheme="minorEastAsia" w:hAnsi="Calibri" w:cs="Calibri"/>
        </w:rPr>
        <w:t xml:space="preserve"> </w:t>
      </w:r>
      <w:r w:rsidR="000D7D21">
        <w:rPr>
          <w:rFonts w:ascii="Calibri" w:eastAsiaTheme="minorEastAsia" w:hAnsi="Calibri" w:cs="Calibri"/>
        </w:rPr>
        <w:t>nodes</w:t>
      </w:r>
      <w:r w:rsidR="00335F99">
        <w:rPr>
          <w:rFonts w:ascii="Calibri" w:eastAsiaTheme="minorEastAsia" w:hAnsi="Calibri" w:cs="Calibri"/>
        </w:rPr>
        <w:t xml:space="preserve">, </w:t>
      </w:r>
      <w:r w:rsidR="00787B62">
        <w:rPr>
          <w:rFonts w:ascii="Calibri" w:eastAsiaTheme="minorEastAsia" w:hAnsi="Calibri" w:cs="Calibri"/>
        </w:rPr>
        <w:t>can</w:t>
      </w:r>
      <w:r w:rsidR="0093448E">
        <w:rPr>
          <w:rFonts w:ascii="Calibri" w:eastAsiaTheme="minorEastAsia" w:hAnsi="Calibri" w:cs="Calibri"/>
        </w:rPr>
        <w:t xml:space="preserve"> </w:t>
      </w:r>
      <w:r w:rsidR="00FE2F9E">
        <w:rPr>
          <w:rFonts w:ascii="Calibri" w:eastAsiaTheme="minorEastAsia" w:hAnsi="Calibri" w:cs="Calibri"/>
        </w:rPr>
        <w:t xml:space="preserve">be </w:t>
      </w:r>
      <w:r w:rsidR="0093448E">
        <w:rPr>
          <w:rFonts w:ascii="Calibri" w:eastAsiaTheme="minorEastAsia" w:hAnsi="Calibri" w:cs="Calibri"/>
        </w:rPr>
        <w:t xml:space="preserve">linked to </w:t>
      </w:r>
      <w:r w:rsidR="00202078">
        <w:rPr>
          <w:rFonts w:ascii="Calibri" w:eastAsiaTheme="minorEastAsia" w:hAnsi="Calibri" w:cs="Calibri"/>
        </w:rPr>
        <w:t>probabilistic separation</w:t>
      </w:r>
      <w:r w:rsidR="00787B62">
        <w:rPr>
          <w:rFonts w:ascii="Calibri" w:eastAsiaTheme="minorEastAsia" w:hAnsi="Calibri" w:cs="Calibri"/>
        </w:rPr>
        <w:t xml:space="preserve"> </w:t>
      </w: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m:t>
        </m:r>
      </m:oMath>
      <w:r w:rsidR="00202078">
        <w:rPr>
          <w:rFonts w:ascii="Calibri" w:eastAsiaTheme="minorEastAsia" w:hAnsi="Calibri" w:cs="Calibri"/>
        </w:rPr>
        <w:t xml:space="preserve"> in </w:t>
      </w:r>
      <w:r w:rsidR="00B62E88">
        <w:rPr>
          <w:rFonts w:ascii="Calibri" w:eastAsiaTheme="minorEastAsia" w:hAnsi="Calibri" w:cs="Calibri"/>
        </w:rPr>
        <w:t>three ways</w:t>
      </w:r>
      <w:r w:rsidR="009902FD">
        <w:rPr>
          <w:rFonts w:ascii="Calibri" w:eastAsiaTheme="minorEastAsia" w:hAnsi="Calibri" w:cs="Calibri"/>
        </w:rPr>
        <w:t xml:space="preserve">. </w:t>
      </w:r>
      <w:r w:rsidR="00CE57ED">
        <w:rPr>
          <w:rFonts w:ascii="Calibri" w:eastAsiaTheme="minorEastAsia" w:hAnsi="Calibri" w:cs="Calibri"/>
        </w:rPr>
        <w:t xml:space="preserve">If each </w:t>
      </w:r>
      <w:r w:rsidR="00A8787D">
        <w:rPr>
          <w:rFonts w:ascii="Calibri" w:eastAsiaTheme="minorEastAsia" w:hAnsi="Calibri" w:cs="Calibri"/>
        </w:rPr>
        <w:t xml:space="preserve">node </w:t>
      </w:r>
      <m:oMath>
        <m:sSub>
          <m:sSubPr>
            <m:ctrlPr>
              <w:rPr>
                <w:rFonts w:ascii="Cambria Math" w:eastAsiaTheme="minorEastAsia" w:hAnsi="Cambria Math" w:cs="Calibri"/>
                <w:iCs/>
              </w:rPr>
            </m:ctrlPr>
          </m:sSubPr>
          <m:e>
            <m:r>
              <w:rPr>
                <w:rFonts w:ascii="Cambria Math" w:eastAsiaTheme="minorEastAsia" w:hAnsi="Cambria Math" w:cs="Calibri"/>
              </w:rPr>
              <m:t>v</m:t>
            </m:r>
          </m:e>
          <m:sub>
            <m:r>
              <w:rPr>
                <w:rFonts w:ascii="Cambria Math" w:eastAsiaTheme="minorEastAsia" w:hAnsi="Cambria Math" w:cs="Calibri"/>
              </w:rPr>
              <m:t>i</m:t>
            </m:r>
          </m:sub>
        </m:sSub>
        <m:r>
          <w:rPr>
            <w:rFonts w:ascii="Cambria Math" w:eastAsiaTheme="minorEastAsia" w:hAnsi="Cambria Math" w:cs="Calibri"/>
          </w:rPr>
          <m:t>∈</m:t>
        </m:r>
        <m:r>
          <m:rPr>
            <m:sty m:val="bi"/>
          </m:rPr>
          <w:rPr>
            <w:rFonts w:ascii="Cambria Math" w:eastAsiaTheme="minorEastAsia" w:hAnsi="Cambria Math" w:cs="Calibri"/>
          </w:rPr>
          <m:t>V</m:t>
        </m:r>
      </m:oMath>
      <w:r w:rsidR="006F1B06">
        <w:rPr>
          <w:rFonts w:ascii="Calibri" w:eastAsiaTheme="minorEastAsia" w:hAnsi="Calibri" w:cs="Calibri"/>
          <w:iCs/>
        </w:rPr>
        <w:t xml:space="preserve"> corresponds to random variable </w:t>
      </w:r>
      <m:oMath>
        <m:sSub>
          <m:sSubPr>
            <m:ctrlPr>
              <w:rPr>
                <w:rFonts w:ascii="Cambria Math" w:eastAsiaTheme="minorEastAsia" w:hAnsi="Cambria Math" w:cs="Calibri"/>
                <w:i/>
                <w:iCs/>
              </w:rPr>
            </m:ctrlPr>
          </m:sSubPr>
          <m:e>
            <m:r>
              <w:rPr>
                <w:rFonts w:ascii="Cambria Math" w:eastAsiaTheme="minorEastAsia" w:hAnsi="Cambria Math" w:cs="Calibri"/>
              </w:rPr>
              <m:t>X</m:t>
            </m:r>
          </m:e>
          <m:sub>
            <m:r>
              <w:rPr>
                <w:rFonts w:ascii="Cambria Math" w:eastAsiaTheme="minorEastAsia" w:hAnsi="Cambria Math" w:cs="Calibri"/>
              </w:rPr>
              <m:t>i</m:t>
            </m:r>
          </m:sub>
        </m:sSub>
      </m:oMath>
      <w:r w:rsidR="00333795">
        <w:rPr>
          <w:rFonts w:ascii="Calibri" w:eastAsiaTheme="minorEastAsia" w:hAnsi="Calibri" w:cs="Calibri"/>
          <w:iCs/>
        </w:rPr>
        <w:t xml:space="preserve"> </w:t>
      </w:r>
      <w:r w:rsidR="008E621C">
        <w:rPr>
          <w:rFonts w:ascii="Calibri" w:eastAsiaTheme="minorEastAsia" w:hAnsi="Calibri" w:cs="Calibri"/>
          <w:iCs/>
        </w:rPr>
        <w:t xml:space="preserve">and </w:t>
      </w:r>
      <w:r w:rsidR="008E621C" w:rsidRPr="000C122F">
        <w:rPr>
          <w:rFonts w:ascii="Calibri" w:eastAsiaTheme="minorEastAsia" w:hAnsi="Calibri" w:cs="Calibri"/>
          <w:i/>
        </w:rPr>
        <w:t>P</w:t>
      </w:r>
      <w:r w:rsidR="008E621C">
        <w:rPr>
          <w:rFonts w:ascii="Calibri" w:eastAsiaTheme="minorEastAsia" w:hAnsi="Calibri" w:cs="Calibri"/>
          <w:iCs/>
        </w:rPr>
        <w:t xml:space="preserve"> </w:t>
      </w:r>
      <w:r w:rsidR="00F45035">
        <w:rPr>
          <w:rFonts w:ascii="Calibri" w:eastAsiaTheme="minorEastAsia" w:hAnsi="Calibri" w:cs="Calibri"/>
          <w:iCs/>
        </w:rPr>
        <w:t xml:space="preserve">represents the </w:t>
      </w:r>
      <w:r w:rsidR="00881AA2">
        <w:rPr>
          <w:rFonts w:ascii="Calibri" w:eastAsiaTheme="minorEastAsia" w:hAnsi="Calibri" w:cs="Calibri"/>
          <w:iCs/>
        </w:rPr>
        <w:t xml:space="preserve">probabilistic dependence structure of </w:t>
      </w:r>
      <m:oMath>
        <m:r>
          <m:rPr>
            <m:sty m:val="bi"/>
          </m:rPr>
          <w:rPr>
            <w:rFonts w:ascii="Cambria Math" w:eastAsiaTheme="minorEastAsia" w:hAnsi="Cambria Math" w:cs="Calibri"/>
          </w:rPr>
          <m:t>X</m:t>
        </m:r>
      </m:oMath>
      <w:r w:rsidR="000C122F">
        <w:rPr>
          <w:rFonts w:ascii="Calibri" w:eastAsiaTheme="minorEastAsia" w:hAnsi="Calibri" w:cs="Calibri"/>
          <w:iCs/>
        </w:rPr>
        <w:t xml:space="preserve">, then </w:t>
      </w:r>
      <w:r w:rsidR="00AA19D4">
        <w:rPr>
          <w:rFonts w:ascii="Calibri" w:eastAsiaTheme="minorEastAsia" w:hAnsi="Calibri" w:cs="Calibri"/>
          <w:iCs/>
        </w:rPr>
        <w:t>graph G is an independence map (I-map</w:t>
      </w:r>
      <w:r w:rsidR="00B71772">
        <w:rPr>
          <w:rFonts w:ascii="Calibri" w:eastAsiaTheme="minorEastAsia" w:hAnsi="Calibri" w:cs="Calibri"/>
          <w:iCs/>
        </w:rPr>
        <w:t>)</w:t>
      </w:r>
      <w:r w:rsidR="005D0714">
        <w:rPr>
          <w:rFonts w:ascii="Calibri" w:eastAsiaTheme="minorEastAsia" w:hAnsi="Calibri" w:cs="Calibri"/>
          <w:iCs/>
        </w:rPr>
        <w:t xml:space="preserve"> if</w:t>
      </w:r>
      <w:r w:rsidR="004030C4">
        <w:rPr>
          <w:rFonts w:ascii="Calibri" w:eastAsiaTheme="minorEastAsia" w:hAnsi="Calibri" w:cs="Calibri"/>
          <w:iCs/>
        </w:rPr>
        <w:t>:</w:t>
      </w:r>
      <w:r w:rsidR="00BA3EAB">
        <w:rPr>
          <w:rFonts w:ascii="Calibri" w:eastAsiaTheme="minorEastAsia" w:hAnsi="Calibri" w:cs="Calibri"/>
          <w:iCs/>
        </w:rPr>
        <w:fldChar w:fldCharType="begin"/>
      </w:r>
      <w:r w:rsidR="00692B8E">
        <w:rPr>
          <w:rFonts w:ascii="Calibri" w:eastAsiaTheme="minorEastAsia" w:hAnsi="Calibri" w:cs="Calibri"/>
          <w:iCs/>
        </w:rPr>
        <w:instrText xml:space="preserve"> ADDIN ZOTERO_ITEM CSL_CITATION {"citationID":"FVkWT9ob","properties":{"formattedCitation":"\\super 39\\nosupersub{}","plainCitation":"39","noteIndex":0},"citationItems":[{"id":"LkiLT0fs/9NEwEeYV","uris":["http://www.mendeley.com/documents/?uuid=d53a0404-99b2-4611-a1a3-74b466c41ae0"],"uri":["http://www.mendeley.com/documents/?uuid=d53a0404-99b2-4611-a1a3-74b466c41ae0"],"itemData":{"DOI":"10.1007/978-1-4614-6446-4","abstract":"While there have been significant advances in capturing data from the entities across complex real-world systems, their associations and relationships are largely unknown. Associations between the entities may reveal interesting system-level properties that may not be apparent otherwise. Often these associations are hypothesized by superimposing knowledge across distinct reductionist representations of these entities obtained from disparate sources. Such representations, while useful, may provide only an incomplete picture of the associations. This can be attributed to their dependence on prior knowledge and failure of the principle of superposition in general. Such representations may also be unhelpful in discovering novel undocumented associations. A more rigorous approach would be to identify associations from data measured simultaneously across the entities of interest from a given system. These data sets or digital signatures are quantized in time and amplitude and in turn may (dynamic) or may not (static) contain explicit temporal information. Symmetric measures such as correlation have been helpful in modeling direct associations as undirected graphs. However, it is well appreciated that the association between a given pair of entities may be indirect and often mediated through others. Symmetric measures are also immune to the direction of association by their very definition. Graphical models such as Bayesian networks have especially proven to be useful in this regard. The vertices (nodes) represent the entities of interest, the arcs (edges) represent their associations, and the entire Bayesian network represents the joint probability distribution between the entities of interest. Bayesian networks networks. It introduces the reader to structure and parameter learning from multiple independent realizations of data sets without explicit temporal information. Such data sets are quite common and represent a snapshot of the process. The impact of discretization on the network inference with application to molecular expression data is also discussed. The lack of temporal information implicitly excludes the presence of feedback or cycles, resulting in a directed acyclic graphical representation of the associations between the entities. These limitations are overcome by learning networks from data sets with explicit temporal signatures. In Chap. 3, we discuss the usefulness of dynamic Bayesian networks for learning the network structure in the presence…","author":[{"dropping-particle":"","family":"Nagarajan","given":"Radhakrishnan","non-dropping-particle":"","parse-names":false,"suffix":""},{"dropping-particle":"","family":"Scutari","given":"Marco","non-dropping-particle":"","parse-names":false,"suffix":""},{"dropping-particle":"","family":"Lèbre","given":"Sophie","non-dropping-particle":"","parse-names":false,"suffix":""}],"container-title":"Bayesian Networks in R","id":"h8769NE6/K8jU866J","issued":{"date-parts":[["2013"]]},"title":"Bayesian Networks in R","type":"book"}}],"schema":"https://github.com/citation-style-language/schema/raw/master/csl-citation.json"} </w:instrText>
      </w:r>
      <w:r w:rsidR="00BA3EAB">
        <w:rPr>
          <w:rFonts w:ascii="Calibri" w:eastAsiaTheme="minorEastAsia" w:hAnsi="Calibri" w:cs="Calibri"/>
          <w:iCs/>
        </w:rPr>
        <w:fldChar w:fldCharType="separate"/>
      </w:r>
      <w:r w:rsidR="00692B8E" w:rsidRPr="00692B8E">
        <w:rPr>
          <w:rFonts w:ascii="Calibri" w:hAnsi="Calibri" w:cs="Calibri"/>
          <w:vertAlign w:val="superscript"/>
        </w:rPr>
        <w:t>39</w:t>
      </w:r>
      <w:r w:rsidR="00BA3EAB">
        <w:rPr>
          <w:rFonts w:ascii="Calibri" w:eastAsiaTheme="minorEastAsia" w:hAnsi="Calibri" w:cs="Calibri"/>
          <w:iCs/>
        </w:rPr>
        <w:fldChar w:fldCharType="end"/>
      </w:r>
      <w:r w:rsidR="00BA3EAB">
        <w:rPr>
          <w:rFonts w:ascii="Calibri" w:eastAsiaTheme="minorEastAsia" w:hAnsi="Calibri" w:cs="Calibri"/>
          <w:iCs/>
        </w:rPr>
        <w:t xml:space="preserve"> </w:t>
      </w:r>
    </w:p>
    <w:p w14:paraId="7F3E500B" w14:textId="1491A8B7" w:rsidR="004030C4" w:rsidRDefault="004030C4" w:rsidP="00A04467">
      <w:pPr>
        <w:rPr>
          <w:rFonts w:ascii="Calibri" w:eastAsiaTheme="minorEastAsia" w:hAnsi="Calibri" w:cs="Calibri"/>
          <w:iCs/>
        </w:rPr>
      </w:pPr>
    </w:p>
    <w:p w14:paraId="33022B8E" w14:textId="3600F37A" w:rsidR="004030C4" w:rsidRPr="001835A5" w:rsidRDefault="001E1FD4" w:rsidP="00A0446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E804325" w14:textId="77777777" w:rsidR="009E4EF7" w:rsidRDefault="009E4EF7" w:rsidP="00A04467">
      <w:pPr>
        <w:rPr>
          <w:rFonts w:ascii="Calibri" w:eastAsiaTheme="minorEastAsia" w:hAnsi="Calibri" w:cs="Calibri"/>
        </w:rPr>
      </w:pPr>
    </w:p>
    <w:p w14:paraId="5D896A6E" w14:textId="31AC27A2" w:rsidR="001835A5" w:rsidRDefault="001835A5" w:rsidP="00A04467">
      <w:pPr>
        <w:rPr>
          <w:rFonts w:ascii="Calibri" w:eastAsiaTheme="minorEastAsia" w:hAnsi="Calibri" w:cs="Calibri"/>
          <w:iCs/>
        </w:rPr>
      </w:pPr>
      <w:r>
        <w:rPr>
          <w:rFonts w:ascii="Calibri" w:eastAsiaTheme="minorEastAsia" w:hAnsi="Calibri" w:cs="Calibri"/>
        </w:rPr>
        <w:t xml:space="preserve">For all disjoint subsets A, B, and C of </w:t>
      </w:r>
      <m:oMath>
        <m:r>
          <m:rPr>
            <m:sty m:val="bi"/>
          </m:rPr>
          <w:rPr>
            <w:rFonts w:ascii="Cambria Math" w:eastAsiaTheme="minorEastAsia" w:hAnsi="Cambria Math" w:cs="Calibri"/>
          </w:rPr>
          <m:t>X</m:t>
        </m:r>
      </m:oMath>
      <w:r w:rsidR="005E4AA0">
        <w:rPr>
          <w:rFonts w:ascii="Calibri" w:eastAsiaTheme="minorEastAsia" w:hAnsi="Calibri" w:cs="Calibri"/>
          <w:iCs/>
        </w:rPr>
        <w:t>.</w:t>
      </w:r>
      <w:r w:rsidR="00D165E2">
        <w:rPr>
          <w:rFonts w:ascii="Calibri" w:eastAsiaTheme="minorEastAsia" w:hAnsi="Calibri" w:cs="Calibri"/>
          <w:iCs/>
        </w:rPr>
        <w:t xml:space="preserve"> </w:t>
      </w:r>
      <w:r w:rsidR="001D4D7A">
        <w:rPr>
          <w:rFonts w:ascii="Calibri" w:eastAsiaTheme="minorEastAsia" w:hAnsi="Calibri" w:cs="Calibri"/>
          <w:iCs/>
        </w:rPr>
        <w:t>Graph G is a dependence map (D-map) of P if:</w:t>
      </w:r>
    </w:p>
    <w:p w14:paraId="34794194" w14:textId="77777777" w:rsidR="00E34AC5" w:rsidRDefault="00E34AC5" w:rsidP="00A04467">
      <w:pPr>
        <w:rPr>
          <w:rFonts w:ascii="Calibri" w:eastAsiaTheme="minorEastAsia" w:hAnsi="Calibri" w:cs="Calibri"/>
          <w:iCs/>
        </w:rPr>
      </w:pPr>
    </w:p>
    <w:p w14:paraId="66CAE366" w14:textId="1A901821" w:rsidR="00B26C97" w:rsidRPr="001835A5" w:rsidRDefault="00B26C97" w:rsidP="00B26C97">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4011D3A7" w14:textId="47AA03F3" w:rsidR="001D4D7A" w:rsidRPr="005E4AA0" w:rsidRDefault="001D4D7A" w:rsidP="00A04467">
      <w:pPr>
        <w:rPr>
          <w:rFonts w:ascii="Calibri" w:eastAsiaTheme="minorEastAsia" w:hAnsi="Calibri" w:cs="Calibri"/>
        </w:rPr>
      </w:pPr>
    </w:p>
    <w:p w14:paraId="376FD400" w14:textId="556287A2" w:rsidR="000D3D0A" w:rsidRDefault="00685CD8" w:rsidP="00A04467">
      <w:pPr>
        <w:rPr>
          <w:rFonts w:ascii="Calibri" w:eastAsiaTheme="minorEastAsia" w:hAnsi="Calibri" w:cs="Calibri"/>
        </w:rPr>
      </w:pPr>
      <w:r>
        <w:rPr>
          <w:rFonts w:ascii="Calibri" w:eastAsiaTheme="minorEastAsia" w:hAnsi="Calibri" w:cs="Calibri"/>
        </w:rPr>
        <w:t>G is called a perfect map if it is both an I-map and D-Map</w:t>
      </w:r>
      <w:r w:rsidR="008A5587">
        <w:rPr>
          <w:rFonts w:ascii="Calibri" w:eastAsiaTheme="minorEastAsia" w:hAnsi="Calibri" w:cs="Calibri"/>
        </w:rPr>
        <w:t>:</w:t>
      </w:r>
    </w:p>
    <w:p w14:paraId="3FFA29D1" w14:textId="7B231A34" w:rsidR="008A5587" w:rsidRDefault="008A5587" w:rsidP="00A04467">
      <w:pPr>
        <w:rPr>
          <w:rFonts w:ascii="Calibri" w:eastAsiaTheme="minorEastAsia" w:hAnsi="Calibri" w:cs="Calibri"/>
        </w:rPr>
      </w:pPr>
    </w:p>
    <w:p w14:paraId="575823DF" w14:textId="537CDA34" w:rsidR="009939CF" w:rsidRPr="00C04C82" w:rsidRDefault="009939CF" w:rsidP="009939CF">
      <w:pPr>
        <w:rPr>
          <w:rFonts w:ascii="Calibri" w:eastAsiaTheme="minorEastAsia" w:hAnsi="Calibri" w:cs="Calibri"/>
        </w:rPr>
      </w:pPr>
      <m:oMathPara>
        <m:oMath>
          <m:r>
            <w:rPr>
              <w:rFonts w:ascii="Cambria Math" w:eastAsiaTheme="minorEastAsia" w:hAnsi="Cambria Math" w:cs="Calibri"/>
            </w:rPr>
            <m:t>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P</m:t>
              </m:r>
            </m:sub>
          </m:sSub>
          <m:r>
            <w:rPr>
              <w:rFonts w:ascii="Cambria Math" w:eastAsiaTheme="minorEastAsia" w:hAnsi="Cambria Math" w:cs="Calibri"/>
            </w:rPr>
            <m:t>B|C⟺A</m:t>
          </m:r>
          <m:sSub>
            <m:sSubPr>
              <m:ctrlPr>
                <w:rPr>
                  <w:rFonts w:ascii="Cambria Math" w:eastAsiaTheme="minorEastAsia" w:hAnsi="Cambria Math" w:cs="Calibri"/>
                  <w:i/>
                </w:rPr>
              </m:ctrlPr>
            </m:sSubPr>
            <m:e>
              <m:r>
                <w:rPr>
                  <w:rFonts w:ascii="Cambria Math" w:eastAsiaTheme="minorEastAsia" w:hAnsi="Cambria Math" w:cs="Calibri"/>
                </w:rPr>
                <m:t>⊥</m:t>
              </m:r>
            </m:e>
            <m:sub>
              <m:r>
                <w:rPr>
                  <w:rFonts w:ascii="Cambria Math" w:eastAsiaTheme="minorEastAsia" w:hAnsi="Cambria Math" w:cs="Calibri"/>
                </w:rPr>
                <m:t>G</m:t>
              </m:r>
            </m:sub>
          </m:sSub>
          <m:r>
            <w:rPr>
              <w:rFonts w:ascii="Cambria Math" w:eastAsiaTheme="minorEastAsia" w:hAnsi="Cambria Math" w:cs="Calibri"/>
            </w:rPr>
            <m:t>B|C</m:t>
          </m:r>
        </m:oMath>
      </m:oMathPara>
    </w:p>
    <w:p w14:paraId="77CBD4A1" w14:textId="0EE049F4" w:rsidR="00C04C82" w:rsidRDefault="00C04C82" w:rsidP="009939CF">
      <w:pPr>
        <w:rPr>
          <w:rFonts w:ascii="Calibri" w:eastAsiaTheme="minorEastAsia" w:hAnsi="Calibri" w:cs="Calibri"/>
        </w:rPr>
      </w:pPr>
    </w:p>
    <w:p w14:paraId="4D81D840" w14:textId="0BEDE423" w:rsidR="004E77BC" w:rsidRDefault="004E77BC" w:rsidP="009939CF">
      <w:pPr>
        <w:rPr>
          <w:rFonts w:ascii="Calibri" w:eastAsiaTheme="minorEastAsia" w:hAnsi="Calibri" w:cs="Calibri"/>
        </w:rPr>
      </w:pPr>
    </w:p>
    <w:p w14:paraId="35B2291F" w14:textId="77777777" w:rsidR="004E77BC" w:rsidRDefault="004E77BC" w:rsidP="009939CF">
      <w:pPr>
        <w:rPr>
          <w:rFonts w:ascii="Calibri" w:eastAsiaTheme="minorEastAsia" w:hAnsi="Calibri" w:cs="Calibri"/>
        </w:rPr>
      </w:pPr>
    </w:p>
    <w:p w14:paraId="2F399FE9" w14:textId="5FCBD03C" w:rsidR="00C04C82" w:rsidRPr="001835A5" w:rsidRDefault="00C04C82" w:rsidP="00C04C82">
      <w:pPr>
        <w:pStyle w:val="Heading3"/>
        <w:rPr>
          <w:rFonts w:ascii="Calibri" w:eastAsiaTheme="minorEastAsia" w:hAnsi="Calibri" w:cs="Calibri"/>
        </w:rPr>
      </w:pPr>
      <w:bookmarkStart w:id="29" w:name="_Toc49955095"/>
      <w:r>
        <w:rPr>
          <w:rFonts w:ascii="Calibri" w:eastAsiaTheme="minorEastAsia" w:hAnsi="Calibri" w:cs="Calibri"/>
        </w:rPr>
        <w:t xml:space="preserve">Figure </w:t>
      </w:r>
      <w:r w:rsidR="0035460F">
        <w:rPr>
          <w:rFonts w:ascii="Calibri" w:eastAsiaTheme="minorEastAsia" w:hAnsi="Calibri" w:cs="Calibri"/>
        </w:rPr>
        <w:t>6</w:t>
      </w:r>
      <w:r>
        <w:rPr>
          <w:rFonts w:ascii="Calibri" w:eastAsiaTheme="minorEastAsia" w:hAnsi="Calibri" w:cs="Calibri"/>
        </w:rPr>
        <w:t xml:space="preserve">: </w:t>
      </w:r>
      <w:r w:rsidR="00C57D0C">
        <w:rPr>
          <w:rFonts w:ascii="Calibri" w:eastAsiaTheme="minorEastAsia" w:hAnsi="Calibri" w:cs="Calibri"/>
        </w:rPr>
        <w:t>Graphical separation, conditional independence, and probability decomposition</w:t>
      </w:r>
      <w:r w:rsidR="00D24230">
        <w:rPr>
          <w:rFonts w:ascii="Calibri" w:eastAsiaTheme="minorEastAsia" w:hAnsi="Calibri" w:cs="Calibri"/>
        </w:rPr>
        <w:t>.</w:t>
      </w:r>
      <w:bookmarkEnd w:id="29"/>
    </w:p>
    <w:p w14:paraId="0CB13095" w14:textId="0747BA4F" w:rsidR="008A5587" w:rsidRDefault="00657D93" w:rsidP="00A04467">
      <w:pPr>
        <w:rPr>
          <w:rFonts w:ascii="Calibri" w:eastAsiaTheme="minorEastAsia" w:hAnsi="Calibri" w:cs="Calibri"/>
        </w:rPr>
      </w:pPr>
      <w:r>
        <w:rPr>
          <w:rFonts w:ascii="Calibri" w:eastAsiaTheme="minorEastAsia" w:hAnsi="Calibri" w:cs="Calibri"/>
          <w:noProof/>
        </w:rPr>
        <w:drawing>
          <wp:inline distT="0" distB="0" distL="0" distR="0" wp14:anchorId="75485FF9" wp14:editId="1DDCC53F">
            <wp:extent cx="5943600" cy="1988661"/>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13 at 2.59.17 PM.png"/>
                    <pic:cNvPicPr/>
                  </pic:nvPicPr>
                  <pic:blipFill rotWithShape="1">
                    <a:blip r:embed="rId18">
                      <a:extLst>
                        <a:ext uri="{28A0092B-C50C-407E-A947-70E740481C1C}">
                          <a14:useLocalDpi xmlns:a14="http://schemas.microsoft.com/office/drawing/2010/main" val="0"/>
                        </a:ext>
                      </a:extLst>
                    </a:blip>
                    <a:srcRect b="35916"/>
                    <a:stretch/>
                  </pic:blipFill>
                  <pic:spPr bwMode="auto">
                    <a:xfrm>
                      <a:off x="0" y="0"/>
                      <a:ext cx="5943600" cy="1988661"/>
                    </a:xfrm>
                    <a:prstGeom prst="rect">
                      <a:avLst/>
                    </a:prstGeom>
                    <a:ln>
                      <a:noFill/>
                    </a:ln>
                    <a:extLst>
                      <a:ext uri="{53640926-AAD7-44D8-BBD7-CCE9431645EC}">
                        <a14:shadowObscured xmlns:a14="http://schemas.microsoft.com/office/drawing/2010/main"/>
                      </a:ext>
                    </a:extLst>
                  </pic:spPr>
                </pic:pic>
              </a:graphicData>
            </a:graphic>
          </wp:inline>
        </w:drawing>
      </w:r>
    </w:p>
    <w:p w14:paraId="454AFA96" w14:textId="6A913A50" w:rsidR="001749DD" w:rsidRDefault="00B206F9" w:rsidP="00B60A90">
      <w:pPr>
        <w:jc w:val="center"/>
        <w:rPr>
          <w:rFonts w:ascii="Calibri" w:eastAsiaTheme="minorEastAsia" w:hAnsi="Calibri" w:cs="Calibri"/>
        </w:rPr>
      </w:pPr>
      <w:r>
        <w:rPr>
          <w:rFonts w:ascii="Calibri" w:eastAsiaTheme="minorEastAsia" w:hAnsi="Calibri" w:cs="Calibri"/>
        </w:rPr>
        <w:t>From</w:t>
      </w:r>
      <w:r w:rsidR="005C5CB7">
        <w:rPr>
          <w:rFonts w:ascii="Calibri" w:eastAsiaTheme="minorEastAsia" w:hAnsi="Calibri" w:cs="Calibri"/>
        </w:rPr>
        <w:t xml:space="preserve"> </w:t>
      </w:r>
      <w:r w:rsidR="009841F2">
        <w:t>Nagarajan et al. (</w:t>
      </w:r>
      <w:r w:rsidR="00DE24E7">
        <w:t>2013</w:t>
      </w:r>
      <w:r w:rsidR="009841F2">
        <w:t>)</w:t>
      </w:r>
      <w:r w:rsidR="000B4253">
        <w:t>.</w:t>
      </w:r>
    </w:p>
    <w:p w14:paraId="75238100" w14:textId="0569C22D" w:rsidR="001749DD" w:rsidRDefault="00BF1D6C" w:rsidP="00A04467">
      <w:pPr>
        <w:rPr>
          <w:rFonts w:ascii="Calibri" w:eastAsiaTheme="minorEastAsia" w:hAnsi="Calibri" w:cs="Calibri"/>
        </w:rPr>
      </w:pPr>
      <w:r>
        <w:rPr>
          <w:rFonts w:ascii="Calibri" w:eastAsiaTheme="minorEastAsia" w:hAnsi="Calibri" w:cs="Calibri"/>
        </w:rPr>
        <w:lastRenderedPageBreak/>
        <w:t xml:space="preserve"> </w:t>
      </w:r>
      <w:r w:rsidR="00FB474B">
        <w:rPr>
          <w:rFonts w:ascii="Calibri" w:eastAsiaTheme="minorEastAsia" w:hAnsi="Calibri" w:cs="Calibri"/>
        </w:rPr>
        <w:tab/>
      </w:r>
    </w:p>
    <w:p w14:paraId="4952B800" w14:textId="77777777" w:rsidR="001749DD" w:rsidRDefault="001749DD" w:rsidP="00A04467">
      <w:pPr>
        <w:rPr>
          <w:rFonts w:ascii="Calibri" w:eastAsiaTheme="minorEastAsia" w:hAnsi="Calibri" w:cs="Calibri"/>
        </w:rPr>
      </w:pPr>
    </w:p>
    <w:p w14:paraId="21F6310E" w14:textId="6E18D28F" w:rsidR="0019618A" w:rsidRDefault="00FB474B" w:rsidP="00657D93">
      <w:pPr>
        <w:ind w:firstLine="720"/>
        <w:rPr>
          <w:rFonts w:ascii="Calibri" w:eastAsiaTheme="minorEastAsia" w:hAnsi="Calibri" w:cs="Calibri"/>
        </w:rPr>
      </w:pPr>
      <w:r>
        <w:rPr>
          <w:rFonts w:ascii="Calibri" w:eastAsiaTheme="minorEastAsia" w:hAnsi="Calibri" w:cs="Calibri"/>
        </w:rPr>
        <w:t xml:space="preserve">The formal definition of a Bayesian network is </w:t>
      </w:r>
      <w:r w:rsidR="00D74E65">
        <w:rPr>
          <w:rFonts w:ascii="Calibri" w:eastAsiaTheme="minorEastAsia" w:hAnsi="Calibri" w:cs="Calibri"/>
        </w:rPr>
        <w:t>a directed acyclic graph (DAG)</w:t>
      </w:r>
      <w:r w:rsidR="001C789D">
        <w:rPr>
          <w:rFonts w:ascii="Calibri" w:eastAsiaTheme="minorEastAsia" w:hAnsi="Calibri" w:cs="Calibri"/>
        </w:rPr>
        <w:t xml:space="preserve"> denoted</w:t>
      </w:r>
      <w:r w:rsidR="00D74E65">
        <w:rPr>
          <w:rFonts w:ascii="Calibri" w:eastAsiaTheme="minorEastAsia" w:hAnsi="Calibri" w:cs="Calibri"/>
        </w:rPr>
        <w:t xml:space="preserve"> </w:t>
      </w:r>
      <m:oMath>
        <m:r>
          <m:rPr>
            <m:scr m:val="script"/>
          </m:rPr>
          <w:rPr>
            <w:rFonts w:ascii="Cambria Math" w:eastAsiaTheme="minorEastAsia" w:hAnsi="Cambria Math" w:cs="Calibri"/>
          </w:rPr>
          <m:t>B=(</m:t>
        </m:r>
        <m:r>
          <w:rPr>
            <w:rFonts w:ascii="Cambria Math" w:eastAsiaTheme="minorEastAsia" w:hAnsi="Cambria Math" w:cs="Calibri"/>
          </w:rPr>
          <m:t>G,</m:t>
        </m:r>
        <m:r>
          <m:rPr>
            <m:sty m:val="bi"/>
          </m:rPr>
          <w:rPr>
            <w:rFonts w:ascii="Cambria Math" w:eastAsiaTheme="minorEastAsia" w:hAnsi="Cambria Math" w:cs="Calibri"/>
          </w:rPr>
          <m:t>X</m:t>
        </m:r>
        <m:r>
          <w:rPr>
            <w:rFonts w:ascii="Cambria Math" w:eastAsiaTheme="minorEastAsia" w:hAnsi="Cambria Math" w:cs="Calibri"/>
          </w:rPr>
          <m:t>)</m:t>
        </m:r>
      </m:oMath>
      <w:r w:rsidR="001C789D">
        <w:rPr>
          <w:rFonts w:ascii="Calibri" w:eastAsiaTheme="minorEastAsia" w:hAnsi="Calibri" w:cs="Calibri"/>
        </w:rPr>
        <w:t xml:space="preserve"> if</w:t>
      </w:r>
      <w:r w:rsidR="002F604C">
        <w:rPr>
          <w:rFonts w:ascii="Calibri" w:eastAsiaTheme="minorEastAsia" w:hAnsi="Calibri" w:cs="Calibri"/>
        </w:rPr>
        <w:t xml:space="preserve"> and only if</w:t>
      </w:r>
      <w:r w:rsidR="00D37B04">
        <w:rPr>
          <w:rFonts w:ascii="Calibri" w:eastAsiaTheme="minorEastAsia" w:hAnsi="Calibri" w:cs="Calibri"/>
        </w:rPr>
        <w:t xml:space="preserve"> G is a minimal I-map of P such that not a single </w:t>
      </w:r>
      <w:r w:rsidR="00C95FF6">
        <w:rPr>
          <w:rFonts w:ascii="Calibri" w:eastAsiaTheme="minorEastAsia" w:hAnsi="Calibri" w:cs="Calibri"/>
        </w:rPr>
        <w:t xml:space="preserve">arc </w:t>
      </w:r>
      <w:r w:rsidR="00D37B04">
        <w:rPr>
          <w:rFonts w:ascii="Calibri" w:eastAsiaTheme="minorEastAsia" w:hAnsi="Calibri" w:cs="Calibri"/>
        </w:rPr>
        <w:t xml:space="preserve">can be removed without </w:t>
      </w:r>
      <w:r w:rsidR="0092544D">
        <w:rPr>
          <w:rFonts w:ascii="Calibri" w:eastAsiaTheme="minorEastAsia" w:hAnsi="Calibri" w:cs="Calibri"/>
        </w:rPr>
        <w:t>making G no longer an I-map.</w:t>
      </w:r>
      <w:r w:rsidR="00452E40">
        <w:rPr>
          <w:rFonts w:ascii="Calibri" w:eastAsiaTheme="minorEastAsia" w:hAnsi="Calibri" w:cs="Calibri"/>
        </w:rPr>
        <w:t xml:space="preserve"> From this definition </w:t>
      </w:r>
      <w:r w:rsidR="002B387D">
        <w:rPr>
          <w:rFonts w:ascii="Calibri" w:eastAsiaTheme="minorEastAsia" w:hAnsi="Calibri" w:cs="Calibri"/>
        </w:rPr>
        <w:t xml:space="preserve">follow two important </w:t>
      </w:r>
      <w:r w:rsidR="00A8174D">
        <w:rPr>
          <w:rFonts w:ascii="Calibri" w:eastAsiaTheme="minorEastAsia" w:hAnsi="Calibri" w:cs="Calibri"/>
        </w:rPr>
        <w:t xml:space="preserve">properties. First, </w:t>
      </w:r>
      <w:r w:rsidR="00C800CA">
        <w:rPr>
          <w:rFonts w:ascii="Calibri" w:eastAsiaTheme="minorEastAsia" w:hAnsi="Calibri" w:cs="Calibri"/>
        </w:rPr>
        <w:t>the global distribution P(</w:t>
      </w:r>
      <w:r w:rsidR="007A5FB1">
        <w:rPr>
          <w:rFonts w:ascii="Calibri" w:eastAsiaTheme="minorEastAsia" w:hAnsi="Calibri" w:cs="Calibri"/>
          <w:b/>
          <w:bCs/>
        </w:rPr>
        <w:t>X</w:t>
      </w:r>
      <w:r w:rsidR="00C800CA">
        <w:rPr>
          <w:rFonts w:ascii="Calibri" w:eastAsiaTheme="minorEastAsia" w:hAnsi="Calibri" w:cs="Calibri"/>
        </w:rPr>
        <w:t>)</w:t>
      </w:r>
      <w:r w:rsidR="007A5FB1">
        <w:rPr>
          <w:rFonts w:ascii="Calibri" w:eastAsiaTheme="minorEastAsia" w:hAnsi="Calibri" w:cs="Calibri"/>
        </w:rPr>
        <w:t xml:space="preserve"> </w:t>
      </w:r>
      <w:r w:rsidR="008439F1">
        <w:rPr>
          <w:rFonts w:ascii="Calibri" w:eastAsiaTheme="minorEastAsia" w:hAnsi="Calibri" w:cs="Calibri"/>
        </w:rPr>
        <w:t>can be decomposed</w:t>
      </w:r>
      <w:r w:rsidR="00C27E6E">
        <w:rPr>
          <w:rFonts w:ascii="Calibri" w:eastAsiaTheme="minorEastAsia" w:hAnsi="Calibri" w:cs="Calibri"/>
        </w:rPr>
        <w:t xml:space="preserve"> into</w:t>
      </w:r>
      <w:r w:rsidR="00AA32F1">
        <w:rPr>
          <w:rFonts w:ascii="Calibri" w:eastAsiaTheme="minorEastAsia" w:hAnsi="Calibri" w:cs="Calibri"/>
        </w:rPr>
        <w:t xml:space="preserve">: </w:t>
      </w:r>
    </w:p>
    <w:p w14:paraId="642E3D6F" w14:textId="77777777" w:rsidR="0019618A" w:rsidRDefault="0019618A" w:rsidP="00A04467">
      <w:pPr>
        <w:rPr>
          <w:rFonts w:ascii="Calibri" w:eastAsiaTheme="minorEastAsia" w:hAnsi="Calibri" w:cs="Calibri"/>
        </w:rPr>
      </w:pPr>
    </w:p>
    <w:p w14:paraId="385469F5" w14:textId="338AEEAF" w:rsidR="00CD7747" w:rsidRPr="006911BE" w:rsidRDefault="006911BE" w:rsidP="0019618A">
      <w:pPr>
        <w:jc w:val="center"/>
        <w:rPr>
          <w:rFonts w:ascii="Calibri" w:eastAsiaTheme="minorEastAsia" w:hAnsi="Calibri" w:cs="Calibri"/>
          <w:b/>
          <w:bCs/>
        </w:rPr>
      </w:pPr>
      <m:oMathPara>
        <m:oMath>
          <m:r>
            <w:rPr>
              <w:rFonts w:ascii="Cambria Math" w:eastAsiaTheme="minorEastAsia" w:hAnsi="Cambria Math" w:cs="Calibri"/>
            </w:rPr>
            <m:t>Pr(</m:t>
          </m:r>
          <m:r>
            <m:rPr>
              <m:sty m:val="b"/>
            </m:rPr>
            <w:rPr>
              <w:rFonts w:ascii="Cambria Math" w:eastAsiaTheme="minorEastAsia" w:hAnsi="Cambria Math" w:cs="Calibri"/>
            </w:rPr>
            <m:t>X</m:t>
          </m:r>
          <m:r>
            <m:rPr>
              <m:sty m:val="bi"/>
            </m:rPr>
            <w:rPr>
              <w:rFonts w:ascii="Cambria Math" w:eastAsiaTheme="minorEastAsia" w:hAnsi="Cambria Math" w:cs="Calibri"/>
            </w:rPr>
            <m:t>)=</m:t>
          </m:r>
          <m:nary>
            <m:naryPr>
              <m:chr m:val="∏"/>
              <m:limLoc m:val="undOvr"/>
              <m:ctrlPr>
                <w:rPr>
                  <w:rFonts w:ascii="Cambria Math" w:eastAsiaTheme="minorEastAsia" w:hAnsi="Cambria Math" w:cs="Calibri"/>
                  <w:b/>
                  <w:bCs/>
                  <w:i/>
                </w:rPr>
              </m:ctrlPr>
            </m:naryPr>
            <m:sub>
              <m:r>
                <m:rPr>
                  <m:sty m:val="bi"/>
                </m:rPr>
                <w:rPr>
                  <w:rFonts w:ascii="Cambria Math" w:eastAsiaTheme="minorEastAsia" w:hAnsi="Cambria Math" w:cs="Calibri"/>
                </w:rPr>
                <m:t>i=1</m:t>
              </m:r>
            </m:sub>
            <m:sup>
              <m:r>
                <m:rPr>
                  <m:sty m:val="bi"/>
                </m:rPr>
                <w:rPr>
                  <w:rFonts w:ascii="Cambria Math" w:eastAsiaTheme="minorEastAsia" w:hAnsi="Cambria Math" w:cs="Calibri"/>
                </w:rPr>
                <m:t>p</m:t>
              </m:r>
            </m:sup>
            <m:e>
              <m:r>
                <m:rPr>
                  <m:sty m:val="bi"/>
                </m:rPr>
                <w:rPr>
                  <w:rFonts w:ascii="Cambria Math" w:eastAsiaTheme="minorEastAsia" w:hAnsi="Cambria Math" w:cs="Calibri"/>
                </w:rPr>
                <m:t>Pr(</m:t>
              </m:r>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r>
                <m:rPr>
                  <m:sty m:val="bi"/>
                </m:rPr>
                <w:rPr>
                  <w:rFonts w:ascii="Cambria Math" w:eastAsiaTheme="minorEastAsia" w:hAnsi="Cambria Math" w:cs="Calibri"/>
                </w:rPr>
                <m:t>|</m:t>
              </m:r>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r>
                <m:rPr>
                  <m:sty m:val="bi"/>
                </m:rPr>
                <w:rPr>
                  <w:rFonts w:ascii="Cambria Math" w:eastAsiaTheme="minorEastAsia" w:hAnsi="Cambria Math" w:cs="Calibri"/>
                </w:rPr>
                <m:t>)</m:t>
              </m:r>
            </m:e>
          </m:nary>
        </m:oMath>
      </m:oMathPara>
    </w:p>
    <w:p w14:paraId="53257EA9" w14:textId="60790E5B" w:rsidR="0063689D" w:rsidRDefault="0063689D" w:rsidP="00A04467">
      <w:pPr>
        <w:rPr>
          <w:rFonts w:ascii="Calibri" w:eastAsiaTheme="minorEastAsia" w:hAnsi="Calibri" w:cs="Calibri"/>
        </w:rPr>
      </w:pPr>
    </w:p>
    <w:p w14:paraId="1F28A7A8" w14:textId="1DDA6D94" w:rsidR="0063689D" w:rsidRPr="004D0EB2" w:rsidRDefault="004E711E" w:rsidP="00A04467">
      <w:pPr>
        <w:rPr>
          <w:rFonts w:ascii="Calibri" w:hAnsi="Calibri" w:cs="Calibri"/>
        </w:rPr>
      </w:pPr>
      <w:r>
        <w:rPr>
          <w:rFonts w:ascii="Calibri" w:hAnsi="Calibri" w:cs="Calibri"/>
        </w:rPr>
        <w:t xml:space="preserve">Where </w:t>
      </w:r>
      <m:oMath>
        <m:sSub>
          <m:sSubPr>
            <m:ctrlPr>
              <w:rPr>
                <w:rFonts w:ascii="Cambria Math" w:eastAsiaTheme="minorEastAsia" w:hAnsi="Cambria Math" w:cs="Calibri"/>
                <w:b/>
                <w:bCs/>
                <w:i/>
              </w:rPr>
            </m:ctrlPr>
          </m:sSubPr>
          <m:e>
            <m:r>
              <m:rPr>
                <m:sty m:val="p"/>
              </m:rPr>
              <w:rPr>
                <w:rFonts w:ascii="Cambria Math" w:eastAsiaTheme="minorEastAsia" w:hAnsi="Cambria Math" w:cs="Calibri"/>
              </w:rPr>
              <m:t>Π</m:t>
            </m:r>
          </m:e>
          <m:sub>
            <m:sSub>
              <m:sSubPr>
                <m:ctrlPr>
                  <w:rPr>
                    <w:rFonts w:ascii="Cambria Math" w:eastAsiaTheme="minorEastAsia" w:hAnsi="Cambria Math" w:cs="Calibri"/>
                    <w:b/>
                    <w:bCs/>
                    <w:i/>
                  </w:rPr>
                </m:ctrlPr>
              </m:sSubPr>
              <m:e>
                <m:r>
                  <m:rPr>
                    <m:sty m:val="bi"/>
                  </m:rPr>
                  <w:rPr>
                    <w:rFonts w:ascii="Cambria Math" w:eastAsiaTheme="minorEastAsia" w:hAnsi="Cambria Math" w:cs="Calibri"/>
                  </w:rPr>
                  <m:t>X</m:t>
                </m:r>
              </m:e>
              <m:sub>
                <m:r>
                  <m:rPr>
                    <m:sty m:val="bi"/>
                  </m:rPr>
                  <w:rPr>
                    <w:rFonts w:ascii="Cambria Math" w:eastAsiaTheme="minorEastAsia" w:hAnsi="Cambria Math" w:cs="Calibri"/>
                  </w:rPr>
                  <m:t>i</m:t>
                </m:r>
              </m:sub>
            </m:sSub>
          </m:sub>
        </m:sSub>
      </m:oMath>
      <w:r w:rsidR="00826067">
        <w:rPr>
          <w:rFonts w:ascii="Calibri" w:eastAsiaTheme="minorEastAsia" w:hAnsi="Calibri" w:cs="Calibri"/>
          <w:b/>
          <w:bCs/>
        </w:rPr>
        <w:t xml:space="preserve"> </w:t>
      </w:r>
      <w:r>
        <w:rPr>
          <w:rFonts w:ascii="Calibri" w:eastAsiaTheme="minorEastAsia" w:hAnsi="Calibri" w:cs="Calibri"/>
        </w:rPr>
        <w:t xml:space="preserve">is the </w:t>
      </w:r>
      <w:r w:rsidR="00D34E0D">
        <w:rPr>
          <w:rFonts w:ascii="Calibri" w:eastAsiaTheme="minorEastAsia" w:hAnsi="Calibri" w:cs="Calibri"/>
        </w:rPr>
        <w:t xml:space="preserve">set of parent nodes of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175F12">
        <w:rPr>
          <w:rFonts w:ascii="Calibri" w:eastAsiaTheme="minorEastAsia" w:hAnsi="Calibri" w:cs="Calibri"/>
        </w:rPr>
        <w:t>.</w:t>
      </w:r>
      <w:r w:rsidR="00C43C73">
        <w:rPr>
          <w:rFonts w:ascii="Calibri" w:eastAsiaTheme="minorEastAsia" w:hAnsi="Calibri" w:cs="Calibri"/>
        </w:rPr>
        <w:t xml:space="preserve"> From this decomposition </w:t>
      </w:r>
      <w:r w:rsidR="00CD1311">
        <w:rPr>
          <w:rFonts w:ascii="Calibri" w:eastAsiaTheme="minorEastAsia" w:hAnsi="Calibri" w:cs="Calibri"/>
        </w:rPr>
        <w:t xml:space="preserve">follows the local Markov property of </w:t>
      </w:r>
      <w:r w:rsidR="007A5CED">
        <w:rPr>
          <w:rFonts w:ascii="Calibri" w:eastAsiaTheme="minorEastAsia" w:hAnsi="Calibri" w:cs="Calibri"/>
        </w:rPr>
        <w:t xml:space="preserve">BNs, which </w:t>
      </w:r>
      <w:r w:rsidR="003735C2">
        <w:rPr>
          <w:rFonts w:ascii="Calibri" w:eastAsiaTheme="minorEastAsia" w:hAnsi="Calibri" w:cs="Calibri"/>
        </w:rPr>
        <w:t xml:space="preserve">states that </w:t>
      </w:r>
      <w:r w:rsidR="003A04AB">
        <w:rPr>
          <w:rFonts w:ascii="Calibri" w:eastAsiaTheme="minorEastAsia" w:hAnsi="Calibri" w:cs="Calibri"/>
        </w:rPr>
        <w:t xml:space="preserve">“each node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2D1FBF">
        <w:rPr>
          <w:rFonts w:ascii="Calibri" w:eastAsiaTheme="minorEastAsia" w:hAnsi="Calibri" w:cs="Calibri"/>
        </w:rPr>
        <w:t xml:space="preserve"> is </w:t>
      </w:r>
      <w:r w:rsidR="00E40104">
        <w:rPr>
          <w:rFonts w:ascii="Calibri" w:eastAsiaTheme="minorEastAsia" w:hAnsi="Calibri" w:cs="Calibri"/>
        </w:rPr>
        <w:t>conditionally independent of its non-descend</w:t>
      </w:r>
      <w:r w:rsidR="004D0EB2">
        <w:rPr>
          <w:rFonts w:ascii="Calibri" w:eastAsiaTheme="minorEastAsia" w:hAnsi="Calibri" w:cs="Calibri"/>
        </w:rPr>
        <w:t>a</w:t>
      </w:r>
      <w:r w:rsidR="00E40104">
        <w:rPr>
          <w:rFonts w:ascii="Calibri" w:eastAsiaTheme="minorEastAsia" w:hAnsi="Calibri" w:cs="Calibri"/>
        </w:rPr>
        <w:t xml:space="preserve">nts </w:t>
      </w:r>
      <w:r w:rsidR="004D0EB2">
        <w:rPr>
          <w:rFonts w:ascii="Calibri" w:eastAsiaTheme="minorEastAsia" w:hAnsi="Calibri" w:cs="Calibri"/>
        </w:rPr>
        <w:t xml:space="preserve">(e.g. nodes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 xml:space="preserve"> for which there is no path from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i</m:t>
            </m:r>
          </m:sub>
        </m:sSub>
      </m:oMath>
      <w:r w:rsidR="004D0EB2">
        <w:rPr>
          <w:rFonts w:ascii="Calibri" w:eastAsiaTheme="minorEastAsia" w:hAnsi="Calibri" w:cs="Calibri"/>
        </w:rPr>
        <w:t xml:space="preserve"> to </w:t>
      </w:r>
      <m:oMath>
        <m:sSub>
          <m:sSubPr>
            <m:ctrlPr>
              <w:rPr>
                <w:rFonts w:ascii="Cambria Math" w:eastAsiaTheme="minorEastAsia" w:hAnsi="Cambria Math" w:cs="Calibri"/>
                <w:b/>
                <w:bCs/>
                <w:i/>
              </w:rPr>
            </m:ctrlPr>
          </m:sSubPr>
          <m:e>
            <m:r>
              <w:rPr>
                <w:rFonts w:ascii="Cambria Math" w:eastAsiaTheme="minorEastAsia" w:hAnsi="Cambria Math" w:cs="Calibri"/>
              </w:rPr>
              <m:t>X</m:t>
            </m:r>
          </m:e>
          <m:sub>
            <m:r>
              <m:rPr>
                <m:sty m:val="bi"/>
              </m:rPr>
              <w:rPr>
                <w:rFonts w:ascii="Cambria Math" w:eastAsiaTheme="minorEastAsia" w:hAnsi="Cambria Math" w:cs="Calibri"/>
              </w:rPr>
              <m:t>j</m:t>
            </m:r>
          </m:sub>
        </m:sSub>
      </m:oMath>
      <w:r w:rsidR="004D0EB2">
        <w:rPr>
          <w:rFonts w:ascii="Calibri" w:eastAsiaTheme="minorEastAsia" w:hAnsi="Calibri" w:cs="Calibri"/>
        </w:rPr>
        <w:t>)</w:t>
      </w:r>
      <w:r w:rsidR="00044B17">
        <w:rPr>
          <w:rFonts w:ascii="Calibri" w:eastAsiaTheme="minorEastAsia" w:hAnsi="Calibri" w:cs="Calibri"/>
        </w:rPr>
        <w:t xml:space="preserve"> given its parents.”</w:t>
      </w:r>
      <w:r w:rsidR="00956400">
        <w:rPr>
          <w:rFonts w:ascii="Calibri" w:eastAsiaTheme="minorEastAsia" w:hAnsi="Calibri" w:cs="Calibri"/>
        </w:rPr>
        <w:fldChar w:fldCharType="begin"/>
      </w:r>
      <w:r w:rsidR="00692B8E">
        <w:rPr>
          <w:rFonts w:ascii="Calibri" w:eastAsiaTheme="minorEastAsia" w:hAnsi="Calibri" w:cs="Calibri"/>
        </w:rPr>
        <w:instrText xml:space="preserve"> ADDIN ZOTERO_ITEM CSL_CITATION {"citationID":"qH3zMBOW","properties":{"formattedCitation":"\\super 42\\nosupersub{}","plainCitation":"42","noteIndex":0},"citationItems":[{"id":"LkiLT0fs/pEiaW45V","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956400">
        <w:rPr>
          <w:rFonts w:ascii="Calibri" w:eastAsiaTheme="minorEastAsia" w:hAnsi="Calibri" w:cs="Calibri"/>
        </w:rPr>
        <w:fldChar w:fldCharType="separate"/>
      </w:r>
      <w:r w:rsidR="00692B8E" w:rsidRPr="00692B8E">
        <w:rPr>
          <w:rFonts w:ascii="Calibri" w:hAnsi="Calibri" w:cs="Calibri"/>
          <w:vertAlign w:val="superscript"/>
        </w:rPr>
        <w:t>42</w:t>
      </w:r>
      <w:r w:rsidR="00956400">
        <w:rPr>
          <w:rFonts w:ascii="Calibri" w:eastAsiaTheme="minorEastAsia" w:hAnsi="Calibri" w:cs="Calibri"/>
        </w:rPr>
        <w:fldChar w:fldCharType="end"/>
      </w:r>
      <w:r w:rsidR="00812363" w:rsidRPr="004D0EB2">
        <w:rPr>
          <w:rFonts w:ascii="Calibri" w:hAnsi="Calibri" w:cs="Calibri"/>
        </w:rPr>
        <w:t xml:space="preserve"> </w:t>
      </w:r>
      <w:r w:rsidR="00326529">
        <w:rPr>
          <w:rFonts w:ascii="Calibri" w:hAnsi="Calibri" w:cs="Calibri"/>
        </w:rPr>
        <w:t>Essentially this all means that</w:t>
      </w:r>
      <w:r w:rsidR="00C96E94">
        <w:rPr>
          <w:rFonts w:ascii="Calibri" w:hAnsi="Calibri" w:cs="Calibri"/>
        </w:rPr>
        <w:t xml:space="preserve"> the probability distribution of the whole network (the global distribution) can be broken down into the product of simpler distributions </w:t>
      </w:r>
      <w:r w:rsidR="00C03782">
        <w:rPr>
          <w:rFonts w:ascii="Calibri" w:hAnsi="Calibri" w:cs="Calibri"/>
        </w:rPr>
        <w:t>for</w:t>
      </w:r>
      <w:r w:rsidR="00C96E94">
        <w:rPr>
          <w:rFonts w:ascii="Calibri" w:hAnsi="Calibri" w:cs="Calibri"/>
        </w:rPr>
        <w:t xml:space="preserve"> each node</w:t>
      </w:r>
      <w:r w:rsidR="00534A9E">
        <w:rPr>
          <w:rFonts w:ascii="Calibri" w:hAnsi="Calibri" w:cs="Calibri"/>
        </w:rPr>
        <w:t xml:space="preserve"> (see Figure 5)</w:t>
      </w:r>
      <w:r w:rsidR="00C96E94">
        <w:rPr>
          <w:rFonts w:ascii="Calibri" w:hAnsi="Calibri" w:cs="Calibri"/>
        </w:rPr>
        <w:t xml:space="preserve">. </w:t>
      </w:r>
      <w:r w:rsidR="00DE68E4">
        <w:rPr>
          <w:rFonts w:ascii="Calibri" w:hAnsi="Calibri" w:cs="Calibri"/>
        </w:rPr>
        <w:t xml:space="preserve"> </w:t>
      </w:r>
    </w:p>
    <w:p w14:paraId="2322A492" w14:textId="77777777" w:rsidR="00DA52B7" w:rsidRDefault="00AB2CDD" w:rsidP="00A04467">
      <w:pPr>
        <w:rPr>
          <w:rFonts w:ascii="Calibri" w:hAnsi="Calibri" w:cs="Calibri"/>
        </w:rPr>
      </w:pPr>
      <w:r>
        <w:rPr>
          <w:rFonts w:ascii="Calibri" w:hAnsi="Calibri" w:cs="Calibri"/>
        </w:rPr>
        <w:tab/>
      </w:r>
    </w:p>
    <w:p w14:paraId="740D33D6" w14:textId="12224AAB" w:rsidR="00EF3048" w:rsidRDefault="00B35853" w:rsidP="00DA52B7">
      <w:pPr>
        <w:ind w:firstLine="720"/>
        <w:rPr>
          <w:rFonts w:ascii="Calibri" w:hAnsi="Calibri" w:cs="Calibri"/>
        </w:rPr>
      </w:pPr>
      <w:r>
        <w:rPr>
          <w:rFonts w:ascii="Calibri" w:hAnsi="Calibri" w:cs="Calibri"/>
        </w:rPr>
        <w:t xml:space="preserve">The first step </w:t>
      </w:r>
      <w:r w:rsidR="00A86999">
        <w:rPr>
          <w:rFonts w:ascii="Calibri" w:hAnsi="Calibri" w:cs="Calibri"/>
        </w:rPr>
        <w:t xml:space="preserve">of </w:t>
      </w:r>
      <w:r w:rsidR="00423C34">
        <w:rPr>
          <w:rFonts w:ascii="Calibri" w:hAnsi="Calibri" w:cs="Calibri"/>
        </w:rPr>
        <w:t>f</w:t>
      </w:r>
      <w:r w:rsidR="007B7BDA">
        <w:rPr>
          <w:rFonts w:ascii="Calibri" w:hAnsi="Calibri" w:cs="Calibri"/>
        </w:rPr>
        <w:t xml:space="preserve">itting a Bayesian model is often called structure learning, </w:t>
      </w:r>
      <w:r w:rsidR="000F251F">
        <w:rPr>
          <w:rFonts w:ascii="Calibri" w:hAnsi="Calibri" w:cs="Calibri"/>
        </w:rPr>
        <w:t xml:space="preserve">and </w:t>
      </w:r>
      <w:r w:rsidR="0086265B">
        <w:rPr>
          <w:rFonts w:ascii="Calibri" w:hAnsi="Calibri" w:cs="Calibri"/>
        </w:rPr>
        <w:t xml:space="preserve">it </w:t>
      </w:r>
      <w:r w:rsidR="00364A35">
        <w:rPr>
          <w:rFonts w:ascii="Calibri" w:hAnsi="Calibri" w:cs="Calibri"/>
        </w:rPr>
        <w:t>involves trying to find the best (</w:t>
      </w:r>
      <w:r w:rsidR="00B86885">
        <w:rPr>
          <w:rFonts w:ascii="Calibri" w:hAnsi="Calibri" w:cs="Calibri"/>
        </w:rPr>
        <w:t xml:space="preserve">preferably the minimal I-map) </w:t>
      </w:r>
      <w:r w:rsidR="004F41E6">
        <w:rPr>
          <w:rFonts w:ascii="Calibri" w:hAnsi="Calibri" w:cs="Calibri"/>
        </w:rPr>
        <w:t xml:space="preserve">graph structure. </w:t>
      </w:r>
      <w:r w:rsidR="004C5FC0">
        <w:rPr>
          <w:rFonts w:ascii="Calibri" w:hAnsi="Calibri" w:cs="Calibri"/>
        </w:rPr>
        <w:t>There are several popular</w:t>
      </w:r>
      <w:r w:rsidR="00E463B4">
        <w:rPr>
          <w:rFonts w:ascii="Calibri" w:hAnsi="Calibri" w:cs="Calibri"/>
        </w:rPr>
        <w:t xml:space="preserve"> </w:t>
      </w:r>
      <w:r w:rsidR="00236C04">
        <w:rPr>
          <w:rFonts w:ascii="Calibri" w:hAnsi="Calibri" w:cs="Calibri"/>
        </w:rPr>
        <w:t>methods for learning network structures</w:t>
      </w:r>
      <w:r w:rsidR="007C1213">
        <w:rPr>
          <w:rFonts w:ascii="Calibri" w:hAnsi="Calibri" w:cs="Calibri"/>
        </w:rPr>
        <w:t xml:space="preserve">, and </w:t>
      </w:r>
      <w:r w:rsidR="00A269EB">
        <w:rPr>
          <w:rFonts w:ascii="Calibri" w:hAnsi="Calibri" w:cs="Calibri"/>
        </w:rPr>
        <w:t xml:space="preserve">these can be grouped into </w:t>
      </w:r>
      <w:r w:rsidR="00F456FB">
        <w:rPr>
          <w:rFonts w:ascii="Calibri" w:hAnsi="Calibri" w:cs="Calibri"/>
        </w:rPr>
        <w:t xml:space="preserve">three categories: constraint-based, score-based, and hybrid structure learning </w:t>
      </w:r>
      <w:r w:rsidR="00C42F18">
        <w:rPr>
          <w:rFonts w:ascii="Calibri" w:hAnsi="Calibri" w:cs="Calibri"/>
        </w:rPr>
        <w:t>algorithms</w:t>
      </w:r>
      <w:r w:rsidR="00F456FB">
        <w:rPr>
          <w:rFonts w:ascii="Calibri" w:hAnsi="Calibri" w:cs="Calibri"/>
        </w:rPr>
        <w:t xml:space="preserve">. </w:t>
      </w:r>
      <w:r w:rsidR="008A3685">
        <w:rPr>
          <w:rFonts w:ascii="Calibri" w:hAnsi="Calibri" w:cs="Calibri"/>
        </w:rPr>
        <w:t xml:space="preserve">We will use </w:t>
      </w:r>
      <w:r w:rsidR="008438D9">
        <w:rPr>
          <w:rFonts w:ascii="Calibri" w:hAnsi="Calibri" w:cs="Calibri"/>
        </w:rPr>
        <w:t xml:space="preserve">score-based learning because </w:t>
      </w:r>
      <w:r w:rsidR="005139FF">
        <w:rPr>
          <w:rFonts w:ascii="Calibri" w:hAnsi="Calibri" w:cs="Calibri"/>
        </w:rPr>
        <w:t xml:space="preserve">the </w:t>
      </w:r>
      <w:proofErr w:type="spellStart"/>
      <w:r w:rsidR="005139FF">
        <w:rPr>
          <w:rFonts w:ascii="Calibri" w:hAnsi="Calibri" w:cs="Calibri"/>
        </w:rPr>
        <w:t>rjags</w:t>
      </w:r>
      <w:proofErr w:type="spellEnd"/>
      <w:r w:rsidR="005139FF">
        <w:rPr>
          <w:rFonts w:ascii="Calibri" w:hAnsi="Calibri" w:cs="Calibri"/>
        </w:rPr>
        <w:t xml:space="preserve"> package</w:t>
      </w:r>
      <w:r w:rsidR="005335AB">
        <w:rPr>
          <w:rFonts w:ascii="Calibri" w:hAnsi="Calibri" w:cs="Calibri"/>
        </w:rPr>
        <w:fldChar w:fldCharType="begin"/>
      </w:r>
      <w:r w:rsidR="00692B8E">
        <w:rPr>
          <w:rFonts w:ascii="Calibri" w:hAnsi="Calibri" w:cs="Calibri"/>
        </w:rPr>
        <w:instrText xml:space="preserve"> ADDIN ZOTERO_ITEM CSL_CITATION {"citationID":"TrO2ZI9M","properties":{"formattedCitation":"\\super 43\\nosupersub{}","plainCitation":"43","noteIndex":0},"citationItems":[{"id":27,"uris":["http://zotero.org/users/5622226/items/8PHMJHJH"],"uri":["http://zotero.org/users/5622226/items/8PHMJHJH"],"itemData":{"id":27,"type":"article-journal","container-title":"R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5335AB">
        <w:rPr>
          <w:rFonts w:ascii="Calibri" w:hAnsi="Calibri" w:cs="Calibri"/>
        </w:rPr>
        <w:fldChar w:fldCharType="separate"/>
      </w:r>
      <w:r w:rsidR="00692B8E" w:rsidRPr="00692B8E">
        <w:rPr>
          <w:rFonts w:ascii="Calibri" w:hAnsi="Calibri" w:cs="Calibri"/>
          <w:vertAlign w:val="superscript"/>
        </w:rPr>
        <w:t>43</w:t>
      </w:r>
      <w:r w:rsidR="005335AB">
        <w:rPr>
          <w:rFonts w:ascii="Calibri" w:hAnsi="Calibri" w:cs="Calibri"/>
        </w:rPr>
        <w:fldChar w:fldCharType="end"/>
      </w:r>
      <w:r w:rsidR="005335AB">
        <w:rPr>
          <w:rFonts w:ascii="Calibri" w:hAnsi="Calibri" w:cs="Calibri"/>
        </w:rPr>
        <w:t xml:space="preserve"> </w:t>
      </w:r>
      <w:r w:rsidR="00586C8F">
        <w:rPr>
          <w:rFonts w:ascii="Calibri" w:hAnsi="Calibri" w:cs="Calibri"/>
        </w:rPr>
        <w:t xml:space="preserve">allows for simple </w:t>
      </w:r>
      <w:r w:rsidR="00595EC8">
        <w:rPr>
          <w:rFonts w:ascii="Calibri" w:hAnsi="Calibri" w:cs="Calibri"/>
        </w:rPr>
        <w:t>calculation of</w:t>
      </w:r>
      <w:r w:rsidR="00562C70">
        <w:rPr>
          <w:rFonts w:ascii="Calibri" w:hAnsi="Calibri" w:cs="Calibri"/>
        </w:rPr>
        <w:t xml:space="preserve"> </w:t>
      </w:r>
      <w:r w:rsidR="00AF713C">
        <w:rPr>
          <w:rFonts w:ascii="Calibri" w:hAnsi="Calibri" w:cs="Calibri"/>
        </w:rPr>
        <w:t>the</w:t>
      </w:r>
      <w:r w:rsidR="00562C70" w:rsidRPr="00255520">
        <w:rPr>
          <w:rFonts w:ascii="Calibri" w:hAnsi="Calibri" w:cs="Calibri"/>
        </w:rPr>
        <w:t xml:space="preserve"> </w:t>
      </w:r>
      <w:r w:rsidR="00AF713C">
        <w:rPr>
          <w:rFonts w:ascii="Calibri" w:hAnsi="Calibri" w:cs="Calibri"/>
        </w:rPr>
        <w:t>d</w:t>
      </w:r>
      <w:r w:rsidR="00562C70">
        <w:rPr>
          <w:rFonts w:ascii="Calibri" w:hAnsi="Calibri" w:cs="Calibri"/>
        </w:rPr>
        <w:t>eviance</w:t>
      </w:r>
      <w:r w:rsidR="00562C70" w:rsidRPr="00255520">
        <w:rPr>
          <w:rFonts w:ascii="Calibri" w:hAnsi="Calibri" w:cs="Calibri"/>
        </w:rPr>
        <w:t xml:space="preserve"> </w:t>
      </w:r>
      <w:r w:rsidR="00562C70">
        <w:rPr>
          <w:rFonts w:ascii="Calibri" w:hAnsi="Calibri" w:cs="Calibri"/>
        </w:rPr>
        <w:t>i</w:t>
      </w:r>
      <w:r w:rsidR="00562C70" w:rsidRPr="00255520">
        <w:rPr>
          <w:rFonts w:ascii="Calibri" w:hAnsi="Calibri" w:cs="Calibri"/>
        </w:rPr>
        <w:t xml:space="preserve">nformation </w:t>
      </w:r>
      <w:r w:rsidR="00562C70">
        <w:rPr>
          <w:rFonts w:ascii="Calibri" w:hAnsi="Calibri" w:cs="Calibri"/>
        </w:rPr>
        <w:t>c</w:t>
      </w:r>
      <w:r w:rsidR="00562C70" w:rsidRPr="00255520">
        <w:rPr>
          <w:rFonts w:ascii="Calibri" w:hAnsi="Calibri" w:cs="Calibri"/>
        </w:rPr>
        <w:t>riterion</w:t>
      </w:r>
      <w:r w:rsidR="00595EC8">
        <w:rPr>
          <w:rFonts w:ascii="Calibri" w:hAnsi="Calibri" w:cs="Calibri"/>
        </w:rPr>
        <w:t xml:space="preserve"> </w:t>
      </w:r>
      <w:r w:rsidR="0017541F">
        <w:rPr>
          <w:rFonts w:ascii="Calibri" w:hAnsi="Calibri" w:cs="Calibri"/>
        </w:rPr>
        <w:t>(</w:t>
      </w:r>
      <w:r w:rsidR="00595EC8">
        <w:rPr>
          <w:rFonts w:ascii="Calibri" w:hAnsi="Calibri" w:cs="Calibri"/>
        </w:rPr>
        <w:t>DIC</w:t>
      </w:r>
      <w:r w:rsidR="0017541F">
        <w:rPr>
          <w:rFonts w:ascii="Calibri" w:hAnsi="Calibri" w:cs="Calibri"/>
        </w:rPr>
        <w:t>)</w:t>
      </w:r>
      <w:r w:rsidR="003B72E0">
        <w:rPr>
          <w:rFonts w:ascii="Calibri" w:hAnsi="Calibri" w:cs="Calibri"/>
        </w:rPr>
        <w:t xml:space="preserve">, which is </w:t>
      </w:r>
      <w:r w:rsidR="008F4C43">
        <w:rPr>
          <w:rFonts w:ascii="Calibri" w:hAnsi="Calibri" w:cs="Calibri"/>
        </w:rPr>
        <w:t>the</w:t>
      </w:r>
      <w:r w:rsidR="003B72E0">
        <w:rPr>
          <w:rFonts w:ascii="Calibri" w:hAnsi="Calibri" w:cs="Calibri"/>
        </w:rPr>
        <w:t xml:space="preserve"> </w:t>
      </w:r>
      <w:r w:rsidR="00533B0F">
        <w:rPr>
          <w:rFonts w:ascii="Calibri" w:hAnsi="Calibri" w:cs="Calibri"/>
        </w:rPr>
        <w:t xml:space="preserve">measure of Bayesian model fit recommended by </w:t>
      </w:r>
      <w:proofErr w:type="spellStart"/>
      <w:r w:rsidR="000F1394">
        <w:rPr>
          <w:rFonts w:ascii="Calibri" w:hAnsi="Calibri" w:cs="Calibri"/>
        </w:rPr>
        <w:t>Spiegelhalter</w:t>
      </w:r>
      <w:proofErr w:type="spellEnd"/>
      <w:r w:rsidR="008F4C43">
        <w:rPr>
          <w:rFonts w:ascii="Calibri" w:hAnsi="Calibri" w:cs="Calibri"/>
        </w:rPr>
        <w:t xml:space="preserve"> et al.</w:t>
      </w:r>
      <w:r w:rsidR="00B8560D">
        <w:rPr>
          <w:rFonts w:ascii="Calibri" w:hAnsi="Calibri" w:cs="Calibri"/>
        </w:rPr>
        <w:t>.</w:t>
      </w:r>
      <w:r w:rsidR="00770376">
        <w:rPr>
          <w:rFonts w:ascii="Calibri" w:hAnsi="Calibri" w:cs="Calibri"/>
        </w:rPr>
        <w:fldChar w:fldCharType="begin"/>
      </w:r>
      <w:r w:rsidR="00692B8E">
        <w:rPr>
          <w:rFonts w:ascii="Calibri" w:hAnsi="Calibri" w:cs="Calibri"/>
        </w:rPr>
        <w:instrText xml:space="preserve"> ADDIN ZOTERO_ITEM CSL_CITATION {"citationID":"LjCIiVBl","properties":{"formattedCitation":"\\super 44\\nosupersub{}","plainCitation":"44","noteIndex":0},"citationItems":[{"id":124,"uris":["http://zotero.org/users/5622226/items/JNVN4L5C"],"uri":["http://zotero.org/users/5622226/items/JNVN4L5C"],"itemData":{"id":124,"type":"article-journal","abstract":"Summary. 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analysis.","container-title":"Journal of the Royal Statistical Society: Series B (Statistical Methodology)","DOI":"10.1111/1467-9868.00353","ISSN":"1467-9868","issue":"4","language":"en","note":"_eprint: https://rss.onlinelibrary.wiley.com/doi/pdf/10.1111/1467-9868.00353","page":"583-639","source":"Wiley Online Library","title":"Bayesian measures of model complexity and fit","volume":"64","author":[{"family":"Spiegelhalter","given":"David J."},{"family":"Best","given":"Nicola G."},{"family":"Carlin","given":"Bradley P."},{"family":"Linde","given":"Angelika Van Der"}],"issued":{"date-parts":[["2002"]]}}}],"schema":"https://github.com/citation-style-language/schema/raw/master/csl-citation.json"} </w:instrText>
      </w:r>
      <w:r w:rsidR="00770376">
        <w:rPr>
          <w:rFonts w:ascii="Calibri" w:hAnsi="Calibri" w:cs="Calibri"/>
        </w:rPr>
        <w:fldChar w:fldCharType="separate"/>
      </w:r>
      <w:r w:rsidR="00692B8E" w:rsidRPr="00692B8E">
        <w:rPr>
          <w:rFonts w:ascii="Calibri" w:hAnsi="Calibri" w:cs="Calibri"/>
          <w:vertAlign w:val="superscript"/>
        </w:rPr>
        <w:t>44</w:t>
      </w:r>
      <w:r w:rsidR="00770376">
        <w:rPr>
          <w:rFonts w:ascii="Calibri" w:hAnsi="Calibri" w:cs="Calibri"/>
        </w:rPr>
        <w:fldChar w:fldCharType="end"/>
      </w:r>
      <w:r w:rsidR="00B8560D">
        <w:rPr>
          <w:rFonts w:ascii="Calibri" w:hAnsi="Calibri" w:cs="Calibri"/>
        </w:rPr>
        <w:t xml:space="preserve"> </w:t>
      </w:r>
      <w:r w:rsidR="00062A48">
        <w:rPr>
          <w:rFonts w:ascii="Calibri" w:hAnsi="Calibri" w:cs="Calibri"/>
        </w:rPr>
        <w:t>Other packages such as bnlearn</w:t>
      </w:r>
      <w:r w:rsidR="00DD1C52">
        <w:rPr>
          <w:rFonts w:ascii="Calibri" w:hAnsi="Calibri" w:cs="Calibri"/>
        </w:rPr>
        <w:fldChar w:fldCharType="begin"/>
      </w:r>
      <w:r w:rsidR="00692B8E">
        <w:rPr>
          <w:rFonts w:ascii="Calibri" w:hAnsi="Calibri" w:cs="Calibri"/>
        </w:rPr>
        <w:instrText xml:space="preserve"> ADDIN ZOTERO_ITEM CSL_CITATION {"citationID":"QgYsOvUL","properties":{"formattedCitation":"\\super 45\\nosupersub{}","plainCitation":"45","noteIndex":0},"citationItems":[{"id":26,"uris":["http://zotero.org/users/5622226/items/YMWEFW2M"],"uri":["http://zotero.org/users/5622226/items/YMWEFW2M"],"itemData":{"id":26,"type":"article-journal","abstract":"bnlearn is an R package which includes several algorithms for learning the structure of Bayesian networks with either discrete or continuous variables. Both constraint-based and score-based algorithms are implemented, and can use the functionality provided by the snow package to improve their performance via parallel computing. Several network scores and conditional independence algorithms are available for both the learning algorithms and independent use. Advanced plotting options are provided by the Rgraphviz package.","container-title":"arXiv:0908.3817 [stat]","note":"arXiv: 0908.3817","source":"arXiv.org","title":"Learning Bayesian Networks with the bnlearn R Package","URL":"http://arxiv.org/abs/0908.3817","author":[{"family":"Scutari","given":"Marco"}],"accessed":{"date-parts":[["2020",8,9]]},"issued":{"date-parts":[["2010",7,10]]}}}],"schema":"https://github.com/citation-style-language/schema/raw/master/csl-citation.json"} </w:instrText>
      </w:r>
      <w:r w:rsidR="00DD1C52">
        <w:rPr>
          <w:rFonts w:ascii="Calibri" w:hAnsi="Calibri" w:cs="Calibri"/>
        </w:rPr>
        <w:fldChar w:fldCharType="separate"/>
      </w:r>
      <w:r w:rsidR="00692B8E" w:rsidRPr="00692B8E">
        <w:rPr>
          <w:rFonts w:ascii="Calibri" w:hAnsi="Calibri" w:cs="Calibri"/>
          <w:vertAlign w:val="superscript"/>
        </w:rPr>
        <w:t>45</w:t>
      </w:r>
      <w:r w:rsidR="00DD1C52">
        <w:rPr>
          <w:rFonts w:ascii="Calibri" w:hAnsi="Calibri" w:cs="Calibri"/>
        </w:rPr>
        <w:fldChar w:fldCharType="end"/>
      </w:r>
      <w:r w:rsidR="00BA419C">
        <w:rPr>
          <w:rFonts w:ascii="Calibri" w:hAnsi="Calibri" w:cs="Calibri"/>
        </w:rPr>
        <w:t xml:space="preserve"> </w:t>
      </w:r>
      <w:r w:rsidR="00BD7763">
        <w:rPr>
          <w:rFonts w:ascii="Calibri" w:hAnsi="Calibri" w:cs="Calibri"/>
        </w:rPr>
        <w:t xml:space="preserve">implement </w:t>
      </w:r>
      <w:r w:rsidR="007244D1">
        <w:rPr>
          <w:rFonts w:ascii="Calibri" w:hAnsi="Calibri" w:cs="Calibri"/>
        </w:rPr>
        <w:t xml:space="preserve">constraint-based and hybrid structure learning, but </w:t>
      </w:r>
      <w:r w:rsidR="008B0EFA">
        <w:rPr>
          <w:rFonts w:ascii="Calibri" w:hAnsi="Calibri" w:cs="Calibri"/>
        </w:rPr>
        <w:t xml:space="preserve">these packages do not accept network structures in which </w:t>
      </w:r>
      <w:r w:rsidR="000D46E3">
        <w:rPr>
          <w:rFonts w:ascii="Calibri" w:hAnsi="Calibri" w:cs="Calibri"/>
        </w:rPr>
        <w:t xml:space="preserve">a categorical variable depends on </w:t>
      </w:r>
      <w:r w:rsidR="00996B8E">
        <w:rPr>
          <w:rFonts w:ascii="Calibri" w:hAnsi="Calibri" w:cs="Calibri"/>
        </w:rPr>
        <w:t xml:space="preserve">a continuous one. </w:t>
      </w:r>
    </w:p>
    <w:p w14:paraId="4BB35D04" w14:textId="77777777" w:rsidR="004E0768" w:rsidRPr="00A67724" w:rsidRDefault="004E0768" w:rsidP="00F913C6">
      <w:pPr>
        <w:ind w:firstLine="720"/>
        <w:rPr>
          <w:rFonts w:ascii="Calibri" w:hAnsi="Calibri" w:cs="Calibri"/>
        </w:rPr>
      </w:pPr>
    </w:p>
    <w:p w14:paraId="4EB4EA58" w14:textId="601ADC47" w:rsidR="00237C49" w:rsidRDefault="00106404" w:rsidP="00C1784A">
      <w:pPr>
        <w:ind w:firstLine="720"/>
        <w:rPr>
          <w:rFonts w:ascii="Calibri" w:hAnsi="Calibri" w:cs="Calibri"/>
        </w:rPr>
      </w:pPr>
      <w:r>
        <w:rPr>
          <w:rFonts w:ascii="Calibri" w:hAnsi="Calibri" w:cs="Calibri"/>
        </w:rPr>
        <w:t xml:space="preserve">For each pair </w:t>
      </w:r>
      <w:r w:rsidR="000C5DF3">
        <w:rPr>
          <w:rFonts w:ascii="Calibri" w:hAnsi="Calibri" w:cs="Calibri"/>
        </w:rPr>
        <w:t>selected by the causal inference testing</w:t>
      </w:r>
      <w:r w:rsidR="000C270C" w:rsidRPr="00255520">
        <w:rPr>
          <w:rFonts w:ascii="Calibri" w:hAnsi="Calibri" w:cs="Calibri"/>
        </w:rPr>
        <w:t>, we will</w:t>
      </w:r>
      <w:r w:rsidR="00255A8E">
        <w:rPr>
          <w:rFonts w:ascii="Calibri" w:hAnsi="Calibri" w:cs="Calibri"/>
        </w:rPr>
        <w:t xml:space="preserve"> use a </w:t>
      </w:r>
      <w:r w:rsidR="00770376">
        <w:rPr>
          <w:rFonts w:ascii="Calibri" w:hAnsi="Calibri" w:cs="Calibri"/>
        </w:rPr>
        <w:t>DIC</w:t>
      </w:r>
      <w:r w:rsidR="00255A8E">
        <w:rPr>
          <w:rFonts w:ascii="Calibri" w:hAnsi="Calibri" w:cs="Calibri"/>
        </w:rPr>
        <w:t xml:space="preserve">-based algorithm to </w:t>
      </w:r>
      <w:r w:rsidR="008F21D6">
        <w:rPr>
          <w:rFonts w:ascii="Calibri" w:hAnsi="Calibri" w:cs="Calibri"/>
        </w:rPr>
        <w:t xml:space="preserve">find the </w:t>
      </w:r>
      <w:r w:rsidR="00F37C93">
        <w:rPr>
          <w:rFonts w:ascii="Calibri" w:hAnsi="Calibri" w:cs="Calibri"/>
        </w:rPr>
        <w:t>best network structure</w:t>
      </w:r>
      <w:r w:rsidR="007324DF">
        <w:rPr>
          <w:rFonts w:ascii="Calibri" w:hAnsi="Calibri" w:cs="Calibri"/>
        </w:rPr>
        <w:t xml:space="preserve"> using the</w:t>
      </w:r>
      <w:r w:rsidR="000C270C" w:rsidRPr="00255520">
        <w:rPr>
          <w:rFonts w:ascii="Calibri" w:hAnsi="Calibri" w:cs="Calibri"/>
        </w:rPr>
        <w:t xml:space="preserve"> probe-metabolite-phenotype triad. With no additional restrictions on edge number or direction (aside from the assumptions of Bayesian networks), there are 24 possible network structures for each triple. We will compare all possible network structures using </w:t>
      </w:r>
      <w:r w:rsidR="000C316A">
        <w:rPr>
          <w:rFonts w:ascii="Calibri" w:hAnsi="Calibri" w:cs="Calibri"/>
        </w:rPr>
        <w:t>D</w:t>
      </w:r>
      <w:r w:rsidR="000C270C" w:rsidRPr="00255520">
        <w:rPr>
          <w:rFonts w:ascii="Calibri" w:hAnsi="Calibri" w:cs="Calibri"/>
        </w:rPr>
        <w:t>IC, and the structure with the best</w:t>
      </w:r>
      <w:r w:rsidR="00B00E39">
        <w:rPr>
          <w:rFonts w:ascii="Calibri" w:hAnsi="Calibri" w:cs="Calibri"/>
        </w:rPr>
        <w:t xml:space="preserve"> (lowest)</w:t>
      </w:r>
      <w:r w:rsidR="000C270C" w:rsidRPr="00255520">
        <w:rPr>
          <w:rFonts w:ascii="Calibri" w:hAnsi="Calibri" w:cs="Calibri"/>
        </w:rPr>
        <w:t xml:space="preserve"> score will continue on to the next selection ste</w:t>
      </w:r>
      <w:r w:rsidR="006667CA">
        <w:rPr>
          <w:rFonts w:ascii="Calibri" w:hAnsi="Calibri" w:cs="Calibri"/>
        </w:rPr>
        <w:t xml:space="preserve">p. </w:t>
      </w:r>
      <w:r w:rsidR="00340990">
        <w:rPr>
          <w:rFonts w:ascii="Calibri" w:hAnsi="Calibri" w:cs="Calibri"/>
        </w:rPr>
        <w:t xml:space="preserve">DIC </w:t>
      </w:r>
      <w:r w:rsidR="00F04AC4">
        <w:rPr>
          <w:rFonts w:ascii="Calibri" w:hAnsi="Calibri" w:cs="Calibri"/>
        </w:rPr>
        <w:t xml:space="preserve">can be considered a </w:t>
      </w:r>
      <w:r w:rsidR="00997296">
        <w:rPr>
          <w:rFonts w:ascii="Calibri" w:hAnsi="Calibri" w:cs="Calibri"/>
        </w:rPr>
        <w:t xml:space="preserve">Bayesian equivalent to Akaike’s information criterion, </w:t>
      </w:r>
      <w:r w:rsidR="00D54FEF">
        <w:rPr>
          <w:rFonts w:ascii="Calibri" w:hAnsi="Calibri" w:cs="Calibri"/>
        </w:rPr>
        <w:t xml:space="preserve">a </w:t>
      </w:r>
      <w:r w:rsidR="00BD1EDD">
        <w:rPr>
          <w:rFonts w:ascii="Calibri" w:hAnsi="Calibri" w:cs="Calibri"/>
        </w:rPr>
        <w:t xml:space="preserve">measure commonly used for model comparison in frequentist statistics. </w:t>
      </w:r>
      <w:r w:rsidR="00A37D17">
        <w:rPr>
          <w:rFonts w:ascii="Calibri" w:hAnsi="Calibri" w:cs="Calibri"/>
        </w:rPr>
        <w:t xml:space="preserve">It is </w:t>
      </w:r>
      <w:r w:rsidR="000608ED">
        <w:rPr>
          <w:rFonts w:ascii="Calibri" w:hAnsi="Calibri" w:cs="Calibri"/>
        </w:rPr>
        <w:t xml:space="preserve">calculated </w:t>
      </w:r>
      <w:r w:rsidR="00A37D17">
        <w:rPr>
          <w:rFonts w:ascii="Calibri" w:hAnsi="Calibri" w:cs="Calibri"/>
        </w:rPr>
        <w:t>as the</w:t>
      </w:r>
      <w:r w:rsidR="00C34E99">
        <w:rPr>
          <w:rFonts w:ascii="Calibri" w:hAnsi="Calibri" w:cs="Calibri"/>
        </w:rPr>
        <w:t xml:space="preserve"> posterior</w:t>
      </w:r>
      <w:r w:rsidR="00A37D17">
        <w:rPr>
          <w:rFonts w:ascii="Calibri" w:hAnsi="Calibri" w:cs="Calibri"/>
        </w:rPr>
        <w:t xml:space="preserve"> </w:t>
      </w:r>
      <w:r w:rsidR="000608ED">
        <w:rPr>
          <w:rFonts w:ascii="Calibri" w:hAnsi="Calibri" w:cs="Calibri"/>
        </w:rPr>
        <w:t xml:space="preserve">mean deviance </w:t>
      </w:r>
      <w:r w:rsidR="00C34E99">
        <w:rPr>
          <w:rFonts w:ascii="Calibri" w:hAnsi="Calibri" w:cs="Calibri"/>
        </w:rPr>
        <w:t>(a measure of fit) plus</w:t>
      </w:r>
      <w:r w:rsidR="0009103E">
        <w:rPr>
          <w:rFonts w:ascii="Calibri" w:hAnsi="Calibri" w:cs="Calibri"/>
        </w:rPr>
        <w:t xml:space="preserve"> double</w:t>
      </w:r>
      <w:r w:rsidR="00C34E99">
        <w:rPr>
          <w:rFonts w:ascii="Calibri" w:hAnsi="Calibri" w:cs="Calibri"/>
        </w:rPr>
        <w:t xml:space="preserve"> the </w:t>
      </w:r>
      <w:r w:rsidR="00671468">
        <w:rPr>
          <w:rFonts w:ascii="Calibri" w:hAnsi="Calibri" w:cs="Calibri"/>
        </w:rPr>
        <w:t>effective number of parameters in the model (a measure of model complexity)</w:t>
      </w:r>
      <w:r w:rsidR="00C82630">
        <w:rPr>
          <w:rFonts w:ascii="Calibri" w:hAnsi="Calibri" w:cs="Calibri"/>
        </w:rPr>
        <w:t>:</w:t>
      </w:r>
      <w:r w:rsidR="005857DF">
        <w:rPr>
          <w:rFonts w:ascii="Calibri" w:hAnsi="Calibri" w:cs="Calibri"/>
        </w:rPr>
        <w:fldChar w:fldCharType="begin"/>
      </w:r>
      <w:r w:rsidR="00692B8E">
        <w:rPr>
          <w:rFonts w:ascii="Calibri" w:hAnsi="Calibri" w:cs="Calibri"/>
        </w:rPr>
        <w:instrText xml:space="preserve"> ADDIN ZOTERO_ITEM CSL_CITATION {"citationID":"sHH7lO97","properties":{"formattedCitation":"\\super 42\\nosupersub{}","plainCitation":"42","noteIndex":0},"citationItems":[{"id":"LkiLT0fs/pEiaW45V","uris":["http://www.mendeley.com/documents/?uuid=6b3c0392-7018-459b-b628-5a9590632280"],"uri":["http://www.mendeley.com/documents/?uuid=6b3c0392-7018-459b-b628-5a9590632280"],"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Methodology","id":"h8769NE6/51OWFnwS","issue":"4","issued":{"date-parts":[["2002"]]},"page":"583-616","title":"Bayesian measures of model complexity and fit","type":"article-journal","volume":"64"}}],"schema":"https://github.com/citation-style-language/schema/raw/master/csl-citation.json"} </w:instrText>
      </w:r>
      <w:r w:rsidR="005857DF">
        <w:rPr>
          <w:rFonts w:ascii="Calibri" w:hAnsi="Calibri" w:cs="Calibri"/>
        </w:rPr>
        <w:fldChar w:fldCharType="separate"/>
      </w:r>
      <w:r w:rsidR="00692B8E" w:rsidRPr="00692B8E">
        <w:rPr>
          <w:rFonts w:ascii="Calibri" w:hAnsi="Calibri" w:cs="Calibri"/>
          <w:vertAlign w:val="superscript"/>
        </w:rPr>
        <w:t>42</w:t>
      </w:r>
      <w:r w:rsidR="005857DF">
        <w:rPr>
          <w:rFonts w:ascii="Calibri" w:hAnsi="Calibri" w:cs="Calibri"/>
        </w:rPr>
        <w:fldChar w:fldCharType="end"/>
      </w:r>
      <w:r w:rsidR="005857DF">
        <w:rPr>
          <w:rFonts w:ascii="Calibri" w:hAnsi="Calibri" w:cs="Calibri"/>
        </w:rPr>
        <w:t xml:space="preserve"> </w:t>
      </w:r>
    </w:p>
    <w:p w14:paraId="7D4B0891" w14:textId="42949E15" w:rsidR="00C82630" w:rsidRDefault="00C82630" w:rsidP="00C1784A">
      <w:pPr>
        <w:ind w:firstLine="720"/>
        <w:rPr>
          <w:rFonts w:ascii="Calibri" w:hAnsi="Calibri" w:cs="Calibri"/>
        </w:rPr>
      </w:pPr>
    </w:p>
    <w:p w14:paraId="5E6010FE" w14:textId="02E28025" w:rsidR="000B7F40" w:rsidRPr="00786474" w:rsidRDefault="00786474" w:rsidP="00786474">
      <w:pPr>
        <w:ind w:firstLine="720"/>
        <w:rPr>
          <w:rFonts w:ascii="Calibri" w:eastAsiaTheme="minorEastAsia" w:hAnsi="Calibri" w:cs="Calibri"/>
        </w:rPr>
      </w:pPr>
      <m:oMathPara>
        <m:oMath>
          <m:r>
            <w:rPr>
              <w:rFonts w:ascii="Cambria Math" w:hAnsi="Cambria Math" w:cs="Calibri"/>
            </w:rPr>
            <m:t>DIC=D</m:t>
          </m:r>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θ</m:t>
                  </m:r>
                </m:e>
              </m:acc>
            </m:e>
          </m:d>
          <m:r>
            <w:rPr>
              <w:rFonts w:ascii="Cambria Math" w:hAnsi="Cambria Math" w:cs="Calibri"/>
            </w:rPr>
            <m:t>+</m:t>
          </m:r>
          <m:sSub>
            <m:sSubPr>
              <m:ctrlPr>
                <w:rPr>
                  <w:rFonts w:ascii="Cambria Math" w:hAnsi="Cambria Math" w:cs="Calibri"/>
                  <w:i/>
                </w:rPr>
              </m:ctrlPr>
            </m:sSubPr>
            <m:e>
              <m:r>
                <w:rPr>
                  <w:rFonts w:ascii="Cambria Math" w:hAnsi="Cambria Math" w:cs="Calibri"/>
                </w:rPr>
                <m:t>2 p</m:t>
              </m:r>
            </m:e>
            <m:sub>
              <m:r>
                <w:rPr>
                  <w:rFonts w:ascii="Cambria Math" w:hAnsi="Cambria Math" w:cs="Calibri"/>
                </w:rPr>
                <m:t>D</m:t>
              </m:r>
            </m:sub>
          </m:sSub>
        </m:oMath>
      </m:oMathPara>
    </w:p>
    <w:p w14:paraId="736BDB2A" w14:textId="51BF49E8" w:rsidR="00786474" w:rsidRDefault="00786474" w:rsidP="00786474">
      <w:pPr>
        <w:rPr>
          <w:rFonts w:ascii="Calibri" w:eastAsiaTheme="minorEastAsia" w:hAnsi="Calibri" w:cs="Calibri"/>
        </w:rPr>
      </w:pPr>
      <w:r>
        <w:rPr>
          <w:rFonts w:ascii="Calibri" w:eastAsiaTheme="minorEastAsia" w:hAnsi="Calibri" w:cs="Calibri"/>
        </w:rPr>
        <w:t xml:space="preserve">Where </w:t>
      </w:r>
    </w:p>
    <w:p w14:paraId="462C1566" w14:textId="671407B8" w:rsidR="00C265B3" w:rsidRPr="00301FD8" w:rsidRDefault="00EF5B49" w:rsidP="00786474">
      <w:pPr>
        <w:rPr>
          <w:rFonts w:ascii="Calibri" w:eastAsiaTheme="minorEastAsia" w:hAnsi="Calibri" w:cs="Calibri"/>
        </w:rPr>
      </w:pPr>
      <m:oMathPara>
        <m:oMath>
          <m:r>
            <w:rPr>
              <w:rFonts w:ascii="Cambria Math" w:hAnsi="Cambria Math" w:cs="Calibri"/>
            </w:rPr>
            <m:t>D</m:t>
          </m:r>
          <m:d>
            <m:dPr>
              <m:ctrlPr>
                <w:rPr>
                  <w:rFonts w:ascii="Cambria Math" w:hAnsi="Cambria Math" w:cs="Calibri"/>
                  <w:i/>
                </w:rPr>
              </m:ctrlPr>
            </m:dPr>
            <m:e>
              <m:r>
                <w:rPr>
                  <w:rFonts w:ascii="Cambria Math" w:hAnsi="Cambria Math" w:cs="Calibri"/>
                </w:rPr>
                <m:t>θ</m:t>
              </m:r>
            </m:e>
          </m:d>
          <m:r>
            <w:rPr>
              <w:rFonts w:ascii="Cambria Math" w:eastAsiaTheme="minorEastAsia" w:hAnsi="Cambria Math" w:cs="Calibri"/>
            </w:rPr>
            <m:t>=-2 log{p(y|θ)}+2 log{f(y)}</m:t>
          </m:r>
        </m:oMath>
      </m:oMathPara>
    </w:p>
    <w:p w14:paraId="313AFF05" w14:textId="335AB64A" w:rsidR="00301FD8" w:rsidRDefault="00301FD8" w:rsidP="008A77D4">
      <w:pPr>
        <w:rPr>
          <w:rFonts w:ascii="Calibri" w:eastAsiaTheme="minorEastAsia" w:hAnsi="Calibri" w:cs="Calibri"/>
        </w:rPr>
      </w:pPr>
    </w:p>
    <w:p w14:paraId="3EA9127A" w14:textId="7736B4C6" w:rsidR="0067783F" w:rsidRDefault="0067783F" w:rsidP="0067783F">
      <w:pPr>
        <w:rPr>
          <w:rFonts w:ascii="Calibri" w:eastAsiaTheme="minorEastAsia" w:hAnsi="Calibri" w:cs="Calibri"/>
        </w:rPr>
      </w:pPr>
    </w:p>
    <w:p w14:paraId="08C203B3" w14:textId="298AA1A8" w:rsidR="0067783F" w:rsidRDefault="00136338" w:rsidP="00136338">
      <w:pPr>
        <w:pStyle w:val="Heading3"/>
        <w:rPr>
          <w:rFonts w:ascii="Calibri" w:hAnsi="Calibri" w:cs="Calibri"/>
        </w:rPr>
      </w:pPr>
      <w:bookmarkStart w:id="30" w:name="_Toc49955096"/>
      <w:r>
        <w:rPr>
          <w:rFonts w:ascii="Calibri" w:eastAsiaTheme="minorEastAsia" w:hAnsi="Calibri" w:cs="Calibri"/>
        </w:rPr>
        <w:lastRenderedPageBreak/>
        <w:t xml:space="preserve">Figure 6: </w:t>
      </w:r>
      <w:r w:rsidR="00981762">
        <w:rPr>
          <w:rFonts w:ascii="Calibri" w:eastAsiaTheme="minorEastAsia" w:hAnsi="Calibri" w:cs="Calibri"/>
        </w:rPr>
        <w:t xml:space="preserve">The 24 DAG Structures for a </w:t>
      </w:r>
      <w:r w:rsidR="00981762">
        <w:rPr>
          <w:rFonts w:ascii="Calibri" w:hAnsi="Calibri" w:cs="Calibri"/>
        </w:rPr>
        <w:t>Metabolite, Methylation, and T1D Status Triad</w:t>
      </w:r>
      <w:bookmarkEnd w:id="30"/>
    </w:p>
    <w:p w14:paraId="4ACC434F" w14:textId="193F02BF" w:rsidR="008C20EC" w:rsidRDefault="008C20EC" w:rsidP="008C20EC"/>
    <w:p w14:paraId="21591315" w14:textId="24C7A3ED" w:rsidR="008C20EC" w:rsidRPr="00F913C6" w:rsidRDefault="007A52E4" w:rsidP="00F913C6">
      <w:r>
        <w:rPr>
          <w:noProof/>
        </w:rPr>
        <w:drawing>
          <wp:inline distT="0" distB="0" distL="0" distR="0" wp14:anchorId="2C84653D" wp14:editId="015AF4FF">
            <wp:extent cx="5555293" cy="4761680"/>
            <wp:effectExtent l="0" t="0" r="0" b="1270"/>
            <wp:docPr id="6" name="Picture"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A close up of text on a white background&#10;&#10;Description automatically generated"/>
                    <pic:cNvPicPr>
                      <a:picLocks noChangeAspect="1" noChangeArrowheads="1"/>
                    </pic:cNvPicPr>
                  </pic:nvPicPr>
                  <pic:blipFill>
                    <a:blip r:embed="rId19"/>
                    <a:stretch>
                      <a:fillRect/>
                    </a:stretch>
                  </pic:blipFill>
                  <pic:spPr bwMode="auto">
                    <a:xfrm>
                      <a:off x="0" y="0"/>
                      <a:ext cx="5561226" cy="4766765"/>
                    </a:xfrm>
                    <a:prstGeom prst="rect">
                      <a:avLst/>
                    </a:prstGeom>
                    <a:noFill/>
                    <a:ln w="9525">
                      <a:noFill/>
                      <a:headEnd/>
                      <a:tailEnd/>
                    </a:ln>
                  </pic:spPr>
                </pic:pic>
              </a:graphicData>
            </a:graphic>
          </wp:inline>
        </w:drawing>
      </w:r>
    </w:p>
    <w:p w14:paraId="141A8253" w14:textId="0A26425C" w:rsidR="00C126F6" w:rsidRDefault="00EE0453" w:rsidP="00EE0453">
      <w:pPr>
        <w:pStyle w:val="Heading1"/>
        <w:rPr>
          <w:rFonts w:ascii="Calibri" w:hAnsi="Calibri" w:cs="Calibri"/>
        </w:rPr>
      </w:pPr>
      <w:bookmarkStart w:id="31" w:name="_Toc49955097"/>
      <w:r>
        <w:rPr>
          <w:rFonts w:ascii="Calibri" w:hAnsi="Calibri" w:cs="Calibri"/>
        </w:rPr>
        <w:t>Preliminary Results</w:t>
      </w:r>
      <w:bookmarkEnd w:id="31"/>
    </w:p>
    <w:p w14:paraId="18F23DE0" w14:textId="023B4FE6" w:rsidR="00822F7B" w:rsidRDefault="00822F7B" w:rsidP="00822F7B"/>
    <w:p w14:paraId="2819C22B" w14:textId="3F6BF5B1" w:rsidR="00161CF5" w:rsidRDefault="001E295F">
      <w:r>
        <w:tab/>
      </w:r>
      <w:r w:rsidR="007B724A">
        <w:t>From</w:t>
      </w:r>
      <w:r>
        <w:t xml:space="preserve"> the original </w:t>
      </w:r>
      <w:r w:rsidR="007B724A" w:rsidRPr="00F913C6">
        <w:t>199</w:t>
      </w:r>
      <w:r w:rsidR="002015B7">
        <w:t>,</w:t>
      </w:r>
      <w:r w:rsidR="007B724A" w:rsidRPr="00F913C6">
        <w:t>243 methylation probes an</w:t>
      </w:r>
      <w:r w:rsidR="00776BBF">
        <w:t xml:space="preserve">d </w:t>
      </w:r>
      <w:r w:rsidR="002015B7">
        <w:t>2,541 metabolites</w:t>
      </w:r>
      <w:r w:rsidR="00113615">
        <w:t xml:space="preserve">, 7,157 unique </w:t>
      </w:r>
      <w:r w:rsidR="00B77412">
        <w:t xml:space="preserve">methylation and metabolite </w:t>
      </w:r>
      <w:r w:rsidR="00113615">
        <w:t xml:space="preserve">pairs </w:t>
      </w:r>
      <w:r w:rsidR="00B77412">
        <w:t xml:space="preserve">were </w:t>
      </w:r>
      <w:r w:rsidR="0078113A">
        <w:t xml:space="preserve">chosen to </w:t>
      </w:r>
      <w:r w:rsidR="00021523">
        <w:t xml:space="preserve">move on to the causal inference </w:t>
      </w:r>
      <w:r w:rsidR="00D43AE5">
        <w:t>testing phase of feature reduction</w:t>
      </w:r>
      <w:r w:rsidR="00113615">
        <w:t xml:space="preserve"> </w:t>
      </w:r>
      <w:r w:rsidR="00D43AE5">
        <w:t xml:space="preserve">(i.e. the pairs were </w:t>
      </w:r>
      <w:r w:rsidR="00A93F1D">
        <w:t xml:space="preserve">associated with </w:t>
      </w:r>
      <w:r w:rsidR="00B77412">
        <w:t>one another</w:t>
      </w:r>
      <w:r w:rsidR="00D43AE5">
        <w:t xml:space="preserve"> at the p &lt; 0.001 level and at least one was associated with T1D status at the p &lt; 0.05 level). </w:t>
      </w:r>
      <w:r w:rsidR="000308F1">
        <w:t xml:space="preserve">These </w:t>
      </w:r>
      <w:r w:rsidR="00317CE0">
        <w:t xml:space="preserve">pairs were </w:t>
      </w:r>
      <w:r w:rsidR="000270D0">
        <w:t xml:space="preserve">then evaluated using the </w:t>
      </w:r>
      <w:proofErr w:type="spellStart"/>
      <w:r w:rsidR="000270D0">
        <w:t>cit</w:t>
      </w:r>
      <w:proofErr w:type="spellEnd"/>
      <w:r w:rsidR="0027317F">
        <w:t xml:space="preserve"> </w:t>
      </w:r>
      <w:r w:rsidR="000270D0">
        <w:t>R package</w:t>
      </w:r>
      <w:r w:rsidR="008350B0">
        <w:t>.</w:t>
      </w:r>
      <w:r w:rsidR="00B73A3C">
        <w:fldChar w:fldCharType="begin"/>
      </w:r>
      <w:r w:rsidR="00692B8E">
        <w:instrText xml:space="preserve"> ADDIN ZOTERO_ITEM CSL_CITATION {"citationID":"OkoESXbb","properties":{"formattedCitation":"\\super 37\\nosupersub{}","plainCitation":"37","noteIndex":0},"citationItems":[{"id":49,"uris":["http://zotero.org/users/5622226/items/PXYKVWDI"],"uri":["http://zotero.org/users/5622226/items/PXYKVWDI"],"itemData":{"id":49,"type":"article-journal","abstract":"Abstract.  Motivation: The challenges of successfully applying causal inference methods include: (i) satisfying underlying assumptions, (ii) limitations in data","container-title":"Bioinformatics","DOI":"10.1093/bioinformatics/btw135","ISSN":"1367-4803","issue":"15","journalAbbreviation":"Bioinformatics","language":"en","note":"publisher: Oxford Academic","page":"2364-2365","source":"academic.oup.com","title":"cit: hypothesis testing software for mediation analysis in genomic applications","title-short":"cit","volume":"32","author":[{"family":"Millstein","given":"Joshua"},{"family":"Chen","given":"Gary K."},{"family":"Breton","given":"Carrie V."}],"issued":{"date-parts":[["2016",8,1]]}}}],"schema":"https://github.com/citation-style-language/schema/raw/master/csl-citation.json"} </w:instrText>
      </w:r>
      <w:r w:rsidR="00B73A3C">
        <w:fldChar w:fldCharType="separate"/>
      </w:r>
      <w:r w:rsidR="00692B8E" w:rsidRPr="00692B8E">
        <w:rPr>
          <w:rFonts w:ascii="Calibri" w:cs="Calibri"/>
          <w:vertAlign w:val="superscript"/>
        </w:rPr>
        <w:t>37</w:t>
      </w:r>
      <w:r w:rsidR="00B73A3C">
        <w:fldChar w:fldCharType="end"/>
      </w:r>
      <w:r w:rsidR="008350B0">
        <w:t xml:space="preserve"> </w:t>
      </w:r>
      <w:r w:rsidR="0083228B">
        <w:t xml:space="preserve">Because there is little prior knowledge </w:t>
      </w:r>
      <w:r w:rsidR="00A13FD5">
        <w:t xml:space="preserve">regarding </w:t>
      </w:r>
      <w:r w:rsidR="00D5766C">
        <w:t xml:space="preserve">the direction of the effect </w:t>
      </w:r>
      <w:r w:rsidR="00BF45E2">
        <w:t xml:space="preserve">between methylation site and metabolite (i.e. </w:t>
      </w:r>
      <w:r w:rsidR="002D020C">
        <w:t xml:space="preserve">which </w:t>
      </w:r>
      <w:r w:rsidR="00060A90">
        <w:t xml:space="preserve">variable should be considered “L” or “G” in the </w:t>
      </w:r>
      <w:r w:rsidR="00522554">
        <w:t>CIT framework)</w:t>
      </w:r>
      <w:r w:rsidR="00E0289B">
        <w:t xml:space="preserve">, both </w:t>
      </w:r>
      <w:r w:rsidR="00BE0BA4">
        <w:t xml:space="preserve">configurations were tested. </w:t>
      </w:r>
      <w:r w:rsidR="004C2EDC">
        <w:t xml:space="preserve">This step is simply </w:t>
      </w:r>
      <w:r w:rsidR="000C3695">
        <w:t xml:space="preserve">for feature reduction, </w:t>
      </w:r>
      <w:r w:rsidR="00FA4550">
        <w:t xml:space="preserve">so </w:t>
      </w:r>
      <w:r w:rsidR="007633F4">
        <w:t xml:space="preserve">the direction of the effect is </w:t>
      </w:r>
      <w:r w:rsidR="00B3413E">
        <w:t>not</w:t>
      </w:r>
      <w:r w:rsidR="007633F4">
        <w:t xml:space="preserve"> import</w:t>
      </w:r>
      <w:r w:rsidR="00B3413E">
        <w:t xml:space="preserve">ant. </w:t>
      </w:r>
      <w:r w:rsidR="00442F41">
        <w:t>A total of 139 unique p</w:t>
      </w:r>
      <w:r w:rsidR="0082135D">
        <w:t xml:space="preserve">airs with an omnibus p value &lt; 0.05 </w:t>
      </w:r>
      <w:r w:rsidR="009D20BD">
        <w:t>continued on to the next step.</w:t>
      </w:r>
    </w:p>
    <w:p w14:paraId="6089DE06" w14:textId="587D2912" w:rsidR="005B25B2" w:rsidRDefault="00161CF5" w:rsidP="00822F7B">
      <w:r>
        <w:tab/>
      </w:r>
      <w:r w:rsidR="00F00DE3">
        <w:t xml:space="preserve">Next, </w:t>
      </w:r>
      <w:r w:rsidR="00361F97">
        <w:t xml:space="preserve">each metabolite and methylation probe pair </w:t>
      </w:r>
      <w:r w:rsidR="005A2A21">
        <w:t xml:space="preserve">from the causal inference step was considered as a triad with T1D status. </w:t>
      </w:r>
      <w:r w:rsidR="00B44D34">
        <w:t xml:space="preserve">For each triad we </w:t>
      </w:r>
      <w:r w:rsidR="006C2D8A">
        <w:t xml:space="preserve">fit </w:t>
      </w:r>
      <w:r w:rsidR="00D34EFE">
        <w:t>a</w:t>
      </w:r>
      <w:r w:rsidR="006C2D8A">
        <w:t xml:space="preserve"> Bayesian</w:t>
      </w:r>
      <w:r w:rsidR="00AE7E75">
        <w:t xml:space="preserve"> graphical</w:t>
      </w:r>
      <w:r w:rsidR="006C2D8A">
        <w:t xml:space="preserve"> model</w:t>
      </w:r>
      <w:r w:rsidR="00D61813">
        <w:t xml:space="preserve"> </w:t>
      </w:r>
      <w:r w:rsidR="0047449E">
        <w:t>for each</w:t>
      </w:r>
      <w:r w:rsidR="00D61813">
        <w:t xml:space="preserve"> network structure (Figure 7)</w:t>
      </w:r>
      <w:r w:rsidR="006C2D8A">
        <w:t xml:space="preserve"> using</w:t>
      </w:r>
      <w:r w:rsidR="00A2146E">
        <w:t xml:space="preserve"> the package</w:t>
      </w:r>
      <w:r w:rsidR="006C2D8A">
        <w:t xml:space="preserve"> </w:t>
      </w:r>
      <w:r w:rsidR="00A2146E">
        <w:t>rjags</w:t>
      </w:r>
      <w:r w:rsidR="00D34EFE">
        <w:fldChar w:fldCharType="begin"/>
      </w:r>
      <w:r w:rsidR="00692B8E">
        <w:instrText xml:space="preserve"> ADDIN ZOTERO_ITEM CSL_CITATION {"citationID":"Fdeupxcb","properties":{"formattedCitation":"\\super 43\\nosupersub{}","plainCitation":"43","noteIndex":0},"citationItems":[{"id":27,"uris":["http://zotero.org/users/5622226/items/8PHMJHJH"],"uri":["http://zotero.org/users/5622226/items/8PHMJHJH"],"itemData":{"id":27,"type":"article-journal","container-title":"R package version","issue":"6","title":"rjags: Bayesian graphical models using MCMC","volume":"4","author":[{"family":"Plummer","given":"Martyn"}],"issued":{"date-parts":[["2016"]]}}}],"schema":"https://github.com/citation-style-language/schema/raw/master/csl-citation.json"} </w:instrText>
      </w:r>
      <w:r w:rsidR="00D34EFE">
        <w:fldChar w:fldCharType="separate"/>
      </w:r>
      <w:r w:rsidR="00692B8E" w:rsidRPr="00692B8E">
        <w:rPr>
          <w:rFonts w:ascii="Calibri" w:cs="Calibri"/>
          <w:vertAlign w:val="superscript"/>
        </w:rPr>
        <w:t>43</w:t>
      </w:r>
      <w:r w:rsidR="00D34EFE">
        <w:fldChar w:fldCharType="end"/>
      </w:r>
      <w:r w:rsidR="00077EC0">
        <w:t xml:space="preserve"> </w:t>
      </w:r>
      <w:r w:rsidR="004371C9">
        <w:t>with</w:t>
      </w:r>
      <w:r w:rsidR="00F25774">
        <w:t xml:space="preserve"> </w:t>
      </w:r>
      <w:r w:rsidR="00E550C3">
        <w:t>uninformative priors.</w:t>
      </w:r>
      <w:r w:rsidR="00ED1D61">
        <w:t xml:space="preserve"> </w:t>
      </w:r>
      <w:r w:rsidR="00891EF4">
        <w:t xml:space="preserve">We compared the DIC for </w:t>
      </w:r>
      <w:r w:rsidR="004D35C0">
        <w:t xml:space="preserve">each </w:t>
      </w:r>
      <w:r w:rsidR="00ED5D1A">
        <w:t>model in order to determin</w:t>
      </w:r>
      <w:r w:rsidR="00463C35">
        <w:t>e</w:t>
      </w:r>
      <w:r w:rsidR="00ED5D1A">
        <w:t xml:space="preserve"> the best possible network structure for each </w:t>
      </w:r>
      <w:r w:rsidR="00ED5D1A">
        <w:lastRenderedPageBreak/>
        <w:t xml:space="preserve">triad. </w:t>
      </w:r>
      <w:r w:rsidR="0088155F">
        <w:t>However,</w:t>
      </w:r>
      <w:r w:rsidR="003000D9">
        <w:t xml:space="preserve"> although picking the “best” model is relatively simple, it’s </w:t>
      </w:r>
      <w:r w:rsidR="00843319">
        <w:t xml:space="preserve">less clear </w:t>
      </w:r>
      <w:r w:rsidR="000A62F3">
        <w:t>whether the model is a good one or simply the “least bad.</w:t>
      </w:r>
      <w:r w:rsidR="002E1B3F">
        <w:t xml:space="preserve">” </w:t>
      </w:r>
      <w:r w:rsidR="00E81068">
        <w:t xml:space="preserve">This method appears to favor </w:t>
      </w:r>
      <w:r w:rsidR="006C6BD6">
        <w:t xml:space="preserve">certain model structures, and although DIC </w:t>
      </w:r>
      <w:r w:rsidR="002C1218">
        <w:t>theoretically</w:t>
      </w:r>
      <w:r w:rsidR="006C6BD6">
        <w:t xml:space="preserve"> accounts for the number of nodes in a graph</w:t>
      </w:r>
      <w:r w:rsidR="008676C3">
        <w:t>, this method warrants further investigation.</w:t>
      </w:r>
      <w:r w:rsidR="000A62F3">
        <w:t xml:space="preserve"> </w:t>
      </w:r>
      <w:r w:rsidR="001F52C6">
        <w:t xml:space="preserve">Permutation testing is ongoing in order to </w:t>
      </w:r>
      <w:r w:rsidR="00E926D4">
        <w:t>asses</w:t>
      </w:r>
      <w:r w:rsidR="006E5C73">
        <w:t>s</w:t>
      </w:r>
      <w:r w:rsidR="0005680A">
        <w:t xml:space="preserve"> the distribution of</w:t>
      </w:r>
      <w:r w:rsidR="006E5C73">
        <w:t xml:space="preserve"> </w:t>
      </w:r>
      <w:r w:rsidR="0031002F">
        <w:t xml:space="preserve">DIC under the null hypothesis of no relationships </w:t>
      </w:r>
      <w:r w:rsidR="006A02A8">
        <w:t>between the three nodes.</w:t>
      </w:r>
    </w:p>
    <w:p w14:paraId="32DC6688" w14:textId="4C562CB2" w:rsidR="005B25B2" w:rsidRDefault="005B25B2" w:rsidP="00822F7B"/>
    <w:p w14:paraId="20FD98D5" w14:textId="042A5843" w:rsidR="005B25B2" w:rsidRPr="00F913C6" w:rsidRDefault="00D550C9" w:rsidP="00D550C9">
      <w:pPr>
        <w:pStyle w:val="Heading3"/>
        <w:rPr>
          <w:rFonts w:asciiTheme="minorHAnsi" w:hAnsiTheme="minorHAnsi" w:cstheme="minorHAnsi"/>
        </w:rPr>
      </w:pPr>
      <w:bookmarkStart w:id="32" w:name="_Toc49955098"/>
      <w:r w:rsidRPr="00F913C6">
        <w:rPr>
          <w:rFonts w:asciiTheme="minorHAnsi" w:hAnsiTheme="minorHAnsi" w:cstheme="minorHAnsi"/>
        </w:rPr>
        <w:t xml:space="preserve">Table 1: </w:t>
      </w:r>
      <w:r w:rsidR="006C7F8D" w:rsidRPr="00F913C6">
        <w:rPr>
          <w:rFonts w:asciiTheme="minorHAnsi" w:hAnsiTheme="minorHAnsi" w:cstheme="minorHAnsi"/>
        </w:rPr>
        <w:t xml:space="preserve">Top 10 </w:t>
      </w:r>
      <w:r w:rsidR="00E117F7" w:rsidRPr="00F913C6">
        <w:rPr>
          <w:rFonts w:asciiTheme="minorHAnsi" w:hAnsiTheme="minorHAnsi" w:cstheme="minorHAnsi"/>
        </w:rPr>
        <w:t>Candidates from the CIT Package</w:t>
      </w:r>
      <w:bookmarkEnd w:id="32"/>
    </w:p>
    <w:p w14:paraId="1DD63258" w14:textId="3D561311" w:rsidR="00D645D7" w:rsidRPr="00965311" w:rsidRDefault="00D645D7" w:rsidP="00D645D7">
      <w:pPr>
        <w:rPr>
          <w:rFonts w:cstheme="minorHAnsi"/>
        </w:rPr>
      </w:pP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2048"/>
        <w:gridCol w:w="1563"/>
        <w:gridCol w:w="1879"/>
      </w:tblGrid>
      <w:tr w:rsidR="004754A3" w14:paraId="0BD164A8" w14:textId="77777777" w:rsidTr="00F913C6">
        <w:tc>
          <w:tcPr>
            <w:tcW w:w="0" w:type="auto"/>
            <w:vAlign w:val="bottom"/>
          </w:tcPr>
          <w:p w14:paraId="56701593" w14:textId="77777777" w:rsidR="004754A3" w:rsidRDefault="004754A3" w:rsidP="002279EC">
            <w:pPr>
              <w:pStyle w:val="Compact"/>
            </w:pPr>
            <w:r>
              <w:t>Methylation Probe</w:t>
            </w:r>
          </w:p>
        </w:tc>
        <w:tc>
          <w:tcPr>
            <w:tcW w:w="0" w:type="auto"/>
            <w:vAlign w:val="bottom"/>
          </w:tcPr>
          <w:p w14:paraId="24F88B16" w14:textId="77777777" w:rsidR="004754A3" w:rsidRDefault="004754A3" w:rsidP="002279EC">
            <w:pPr>
              <w:pStyle w:val="Compact"/>
            </w:pPr>
            <w:r>
              <w:t>Metabolite</w:t>
            </w:r>
          </w:p>
        </w:tc>
        <w:tc>
          <w:tcPr>
            <w:tcW w:w="0" w:type="auto"/>
            <w:vAlign w:val="bottom"/>
          </w:tcPr>
          <w:p w14:paraId="6DFC86EF" w14:textId="77777777" w:rsidR="004754A3" w:rsidRDefault="004754A3" w:rsidP="002279EC">
            <w:pPr>
              <w:pStyle w:val="Compact"/>
              <w:jc w:val="right"/>
            </w:pPr>
            <w:r>
              <w:t>Omnibus P Value</w:t>
            </w:r>
          </w:p>
        </w:tc>
      </w:tr>
      <w:tr w:rsidR="004754A3" w14:paraId="0302C279" w14:textId="77777777" w:rsidTr="00F913C6">
        <w:tc>
          <w:tcPr>
            <w:tcW w:w="0" w:type="auto"/>
          </w:tcPr>
          <w:p w14:paraId="7B0F2ECF" w14:textId="77777777" w:rsidR="004754A3" w:rsidRDefault="004754A3" w:rsidP="002279EC">
            <w:pPr>
              <w:pStyle w:val="Compact"/>
            </w:pPr>
            <w:r>
              <w:t>cg05045817</w:t>
            </w:r>
          </w:p>
        </w:tc>
        <w:tc>
          <w:tcPr>
            <w:tcW w:w="0" w:type="auto"/>
          </w:tcPr>
          <w:p w14:paraId="1083BABB" w14:textId="77777777" w:rsidR="004754A3" w:rsidRDefault="004754A3" w:rsidP="002279EC">
            <w:pPr>
              <w:pStyle w:val="Compact"/>
            </w:pPr>
            <w:r>
              <w:t>lipid_79</w:t>
            </w:r>
          </w:p>
        </w:tc>
        <w:tc>
          <w:tcPr>
            <w:tcW w:w="0" w:type="auto"/>
          </w:tcPr>
          <w:p w14:paraId="289F5168" w14:textId="77777777" w:rsidR="004754A3" w:rsidRDefault="004754A3" w:rsidP="002279EC">
            <w:pPr>
              <w:pStyle w:val="Compact"/>
              <w:jc w:val="right"/>
            </w:pPr>
            <w:r>
              <w:t>0.0028337</w:t>
            </w:r>
          </w:p>
        </w:tc>
      </w:tr>
      <w:tr w:rsidR="004754A3" w14:paraId="01FB4207" w14:textId="77777777" w:rsidTr="00F913C6">
        <w:tc>
          <w:tcPr>
            <w:tcW w:w="0" w:type="auto"/>
          </w:tcPr>
          <w:p w14:paraId="1BEB5E92" w14:textId="77777777" w:rsidR="004754A3" w:rsidRDefault="004754A3" w:rsidP="002279EC">
            <w:pPr>
              <w:pStyle w:val="Compact"/>
            </w:pPr>
            <w:r>
              <w:t>cg12757310</w:t>
            </w:r>
          </w:p>
        </w:tc>
        <w:tc>
          <w:tcPr>
            <w:tcW w:w="0" w:type="auto"/>
          </w:tcPr>
          <w:p w14:paraId="2F97CCE0" w14:textId="77777777" w:rsidR="004754A3" w:rsidRDefault="004754A3" w:rsidP="002279EC">
            <w:pPr>
              <w:pStyle w:val="Compact"/>
            </w:pPr>
            <w:r>
              <w:t>hilic_12</w:t>
            </w:r>
          </w:p>
        </w:tc>
        <w:tc>
          <w:tcPr>
            <w:tcW w:w="0" w:type="auto"/>
          </w:tcPr>
          <w:p w14:paraId="6D9B82F1" w14:textId="77777777" w:rsidR="004754A3" w:rsidRDefault="004754A3" w:rsidP="002279EC">
            <w:pPr>
              <w:pStyle w:val="Compact"/>
              <w:jc w:val="right"/>
            </w:pPr>
            <w:r>
              <w:t>0.0049853</w:t>
            </w:r>
          </w:p>
        </w:tc>
      </w:tr>
      <w:tr w:rsidR="004754A3" w14:paraId="540069C1" w14:textId="77777777" w:rsidTr="00F913C6">
        <w:tc>
          <w:tcPr>
            <w:tcW w:w="0" w:type="auto"/>
          </w:tcPr>
          <w:p w14:paraId="1F20BE5E" w14:textId="77777777" w:rsidR="004754A3" w:rsidRDefault="004754A3" w:rsidP="002279EC">
            <w:pPr>
              <w:pStyle w:val="Compact"/>
            </w:pPr>
            <w:r>
              <w:t>cg21041956</w:t>
            </w:r>
          </w:p>
        </w:tc>
        <w:tc>
          <w:tcPr>
            <w:tcW w:w="0" w:type="auto"/>
          </w:tcPr>
          <w:p w14:paraId="4633DBFD" w14:textId="77777777" w:rsidR="004754A3" w:rsidRDefault="004754A3" w:rsidP="002279EC">
            <w:pPr>
              <w:pStyle w:val="Compact"/>
            </w:pPr>
            <w:r>
              <w:t>hilic_12</w:t>
            </w:r>
          </w:p>
        </w:tc>
        <w:tc>
          <w:tcPr>
            <w:tcW w:w="0" w:type="auto"/>
          </w:tcPr>
          <w:p w14:paraId="4E8B6076" w14:textId="77777777" w:rsidR="004754A3" w:rsidRDefault="004754A3" w:rsidP="002279EC">
            <w:pPr>
              <w:pStyle w:val="Compact"/>
              <w:jc w:val="right"/>
            </w:pPr>
            <w:r>
              <w:t>0.0090782</w:t>
            </w:r>
          </w:p>
        </w:tc>
      </w:tr>
      <w:tr w:rsidR="004754A3" w14:paraId="24B664A3" w14:textId="77777777" w:rsidTr="00F913C6">
        <w:tc>
          <w:tcPr>
            <w:tcW w:w="0" w:type="auto"/>
          </w:tcPr>
          <w:p w14:paraId="2EE5F79E" w14:textId="77777777" w:rsidR="004754A3" w:rsidRDefault="004754A3" w:rsidP="002279EC">
            <w:pPr>
              <w:pStyle w:val="Compact"/>
            </w:pPr>
            <w:r>
              <w:t>cg05045817</w:t>
            </w:r>
          </w:p>
        </w:tc>
        <w:tc>
          <w:tcPr>
            <w:tcW w:w="0" w:type="auto"/>
          </w:tcPr>
          <w:p w14:paraId="47592E75" w14:textId="77777777" w:rsidR="004754A3" w:rsidRDefault="004754A3" w:rsidP="002279EC">
            <w:pPr>
              <w:pStyle w:val="Compact"/>
            </w:pPr>
            <w:r>
              <w:t>lipid_647</w:t>
            </w:r>
          </w:p>
        </w:tc>
        <w:tc>
          <w:tcPr>
            <w:tcW w:w="0" w:type="auto"/>
          </w:tcPr>
          <w:p w14:paraId="435811F9" w14:textId="77777777" w:rsidR="004754A3" w:rsidRDefault="004754A3" w:rsidP="002279EC">
            <w:pPr>
              <w:pStyle w:val="Compact"/>
              <w:jc w:val="right"/>
            </w:pPr>
            <w:r>
              <w:t>0.0113507</w:t>
            </w:r>
          </w:p>
        </w:tc>
      </w:tr>
      <w:tr w:rsidR="004754A3" w14:paraId="41A6E76D" w14:textId="77777777" w:rsidTr="00F913C6">
        <w:tc>
          <w:tcPr>
            <w:tcW w:w="0" w:type="auto"/>
          </w:tcPr>
          <w:p w14:paraId="043F7944" w14:textId="77777777" w:rsidR="004754A3" w:rsidRDefault="004754A3" w:rsidP="002279EC">
            <w:pPr>
              <w:pStyle w:val="Compact"/>
            </w:pPr>
            <w:r>
              <w:t>cg18807011</w:t>
            </w:r>
          </w:p>
        </w:tc>
        <w:tc>
          <w:tcPr>
            <w:tcW w:w="0" w:type="auto"/>
          </w:tcPr>
          <w:p w14:paraId="121BD416" w14:textId="77777777" w:rsidR="004754A3" w:rsidRDefault="004754A3" w:rsidP="002279EC">
            <w:pPr>
              <w:pStyle w:val="Compact"/>
            </w:pPr>
            <w:r>
              <w:t>lipid_117</w:t>
            </w:r>
          </w:p>
        </w:tc>
        <w:tc>
          <w:tcPr>
            <w:tcW w:w="0" w:type="auto"/>
          </w:tcPr>
          <w:p w14:paraId="50A4142D" w14:textId="77777777" w:rsidR="004754A3" w:rsidRDefault="004754A3" w:rsidP="002279EC">
            <w:pPr>
              <w:pStyle w:val="Compact"/>
              <w:jc w:val="right"/>
            </w:pPr>
            <w:r>
              <w:t>0.0120120</w:t>
            </w:r>
          </w:p>
        </w:tc>
      </w:tr>
      <w:tr w:rsidR="004754A3" w14:paraId="5C63933C" w14:textId="77777777" w:rsidTr="00F913C6">
        <w:tc>
          <w:tcPr>
            <w:tcW w:w="0" w:type="auto"/>
          </w:tcPr>
          <w:p w14:paraId="3B091BB6" w14:textId="77777777" w:rsidR="004754A3" w:rsidRDefault="004754A3" w:rsidP="002279EC">
            <w:pPr>
              <w:pStyle w:val="Compact"/>
            </w:pPr>
            <w:r>
              <w:t>cg21524155</w:t>
            </w:r>
          </w:p>
        </w:tc>
        <w:tc>
          <w:tcPr>
            <w:tcW w:w="0" w:type="auto"/>
          </w:tcPr>
          <w:p w14:paraId="6778EA29" w14:textId="77777777" w:rsidR="004754A3" w:rsidRDefault="004754A3" w:rsidP="002279EC">
            <w:pPr>
              <w:pStyle w:val="Compact"/>
            </w:pPr>
            <w:r>
              <w:t>lipid_117</w:t>
            </w:r>
          </w:p>
        </w:tc>
        <w:tc>
          <w:tcPr>
            <w:tcW w:w="0" w:type="auto"/>
          </w:tcPr>
          <w:p w14:paraId="24BC06F4" w14:textId="77777777" w:rsidR="004754A3" w:rsidRDefault="004754A3" w:rsidP="002279EC">
            <w:pPr>
              <w:pStyle w:val="Compact"/>
              <w:jc w:val="right"/>
            </w:pPr>
            <w:r>
              <w:t>0.0134683</w:t>
            </w:r>
          </w:p>
        </w:tc>
      </w:tr>
      <w:tr w:rsidR="004754A3" w14:paraId="24E5443C" w14:textId="77777777" w:rsidTr="00F913C6">
        <w:tc>
          <w:tcPr>
            <w:tcW w:w="0" w:type="auto"/>
          </w:tcPr>
          <w:p w14:paraId="73144168" w14:textId="77777777" w:rsidR="004754A3" w:rsidRDefault="004754A3" w:rsidP="002279EC">
            <w:pPr>
              <w:pStyle w:val="Compact"/>
            </w:pPr>
            <w:r>
              <w:t>cg25104186</w:t>
            </w:r>
          </w:p>
        </w:tc>
        <w:tc>
          <w:tcPr>
            <w:tcW w:w="0" w:type="auto"/>
          </w:tcPr>
          <w:p w14:paraId="6B1E2019" w14:textId="77777777" w:rsidR="004754A3" w:rsidRDefault="004754A3" w:rsidP="002279EC">
            <w:pPr>
              <w:pStyle w:val="Compact"/>
            </w:pPr>
            <w:r>
              <w:t>bc_oxylipin45</w:t>
            </w:r>
          </w:p>
        </w:tc>
        <w:tc>
          <w:tcPr>
            <w:tcW w:w="0" w:type="auto"/>
          </w:tcPr>
          <w:p w14:paraId="7DC25FE1" w14:textId="77777777" w:rsidR="004754A3" w:rsidRDefault="004754A3" w:rsidP="002279EC">
            <w:pPr>
              <w:pStyle w:val="Compact"/>
              <w:jc w:val="right"/>
            </w:pPr>
            <w:r>
              <w:t>0.0143077</w:t>
            </w:r>
          </w:p>
        </w:tc>
      </w:tr>
      <w:tr w:rsidR="004754A3" w14:paraId="22050669" w14:textId="77777777" w:rsidTr="00F913C6">
        <w:tc>
          <w:tcPr>
            <w:tcW w:w="0" w:type="auto"/>
          </w:tcPr>
          <w:p w14:paraId="0A777144" w14:textId="77777777" w:rsidR="004754A3" w:rsidRDefault="004754A3" w:rsidP="002279EC">
            <w:pPr>
              <w:pStyle w:val="Compact"/>
            </w:pPr>
            <w:r>
              <w:t>cg11226183</w:t>
            </w:r>
          </w:p>
        </w:tc>
        <w:tc>
          <w:tcPr>
            <w:tcW w:w="0" w:type="auto"/>
          </w:tcPr>
          <w:p w14:paraId="2340EB69" w14:textId="77777777" w:rsidR="004754A3" w:rsidRDefault="004754A3" w:rsidP="002279EC">
            <w:pPr>
              <w:pStyle w:val="Compact"/>
            </w:pPr>
            <w:r>
              <w:t>lipid_647</w:t>
            </w:r>
          </w:p>
        </w:tc>
        <w:tc>
          <w:tcPr>
            <w:tcW w:w="0" w:type="auto"/>
          </w:tcPr>
          <w:p w14:paraId="0C93ED58" w14:textId="77777777" w:rsidR="004754A3" w:rsidRDefault="004754A3" w:rsidP="002279EC">
            <w:pPr>
              <w:pStyle w:val="Compact"/>
              <w:jc w:val="right"/>
            </w:pPr>
            <w:r>
              <w:t>0.0154822</w:t>
            </w:r>
          </w:p>
        </w:tc>
      </w:tr>
      <w:tr w:rsidR="004754A3" w14:paraId="50C829D8" w14:textId="77777777" w:rsidTr="00F913C6">
        <w:tc>
          <w:tcPr>
            <w:tcW w:w="0" w:type="auto"/>
          </w:tcPr>
          <w:p w14:paraId="35D3C1E3" w14:textId="77777777" w:rsidR="004754A3" w:rsidRDefault="004754A3" w:rsidP="002279EC">
            <w:pPr>
              <w:pStyle w:val="Compact"/>
            </w:pPr>
            <w:r>
              <w:t>cg26074100</w:t>
            </w:r>
          </w:p>
        </w:tc>
        <w:tc>
          <w:tcPr>
            <w:tcW w:w="0" w:type="auto"/>
          </w:tcPr>
          <w:p w14:paraId="17C1EFD8" w14:textId="77777777" w:rsidR="004754A3" w:rsidRDefault="004754A3" w:rsidP="002279EC">
            <w:pPr>
              <w:pStyle w:val="Compact"/>
            </w:pPr>
            <w:r>
              <w:t>lipid_117</w:t>
            </w:r>
          </w:p>
        </w:tc>
        <w:tc>
          <w:tcPr>
            <w:tcW w:w="0" w:type="auto"/>
          </w:tcPr>
          <w:p w14:paraId="061AE4CC" w14:textId="77777777" w:rsidR="004754A3" w:rsidRDefault="004754A3" w:rsidP="002279EC">
            <w:pPr>
              <w:pStyle w:val="Compact"/>
              <w:jc w:val="right"/>
            </w:pPr>
            <w:r>
              <w:t>0.0165700</w:t>
            </w:r>
          </w:p>
        </w:tc>
      </w:tr>
    </w:tbl>
    <w:p w14:paraId="2A263663" w14:textId="77777777" w:rsidR="00D645D7" w:rsidRPr="00D645D7" w:rsidRDefault="00D645D7" w:rsidP="00D645D7"/>
    <w:p w14:paraId="69E6592A" w14:textId="2C1C5FC6" w:rsidR="008B4778" w:rsidRDefault="00DB2E06" w:rsidP="00DB2E06">
      <w:pPr>
        <w:pStyle w:val="Heading3"/>
        <w:rPr>
          <w:rFonts w:ascii="Calibri" w:hAnsi="Calibri" w:cs="Calibri"/>
        </w:rPr>
      </w:pPr>
      <w:bookmarkStart w:id="33" w:name="_Toc49955099"/>
      <w:r w:rsidRPr="00965311">
        <w:rPr>
          <w:rFonts w:ascii="Calibri" w:hAnsi="Calibri" w:cs="Calibri"/>
        </w:rPr>
        <w:t xml:space="preserve">Table 2: </w:t>
      </w:r>
      <w:r w:rsidR="00F510C5">
        <w:rPr>
          <w:rFonts w:ascii="Calibri" w:hAnsi="Calibri" w:cs="Calibri"/>
        </w:rPr>
        <w:t xml:space="preserve">Frequency of </w:t>
      </w:r>
      <w:r w:rsidR="00B731BF">
        <w:rPr>
          <w:rFonts w:ascii="Calibri" w:hAnsi="Calibri" w:cs="Calibri"/>
        </w:rPr>
        <w:t>Network Structure Selection</w:t>
      </w:r>
      <w:bookmarkEnd w:id="33"/>
    </w:p>
    <w:p w14:paraId="7F22BD36" w14:textId="77777777" w:rsidR="005A14AF" w:rsidRPr="00F913C6" w:rsidRDefault="005A14AF" w:rsidP="00965311"/>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984"/>
        <w:gridCol w:w="1238"/>
      </w:tblGrid>
      <w:tr w:rsidR="00272D2D" w14:paraId="774DE266" w14:textId="77777777" w:rsidTr="00F913C6">
        <w:tc>
          <w:tcPr>
            <w:tcW w:w="0" w:type="auto"/>
            <w:vAlign w:val="bottom"/>
          </w:tcPr>
          <w:p w14:paraId="47846EB8" w14:textId="4B25BD1B" w:rsidR="00272D2D" w:rsidRPr="00965311" w:rsidRDefault="00332F89" w:rsidP="002279EC">
            <w:pPr>
              <w:pStyle w:val="Compact"/>
              <w:rPr>
                <w:rFonts w:cstheme="minorHAnsi"/>
              </w:rPr>
            </w:pPr>
            <w:r>
              <w:rPr>
                <w:rFonts w:cstheme="minorHAnsi"/>
              </w:rPr>
              <w:t>Structure Number</w:t>
            </w:r>
          </w:p>
        </w:tc>
        <w:tc>
          <w:tcPr>
            <w:tcW w:w="0" w:type="auto"/>
            <w:vAlign w:val="bottom"/>
          </w:tcPr>
          <w:p w14:paraId="3E986455" w14:textId="63E899FB" w:rsidR="00272D2D" w:rsidRPr="00965311" w:rsidRDefault="00272D2D" w:rsidP="002279EC">
            <w:pPr>
              <w:pStyle w:val="Compact"/>
              <w:jc w:val="right"/>
              <w:rPr>
                <w:rFonts w:cstheme="minorHAnsi"/>
              </w:rPr>
            </w:pPr>
            <w:r w:rsidRPr="00560E33">
              <w:rPr>
                <w:rFonts w:cstheme="minorHAnsi"/>
              </w:rPr>
              <w:t>Freq</w:t>
            </w:r>
            <w:r w:rsidR="00DD0315">
              <w:rPr>
                <w:rFonts w:cstheme="minorHAnsi"/>
              </w:rPr>
              <w:t>uency</w:t>
            </w:r>
          </w:p>
        </w:tc>
      </w:tr>
      <w:tr w:rsidR="00272D2D" w14:paraId="31A6AA90" w14:textId="77777777" w:rsidTr="00F913C6">
        <w:tc>
          <w:tcPr>
            <w:tcW w:w="0" w:type="auto"/>
          </w:tcPr>
          <w:p w14:paraId="01F354E0" w14:textId="77777777" w:rsidR="00272D2D" w:rsidRPr="00560E33" w:rsidRDefault="00272D2D" w:rsidP="002279EC">
            <w:pPr>
              <w:pStyle w:val="Compact"/>
              <w:rPr>
                <w:rFonts w:cstheme="minorHAnsi"/>
              </w:rPr>
            </w:pPr>
            <w:r w:rsidRPr="00965311">
              <w:rPr>
                <w:rFonts w:cstheme="minorHAnsi"/>
              </w:rPr>
              <w:t>6</w:t>
            </w:r>
          </w:p>
        </w:tc>
        <w:tc>
          <w:tcPr>
            <w:tcW w:w="0" w:type="auto"/>
          </w:tcPr>
          <w:p w14:paraId="6F0BC58D" w14:textId="77777777" w:rsidR="00272D2D" w:rsidRPr="0003127C" w:rsidRDefault="00272D2D" w:rsidP="002279EC">
            <w:pPr>
              <w:pStyle w:val="Compact"/>
              <w:jc w:val="right"/>
              <w:rPr>
                <w:rFonts w:cstheme="minorHAnsi"/>
              </w:rPr>
            </w:pPr>
            <w:r w:rsidRPr="0003127C">
              <w:rPr>
                <w:rFonts w:cstheme="minorHAnsi"/>
              </w:rPr>
              <w:t>1</w:t>
            </w:r>
          </w:p>
        </w:tc>
      </w:tr>
      <w:tr w:rsidR="00272D2D" w14:paraId="081560C4" w14:textId="77777777" w:rsidTr="00F913C6">
        <w:tc>
          <w:tcPr>
            <w:tcW w:w="0" w:type="auto"/>
          </w:tcPr>
          <w:p w14:paraId="61EA15ED" w14:textId="77777777" w:rsidR="00272D2D" w:rsidRPr="00560E33" w:rsidRDefault="00272D2D" w:rsidP="002279EC">
            <w:pPr>
              <w:pStyle w:val="Compact"/>
              <w:rPr>
                <w:rFonts w:cstheme="minorHAnsi"/>
              </w:rPr>
            </w:pPr>
            <w:r w:rsidRPr="00965311">
              <w:rPr>
                <w:rFonts w:cstheme="minorHAnsi"/>
              </w:rPr>
              <w:t>10</w:t>
            </w:r>
          </w:p>
        </w:tc>
        <w:tc>
          <w:tcPr>
            <w:tcW w:w="0" w:type="auto"/>
          </w:tcPr>
          <w:p w14:paraId="6C58071A" w14:textId="77777777" w:rsidR="00272D2D" w:rsidRPr="0003127C" w:rsidRDefault="00272D2D" w:rsidP="002279EC">
            <w:pPr>
              <w:pStyle w:val="Compact"/>
              <w:jc w:val="right"/>
              <w:rPr>
                <w:rFonts w:cstheme="minorHAnsi"/>
              </w:rPr>
            </w:pPr>
            <w:r w:rsidRPr="0003127C">
              <w:rPr>
                <w:rFonts w:cstheme="minorHAnsi"/>
              </w:rPr>
              <w:t>27</w:t>
            </w:r>
          </w:p>
        </w:tc>
      </w:tr>
      <w:tr w:rsidR="00272D2D" w14:paraId="12801DC0" w14:textId="77777777" w:rsidTr="00F913C6">
        <w:tc>
          <w:tcPr>
            <w:tcW w:w="0" w:type="auto"/>
          </w:tcPr>
          <w:p w14:paraId="372DFD78" w14:textId="77777777" w:rsidR="00272D2D" w:rsidRPr="00560E33" w:rsidRDefault="00272D2D" w:rsidP="002279EC">
            <w:pPr>
              <w:pStyle w:val="Compact"/>
              <w:rPr>
                <w:rFonts w:cstheme="minorHAnsi"/>
              </w:rPr>
            </w:pPr>
            <w:r w:rsidRPr="00965311">
              <w:rPr>
                <w:rFonts w:cstheme="minorHAnsi"/>
              </w:rPr>
              <w:t>14</w:t>
            </w:r>
          </w:p>
        </w:tc>
        <w:tc>
          <w:tcPr>
            <w:tcW w:w="0" w:type="auto"/>
          </w:tcPr>
          <w:p w14:paraId="7A61BC42" w14:textId="77777777" w:rsidR="00272D2D" w:rsidRPr="0003127C" w:rsidRDefault="00272D2D" w:rsidP="002279EC">
            <w:pPr>
              <w:pStyle w:val="Compact"/>
              <w:jc w:val="right"/>
              <w:rPr>
                <w:rFonts w:cstheme="minorHAnsi"/>
              </w:rPr>
            </w:pPr>
            <w:r w:rsidRPr="0003127C">
              <w:rPr>
                <w:rFonts w:cstheme="minorHAnsi"/>
              </w:rPr>
              <w:t>19</w:t>
            </w:r>
          </w:p>
        </w:tc>
      </w:tr>
      <w:tr w:rsidR="00272D2D" w14:paraId="792D7481" w14:textId="77777777" w:rsidTr="00F913C6">
        <w:tc>
          <w:tcPr>
            <w:tcW w:w="0" w:type="auto"/>
          </w:tcPr>
          <w:p w14:paraId="58020645" w14:textId="77777777" w:rsidR="00272D2D" w:rsidRPr="00560E33" w:rsidRDefault="00272D2D" w:rsidP="002279EC">
            <w:pPr>
              <w:pStyle w:val="Compact"/>
              <w:rPr>
                <w:rFonts w:cstheme="minorHAnsi"/>
              </w:rPr>
            </w:pPr>
            <w:r w:rsidRPr="00965311">
              <w:rPr>
                <w:rFonts w:cstheme="minorHAnsi"/>
              </w:rPr>
              <w:t>19</w:t>
            </w:r>
          </w:p>
        </w:tc>
        <w:tc>
          <w:tcPr>
            <w:tcW w:w="0" w:type="auto"/>
          </w:tcPr>
          <w:p w14:paraId="60B775C2" w14:textId="77777777" w:rsidR="00272D2D" w:rsidRPr="0003127C" w:rsidRDefault="00272D2D" w:rsidP="002279EC">
            <w:pPr>
              <w:pStyle w:val="Compact"/>
              <w:jc w:val="right"/>
              <w:rPr>
                <w:rFonts w:cstheme="minorHAnsi"/>
              </w:rPr>
            </w:pPr>
            <w:r w:rsidRPr="0003127C">
              <w:rPr>
                <w:rFonts w:cstheme="minorHAnsi"/>
              </w:rPr>
              <w:t>2</w:t>
            </w:r>
          </w:p>
        </w:tc>
      </w:tr>
      <w:tr w:rsidR="00272D2D" w14:paraId="53DE7963" w14:textId="77777777" w:rsidTr="00F913C6">
        <w:tc>
          <w:tcPr>
            <w:tcW w:w="0" w:type="auto"/>
          </w:tcPr>
          <w:p w14:paraId="5FDB81AE" w14:textId="77777777" w:rsidR="00272D2D" w:rsidRPr="00560E33" w:rsidRDefault="00272D2D" w:rsidP="002279EC">
            <w:pPr>
              <w:pStyle w:val="Compact"/>
              <w:rPr>
                <w:rFonts w:cstheme="minorHAnsi"/>
              </w:rPr>
            </w:pPr>
            <w:r w:rsidRPr="00965311">
              <w:rPr>
                <w:rFonts w:cstheme="minorHAnsi"/>
              </w:rPr>
              <w:t>23</w:t>
            </w:r>
          </w:p>
        </w:tc>
        <w:tc>
          <w:tcPr>
            <w:tcW w:w="0" w:type="auto"/>
          </w:tcPr>
          <w:p w14:paraId="030AE421" w14:textId="77777777" w:rsidR="00272D2D" w:rsidRPr="00586C8F" w:rsidRDefault="00272D2D" w:rsidP="002279EC">
            <w:pPr>
              <w:pStyle w:val="Compact"/>
              <w:jc w:val="right"/>
              <w:rPr>
                <w:rFonts w:cstheme="minorHAnsi"/>
              </w:rPr>
            </w:pPr>
            <w:r w:rsidRPr="008438D9">
              <w:rPr>
                <w:rFonts w:cstheme="minorHAnsi"/>
              </w:rPr>
              <w:t>60</w:t>
            </w:r>
          </w:p>
        </w:tc>
      </w:tr>
      <w:tr w:rsidR="00272D2D" w14:paraId="79A5BB04" w14:textId="77777777" w:rsidTr="00F913C6">
        <w:tc>
          <w:tcPr>
            <w:tcW w:w="0" w:type="auto"/>
          </w:tcPr>
          <w:p w14:paraId="18E3BC09" w14:textId="77777777" w:rsidR="00272D2D" w:rsidRPr="00560E33" w:rsidRDefault="00272D2D" w:rsidP="002279EC">
            <w:pPr>
              <w:pStyle w:val="Compact"/>
              <w:rPr>
                <w:rFonts w:cstheme="minorHAnsi"/>
              </w:rPr>
            </w:pPr>
            <w:r w:rsidRPr="00965311">
              <w:rPr>
                <w:rFonts w:cstheme="minorHAnsi"/>
              </w:rPr>
              <w:t>24</w:t>
            </w:r>
          </w:p>
        </w:tc>
        <w:tc>
          <w:tcPr>
            <w:tcW w:w="0" w:type="auto"/>
          </w:tcPr>
          <w:p w14:paraId="73B1736B" w14:textId="77777777" w:rsidR="00272D2D" w:rsidRPr="00586C8F" w:rsidRDefault="00272D2D" w:rsidP="002279EC">
            <w:pPr>
              <w:pStyle w:val="Compact"/>
              <w:jc w:val="right"/>
              <w:rPr>
                <w:rFonts w:cstheme="minorHAnsi"/>
              </w:rPr>
            </w:pPr>
            <w:r w:rsidRPr="008438D9">
              <w:rPr>
                <w:rFonts w:cstheme="minorHAnsi"/>
              </w:rPr>
              <w:t>30</w:t>
            </w:r>
          </w:p>
        </w:tc>
      </w:tr>
    </w:tbl>
    <w:p w14:paraId="67D3B2E4" w14:textId="77777777" w:rsidR="00B021AB" w:rsidRDefault="00B021AB" w:rsidP="00C354D6">
      <w:pPr>
        <w:pStyle w:val="Heading3"/>
        <w:rPr>
          <w:rFonts w:ascii="Calibri" w:hAnsi="Calibri" w:cs="Calibri"/>
          <w:color w:val="2F5496" w:themeColor="accent1" w:themeShade="BF"/>
        </w:rPr>
      </w:pPr>
    </w:p>
    <w:p w14:paraId="4F532D12" w14:textId="7C38B2BA" w:rsidR="009E7AA8" w:rsidRDefault="00C354D6" w:rsidP="00C354D6">
      <w:pPr>
        <w:pStyle w:val="Heading3"/>
        <w:rPr>
          <w:rFonts w:ascii="Calibri" w:hAnsi="Calibri" w:cs="Calibri"/>
          <w:color w:val="2F5496" w:themeColor="accent1" w:themeShade="BF"/>
        </w:rPr>
      </w:pPr>
      <w:bookmarkStart w:id="34" w:name="_Toc49955100"/>
      <w:r w:rsidRPr="00F913C6">
        <w:rPr>
          <w:rFonts w:ascii="Calibri" w:hAnsi="Calibri" w:cs="Calibri"/>
          <w:color w:val="2F5496" w:themeColor="accent1" w:themeShade="BF"/>
        </w:rPr>
        <w:t xml:space="preserve">Figure 8: </w:t>
      </w:r>
      <w:r w:rsidR="00432C3A">
        <w:rPr>
          <w:rFonts w:ascii="Calibri" w:hAnsi="Calibri" w:cs="Calibri"/>
          <w:color w:val="2F5496" w:themeColor="accent1" w:themeShade="BF"/>
        </w:rPr>
        <w:t xml:space="preserve">Distribution of DIC for Each </w:t>
      </w:r>
      <w:r w:rsidR="00903567">
        <w:rPr>
          <w:rFonts w:ascii="Calibri" w:hAnsi="Calibri" w:cs="Calibri"/>
          <w:color w:val="2F5496" w:themeColor="accent1" w:themeShade="BF"/>
        </w:rPr>
        <w:t>Network Structure</w:t>
      </w:r>
      <w:bookmarkEnd w:id="34"/>
    </w:p>
    <w:p w14:paraId="0D39D978" w14:textId="7F588C88" w:rsidR="00104209" w:rsidRDefault="00104209" w:rsidP="00104209"/>
    <w:p w14:paraId="0314499A" w14:textId="49895481" w:rsidR="00104209" w:rsidRPr="00F913C6" w:rsidRDefault="000253BA" w:rsidP="00965311">
      <w:r>
        <w:rPr>
          <w:noProof/>
        </w:rPr>
        <w:lastRenderedPageBreak/>
        <w:drawing>
          <wp:inline distT="0" distB="0" distL="0" distR="0" wp14:anchorId="14DF32FA" wp14:editId="51B351E6">
            <wp:extent cx="5334000" cy="4267200"/>
            <wp:effectExtent l="0" t="0" r="0" b="0"/>
            <wp:docPr id="8" name="Picture" descr="A close up of a mans fac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descr="A close up of a mans face&#10;&#10;Description automatically generated"/>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38E5340" w14:textId="77777777" w:rsidR="00051EC4" w:rsidRPr="00F913C6" w:rsidRDefault="00051EC4">
      <w:pPr>
        <w:rPr>
          <w:rFonts w:ascii="Calibri" w:eastAsiaTheme="majorEastAsia" w:hAnsi="Calibri" w:cs="Calibri"/>
          <w:color w:val="2F5496" w:themeColor="accent1" w:themeShade="BF"/>
        </w:rPr>
      </w:pPr>
    </w:p>
    <w:p w14:paraId="1C287E78" w14:textId="77777777" w:rsidR="001D3363" w:rsidRDefault="001D3363">
      <w:pPr>
        <w:rPr>
          <w:rFonts w:ascii="Calibri" w:eastAsiaTheme="majorEastAsia" w:hAnsi="Calibri" w:cs="Calibri"/>
          <w:color w:val="2F5496" w:themeColor="accent1" w:themeShade="BF"/>
          <w:sz w:val="32"/>
          <w:szCs w:val="32"/>
        </w:rPr>
      </w:pPr>
      <w:r>
        <w:rPr>
          <w:rFonts w:ascii="Calibri" w:hAnsi="Calibri" w:cs="Calibri"/>
        </w:rPr>
        <w:br w:type="page"/>
      </w:r>
    </w:p>
    <w:p w14:paraId="28BB8C7A" w14:textId="4242966E" w:rsidR="00105512" w:rsidRPr="00255520" w:rsidRDefault="007712BB" w:rsidP="007712BB">
      <w:pPr>
        <w:pStyle w:val="Heading1"/>
        <w:rPr>
          <w:rFonts w:ascii="Calibri" w:hAnsi="Calibri" w:cs="Calibri"/>
        </w:rPr>
      </w:pPr>
      <w:bookmarkStart w:id="35" w:name="_Toc49955101"/>
      <w:r w:rsidRPr="00255520">
        <w:rPr>
          <w:rFonts w:ascii="Calibri" w:hAnsi="Calibri" w:cs="Calibri"/>
        </w:rPr>
        <w:lastRenderedPageBreak/>
        <w:t>References</w:t>
      </w:r>
      <w:bookmarkEnd w:id="35"/>
    </w:p>
    <w:p w14:paraId="03AE4DCA" w14:textId="50EAEC17" w:rsidR="00857BED" w:rsidRPr="00255520" w:rsidRDefault="00857BED" w:rsidP="00857BED">
      <w:pPr>
        <w:rPr>
          <w:rFonts w:ascii="Calibri" w:hAnsi="Calibri" w:cs="Calibri"/>
        </w:rPr>
      </w:pPr>
    </w:p>
    <w:p w14:paraId="23313EE5" w14:textId="77777777" w:rsidR="00282977" w:rsidRPr="00282977" w:rsidRDefault="00A65E28" w:rsidP="00282977">
      <w:pPr>
        <w:pStyle w:val="Bibliography"/>
        <w:rPr>
          <w:rFonts w:ascii="Calibri" w:hAnsi="Calibri" w:cs="Calibri"/>
        </w:rPr>
      </w:pPr>
      <w:r>
        <w:rPr>
          <w:rFonts w:ascii="Calibri" w:hAnsi="Calibri" w:cs="Calibri"/>
        </w:rPr>
        <w:t xml:space="preserve"> </w:t>
      </w:r>
      <w:r w:rsidR="00FA1222">
        <w:rPr>
          <w:rFonts w:ascii="Calibri" w:hAnsi="Calibri" w:cs="Calibri"/>
        </w:rPr>
        <w:fldChar w:fldCharType="begin"/>
      </w:r>
      <w:r w:rsidR="00282977">
        <w:rPr>
          <w:rFonts w:ascii="Calibri" w:hAnsi="Calibri" w:cs="Calibri"/>
        </w:rPr>
        <w:instrText xml:space="preserve"> ADDIN ZOTERO_BIBL {"uncited":[],"omitted":[],"custom":[]} CSL_BIBLIOGRAPHY </w:instrText>
      </w:r>
      <w:r w:rsidR="00FA1222">
        <w:rPr>
          <w:rFonts w:ascii="Calibri" w:hAnsi="Calibri" w:cs="Calibri"/>
        </w:rPr>
        <w:fldChar w:fldCharType="separate"/>
      </w:r>
      <w:r w:rsidR="00282977" w:rsidRPr="00282977">
        <w:rPr>
          <w:rFonts w:ascii="Calibri" w:hAnsi="Calibri" w:cs="Calibri"/>
        </w:rPr>
        <w:t xml:space="preserve">1. </w:t>
      </w:r>
      <w:r w:rsidR="00282977" w:rsidRPr="00282977">
        <w:rPr>
          <w:rFonts w:ascii="Calibri" w:hAnsi="Calibri" w:cs="Calibri"/>
        </w:rPr>
        <w:tab/>
      </w:r>
      <w:proofErr w:type="spellStart"/>
      <w:r w:rsidR="00282977" w:rsidRPr="00282977">
        <w:rPr>
          <w:rFonts w:ascii="Calibri" w:hAnsi="Calibri" w:cs="Calibri"/>
        </w:rPr>
        <w:t>Tuomilehto</w:t>
      </w:r>
      <w:proofErr w:type="spellEnd"/>
      <w:r w:rsidR="00282977" w:rsidRPr="00282977">
        <w:rPr>
          <w:rFonts w:ascii="Calibri" w:hAnsi="Calibri" w:cs="Calibri"/>
        </w:rPr>
        <w:t xml:space="preserve"> J. The Emerging Global Epidemic of Type 1 Diabetes. </w:t>
      </w:r>
      <w:proofErr w:type="spellStart"/>
      <w:r w:rsidR="00282977" w:rsidRPr="00282977">
        <w:rPr>
          <w:rFonts w:ascii="Calibri" w:hAnsi="Calibri" w:cs="Calibri"/>
          <w:i/>
          <w:iCs/>
        </w:rPr>
        <w:t>Curr</w:t>
      </w:r>
      <w:proofErr w:type="spellEnd"/>
      <w:r w:rsidR="00282977" w:rsidRPr="00282977">
        <w:rPr>
          <w:rFonts w:ascii="Calibri" w:hAnsi="Calibri" w:cs="Calibri"/>
          <w:i/>
          <w:iCs/>
        </w:rPr>
        <w:t xml:space="preserve"> Diab Rep</w:t>
      </w:r>
      <w:r w:rsidR="00282977" w:rsidRPr="00282977">
        <w:rPr>
          <w:rFonts w:ascii="Calibri" w:hAnsi="Calibri" w:cs="Calibri"/>
        </w:rPr>
        <w:t>. 2013;13(6):795-804. doi:10.1007/s11892-013-0433-5</w:t>
      </w:r>
    </w:p>
    <w:p w14:paraId="33468F9D" w14:textId="77777777" w:rsidR="00282977" w:rsidRPr="00282977" w:rsidRDefault="00282977" w:rsidP="00282977">
      <w:pPr>
        <w:pStyle w:val="Bibliography"/>
        <w:rPr>
          <w:rFonts w:ascii="Calibri" w:hAnsi="Calibri" w:cs="Calibri"/>
        </w:rPr>
      </w:pPr>
      <w:r w:rsidRPr="00282977">
        <w:rPr>
          <w:rFonts w:ascii="Calibri" w:hAnsi="Calibri" w:cs="Calibri"/>
        </w:rPr>
        <w:t xml:space="preserve">2. </w:t>
      </w:r>
      <w:r w:rsidRPr="00282977">
        <w:rPr>
          <w:rFonts w:ascii="Calibri" w:hAnsi="Calibri" w:cs="Calibri"/>
        </w:rPr>
        <w:tab/>
        <w:t xml:space="preserve">Johnson RK, </w:t>
      </w:r>
      <w:proofErr w:type="spellStart"/>
      <w:r w:rsidRPr="00282977">
        <w:rPr>
          <w:rFonts w:ascii="Calibri" w:hAnsi="Calibri" w:cs="Calibri"/>
        </w:rPr>
        <w:t>Vanderlinden</w:t>
      </w:r>
      <w:proofErr w:type="spellEnd"/>
      <w:r w:rsidRPr="00282977">
        <w:rPr>
          <w:rFonts w:ascii="Calibri" w:hAnsi="Calibri" w:cs="Calibri"/>
        </w:rPr>
        <w:t xml:space="preserve"> L, </w:t>
      </w:r>
      <w:proofErr w:type="spellStart"/>
      <w:r w:rsidRPr="00282977">
        <w:rPr>
          <w:rFonts w:ascii="Calibri" w:hAnsi="Calibri" w:cs="Calibri"/>
        </w:rPr>
        <w:t>DeFelice</w:t>
      </w:r>
      <w:proofErr w:type="spellEnd"/>
      <w:r w:rsidRPr="00282977">
        <w:rPr>
          <w:rFonts w:ascii="Calibri" w:hAnsi="Calibri" w:cs="Calibri"/>
        </w:rPr>
        <w:t xml:space="preserve"> BC, et al. Metabolite-related dietary patterns and the development of islet autoimmunity. </w:t>
      </w:r>
      <w:r w:rsidRPr="00282977">
        <w:rPr>
          <w:rFonts w:ascii="Calibri" w:hAnsi="Calibri" w:cs="Calibri"/>
          <w:i/>
          <w:iCs/>
        </w:rPr>
        <w:t>Sci Rep</w:t>
      </w:r>
      <w:r w:rsidRPr="00282977">
        <w:rPr>
          <w:rFonts w:ascii="Calibri" w:hAnsi="Calibri" w:cs="Calibri"/>
        </w:rPr>
        <w:t>. 2019;9(1):14819. doi:10.1038/s41598-019-51251-4</w:t>
      </w:r>
    </w:p>
    <w:p w14:paraId="35004B42" w14:textId="77777777" w:rsidR="00282977" w:rsidRPr="00282977" w:rsidRDefault="00282977" w:rsidP="00282977">
      <w:pPr>
        <w:pStyle w:val="Bibliography"/>
        <w:rPr>
          <w:rFonts w:ascii="Calibri" w:hAnsi="Calibri" w:cs="Calibri"/>
        </w:rPr>
      </w:pPr>
      <w:r w:rsidRPr="00282977">
        <w:rPr>
          <w:rFonts w:ascii="Calibri" w:hAnsi="Calibri" w:cs="Calibri"/>
        </w:rPr>
        <w:t xml:space="preserve">3. </w:t>
      </w:r>
      <w:r w:rsidRPr="00282977">
        <w:rPr>
          <w:rFonts w:ascii="Calibri" w:hAnsi="Calibri" w:cs="Calibri"/>
        </w:rPr>
        <w:tab/>
        <w:t xml:space="preserve">Johnson RK, </w:t>
      </w:r>
      <w:proofErr w:type="spellStart"/>
      <w:r w:rsidRPr="00282977">
        <w:rPr>
          <w:rFonts w:ascii="Calibri" w:hAnsi="Calibri" w:cs="Calibri"/>
        </w:rPr>
        <w:t>Vanderlinden</w:t>
      </w:r>
      <w:proofErr w:type="spellEnd"/>
      <w:r w:rsidRPr="00282977">
        <w:rPr>
          <w:rFonts w:ascii="Calibri" w:hAnsi="Calibri" w:cs="Calibri"/>
        </w:rPr>
        <w:t xml:space="preserve"> LA, </w:t>
      </w:r>
      <w:proofErr w:type="spellStart"/>
      <w:r w:rsidRPr="00282977">
        <w:rPr>
          <w:rFonts w:ascii="Calibri" w:hAnsi="Calibri" w:cs="Calibri"/>
        </w:rPr>
        <w:t>DeFelice</w:t>
      </w:r>
      <w:proofErr w:type="spellEnd"/>
      <w:r w:rsidRPr="00282977">
        <w:rPr>
          <w:rFonts w:ascii="Calibri" w:hAnsi="Calibri" w:cs="Calibri"/>
        </w:rPr>
        <w:t xml:space="preserve"> BC, et al. Metabolomics-related nutrient patterns at seroconversion and risk of progression to type 1 diabetes. </w:t>
      </w:r>
      <w:proofErr w:type="spellStart"/>
      <w:r w:rsidRPr="00282977">
        <w:rPr>
          <w:rFonts w:ascii="Calibri" w:hAnsi="Calibri" w:cs="Calibri"/>
          <w:i/>
          <w:iCs/>
        </w:rPr>
        <w:t>Pediatr</w:t>
      </w:r>
      <w:proofErr w:type="spellEnd"/>
      <w:r w:rsidRPr="00282977">
        <w:rPr>
          <w:rFonts w:ascii="Calibri" w:hAnsi="Calibri" w:cs="Calibri"/>
          <w:i/>
          <w:iCs/>
        </w:rPr>
        <w:t xml:space="preserve"> Diabetes</w:t>
      </w:r>
      <w:r w:rsidRPr="00282977">
        <w:rPr>
          <w:rFonts w:ascii="Calibri" w:hAnsi="Calibri" w:cs="Calibri"/>
        </w:rPr>
        <w:t>. n/a(n/a). doi:10.1111/pedi.13085</w:t>
      </w:r>
    </w:p>
    <w:p w14:paraId="6753F8EB" w14:textId="77777777" w:rsidR="00282977" w:rsidRPr="00282977" w:rsidRDefault="00282977" w:rsidP="00282977">
      <w:pPr>
        <w:pStyle w:val="Bibliography"/>
        <w:rPr>
          <w:rFonts w:ascii="Calibri" w:hAnsi="Calibri" w:cs="Calibri"/>
        </w:rPr>
      </w:pPr>
      <w:r w:rsidRPr="00282977">
        <w:rPr>
          <w:rFonts w:ascii="Calibri" w:hAnsi="Calibri" w:cs="Calibri"/>
        </w:rPr>
        <w:t xml:space="preserve">4. </w:t>
      </w:r>
      <w:r w:rsidRPr="00282977">
        <w:rPr>
          <w:rFonts w:ascii="Calibri" w:hAnsi="Calibri" w:cs="Calibri"/>
        </w:rPr>
        <w:tab/>
        <w:t xml:space="preserve">Johnson RK, </w:t>
      </w:r>
      <w:proofErr w:type="spellStart"/>
      <w:r w:rsidRPr="00282977">
        <w:rPr>
          <w:rFonts w:ascii="Calibri" w:hAnsi="Calibri" w:cs="Calibri"/>
        </w:rPr>
        <w:t>Vanderlinden</w:t>
      </w:r>
      <w:proofErr w:type="spellEnd"/>
      <w:r w:rsidRPr="00282977">
        <w:rPr>
          <w:rFonts w:ascii="Calibri" w:hAnsi="Calibri" w:cs="Calibri"/>
        </w:rPr>
        <w:t xml:space="preserve"> LA, Dong F, et al. Longitudinal DNA methylation differences precede type 1 diabetes. </w:t>
      </w:r>
      <w:r w:rsidRPr="00282977">
        <w:rPr>
          <w:rFonts w:ascii="Calibri" w:hAnsi="Calibri" w:cs="Calibri"/>
          <w:i/>
          <w:iCs/>
        </w:rPr>
        <w:t>Sci Rep</w:t>
      </w:r>
      <w:r w:rsidRPr="00282977">
        <w:rPr>
          <w:rFonts w:ascii="Calibri" w:hAnsi="Calibri" w:cs="Calibri"/>
        </w:rPr>
        <w:t>. 2020;10(1):3721. doi:10.1038/s41598-020-60758-0</w:t>
      </w:r>
    </w:p>
    <w:p w14:paraId="1B813653" w14:textId="77777777" w:rsidR="00282977" w:rsidRPr="00282977" w:rsidRDefault="00282977" w:rsidP="00282977">
      <w:pPr>
        <w:pStyle w:val="Bibliography"/>
        <w:rPr>
          <w:rFonts w:ascii="Calibri" w:hAnsi="Calibri" w:cs="Calibri"/>
        </w:rPr>
      </w:pPr>
      <w:r w:rsidRPr="00282977">
        <w:rPr>
          <w:rFonts w:ascii="Calibri" w:hAnsi="Calibri" w:cs="Calibri"/>
        </w:rPr>
        <w:t xml:space="preserve">5. </w:t>
      </w:r>
      <w:r w:rsidRPr="00282977">
        <w:rPr>
          <w:rFonts w:ascii="Calibri" w:hAnsi="Calibri" w:cs="Calibri"/>
        </w:rPr>
        <w:tab/>
        <w:t>Guasch-</w:t>
      </w:r>
      <w:proofErr w:type="spellStart"/>
      <w:r w:rsidRPr="00282977">
        <w:rPr>
          <w:rFonts w:ascii="Calibri" w:hAnsi="Calibri" w:cs="Calibri"/>
        </w:rPr>
        <w:t>Ferré</w:t>
      </w:r>
      <w:proofErr w:type="spellEnd"/>
      <w:r w:rsidRPr="00282977">
        <w:rPr>
          <w:rFonts w:ascii="Calibri" w:hAnsi="Calibri" w:cs="Calibri"/>
        </w:rPr>
        <w:t xml:space="preserve"> M, Hruby A, Toledo E, et al. Metabolomics in Prediabetes and Diabetes: A Systematic Review and Meta-analysis. </w:t>
      </w:r>
      <w:r w:rsidRPr="00282977">
        <w:rPr>
          <w:rFonts w:ascii="Calibri" w:hAnsi="Calibri" w:cs="Calibri"/>
          <w:i/>
          <w:iCs/>
        </w:rPr>
        <w:t>Diabetes Care</w:t>
      </w:r>
      <w:r w:rsidRPr="00282977">
        <w:rPr>
          <w:rFonts w:ascii="Calibri" w:hAnsi="Calibri" w:cs="Calibri"/>
        </w:rPr>
        <w:t>. 2016;39(5):833-846. doi:10.2337/dc15-2251</w:t>
      </w:r>
    </w:p>
    <w:p w14:paraId="470DD7A8" w14:textId="77777777" w:rsidR="00282977" w:rsidRPr="00282977" w:rsidRDefault="00282977" w:rsidP="00282977">
      <w:pPr>
        <w:pStyle w:val="Bibliography"/>
        <w:rPr>
          <w:rFonts w:ascii="Calibri" w:hAnsi="Calibri" w:cs="Calibri"/>
        </w:rPr>
      </w:pPr>
      <w:r w:rsidRPr="00282977">
        <w:rPr>
          <w:rFonts w:ascii="Calibri" w:hAnsi="Calibri" w:cs="Calibri"/>
        </w:rPr>
        <w:t xml:space="preserve">6. </w:t>
      </w:r>
      <w:r w:rsidRPr="00282977">
        <w:rPr>
          <w:rFonts w:ascii="Calibri" w:hAnsi="Calibri" w:cs="Calibri"/>
        </w:rPr>
        <w:tab/>
        <w:t xml:space="preserve">Stefan M, Zhang W, Concepcion E, Yi Z, Tomer Y. DNA methylation profiles in type 1 diabetes twins point to strong epigenetic effects on etiology. </w:t>
      </w:r>
      <w:r w:rsidRPr="00282977">
        <w:rPr>
          <w:rFonts w:ascii="Calibri" w:hAnsi="Calibri" w:cs="Calibri"/>
          <w:i/>
          <w:iCs/>
        </w:rPr>
        <w:t xml:space="preserve">J </w:t>
      </w:r>
      <w:proofErr w:type="spellStart"/>
      <w:r w:rsidRPr="00282977">
        <w:rPr>
          <w:rFonts w:ascii="Calibri" w:hAnsi="Calibri" w:cs="Calibri"/>
          <w:i/>
          <w:iCs/>
        </w:rPr>
        <w:t>Autoimmun</w:t>
      </w:r>
      <w:proofErr w:type="spellEnd"/>
      <w:r w:rsidRPr="00282977">
        <w:rPr>
          <w:rFonts w:ascii="Calibri" w:hAnsi="Calibri" w:cs="Calibri"/>
        </w:rPr>
        <w:t>. 2014;50:33-37. doi:10.1016/j.jaut.2013.10.001</w:t>
      </w:r>
    </w:p>
    <w:p w14:paraId="79172923" w14:textId="77777777" w:rsidR="00282977" w:rsidRPr="00282977" w:rsidRDefault="00282977" w:rsidP="00282977">
      <w:pPr>
        <w:pStyle w:val="Bibliography"/>
        <w:rPr>
          <w:rFonts w:ascii="Calibri" w:hAnsi="Calibri" w:cs="Calibri"/>
        </w:rPr>
      </w:pPr>
      <w:r w:rsidRPr="00282977">
        <w:rPr>
          <w:rFonts w:ascii="Calibri" w:hAnsi="Calibri" w:cs="Calibri"/>
        </w:rPr>
        <w:t xml:space="preserve">7. </w:t>
      </w:r>
      <w:r w:rsidRPr="00282977">
        <w:rPr>
          <w:rFonts w:ascii="Calibri" w:hAnsi="Calibri" w:cs="Calibri"/>
        </w:rPr>
        <w:tab/>
      </w:r>
      <w:proofErr w:type="spellStart"/>
      <w:r w:rsidRPr="00282977">
        <w:rPr>
          <w:rFonts w:ascii="Calibri" w:hAnsi="Calibri" w:cs="Calibri"/>
        </w:rPr>
        <w:t>Rakyan</w:t>
      </w:r>
      <w:proofErr w:type="spellEnd"/>
      <w:r w:rsidRPr="00282977">
        <w:rPr>
          <w:rFonts w:ascii="Calibri" w:hAnsi="Calibri" w:cs="Calibri"/>
        </w:rPr>
        <w:t xml:space="preserve"> VK, </w:t>
      </w:r>
      <w:proofErr w:type="spellStart"/>
      <w:r w:rsidRPr="00282977">
        <w:rPr>
          <w:rFonts w:ascii="Calibri" w:hAnsi="Calibri" w:cs="Calibri"/>
        </w:rPr>
        <w:t>Beyan</w:t>
      </w:r>
      <w:proofErr w:type="spellEnd"/>
      <w:r w:rsidRPr="00282977">
        <w:rPr>
          <w:rFonts w:ascii="Calibri" w:hAnsi="Calibri" w:cs="Calibri"/>
        </w:rPr>
        <w:t xml:space="preserve"> H, Down TA, et al. Identification of Type 1 Diabetes–Associated DNA Methylation Variable Positions That Precede Disease Diagnosis. </w:t>
      </w:r>
      <w:r w:rsidRPr="00282977">
        <w:rPr>
          <w:rFonts w:ascii="Calibri" w:hAnsi="Calibri" w:cs="Calibri"/>
          <w:i/>
          <w:iCs/>
        </w:rPr>
        <w:t>PLOS Genet</w:t>
      </w:r>
      <w:r w:rsidRPr="00282977">
        <w:rPr>
          <w:rFonts w:ascii="Calibri" w:hAnsi="Calibri" w:cs="Calibri"/>
        </w:rPr>
        <w:t>. 2011;7(9):e1002300. doi:10.1371/journal.pgen.1002300</w:t>
      </w:r>
    </w:p>
    <w:p w14:paraId="08920D25" w14:textId="77777777" w:rsidR="00282977" w:rsidRPr="00282977" w:rsidRDefault="00282977" w:rsidP="00282977">
      <w:pPr>
        <w:pStyle w:val="Bibliography"/>
        <w:rPr>
          <w:rFonts w:ascii="Calibri" w:hAnsi="Calibri" w:cs="Calibri"/>
        </w:rPr>
      </w:pPr>
      <w:r w:rsidRPr="00282977">
        <w:rPr>
          <w:rFonts w:ascii="Calibri" w:hAnsi="Calibri" w:cs="Calibri"/>
        </w:rPr>
        <w:t xml:space="preserve">8. </w:t>
      </w:r>
      <w:r w:rsidRPr="00282977">
        <w:rPr>
          <w:rFonts w:ascii="Calibri" w:hAnsi="Calibri" w:cs="Calibri"/>
        </w:rPr>
        <w:tab/>
      </w:r>
      <w:proofErr w:type="spellStart"/>
      <w:r w:rsidRPr="00282977">
        <w:rPr>
          <w:rFonts w:ascii="Calibri" w:hAnsi="Calibri" w:cs="Calibri"/>
        </w:rPr>
        <w:t>Frohnert</w:t>
      </w:r>
      <w:proofErr w:type="spellEnd"/>
      <w:r w:rsidRPr="00282977">
        <w:rPr>
          <w:rFonts w:ascii="Calibri" w:hAnsi="Calibri" w:cs="Calibri"/>
        </w:rPr>
        <w:t xml:space="preserve"> BI, </w:t>
      </w:r>
      <w:proofErr w:type="spellStart"/>
      <w:r w:rsidRPr="00282977">
        <w:rPr>
          <w:rFonts w:ascii="Calibri" w:hAnsi="Calibri" w:cs="Calibri"/>
        </w:rPr>
        <w:t>Rewers</w:t>
      </w:r>
      <w:proofErr w:type="spellEnd"/>
      <w:r w:rsidRPr="00282977">
        <w:rPr>
          <w:rFonts w:ascii="Calibri" w:hAnsi="Calibri" w:cs="Calibri"/>
        </w:rPr>
        <w:t xml:space="preserve"> MJ. Metabolomics in childhood diabetes. </w:t>
      </w:r>
      <w:proofErr w:type="spellStart"/>
      <w:r w:rsidRPr="00282977">
        <w:rPr>
          <w:rFonts w:ascii="Calibri" w:hAnsi="Calibri" w:cs="Calibri"/>
          <w:i/>
          <w:iCs/>
        </w:rPr>
        <w:t>Pediatr</w:t>
      </w:r>
      <w:proofErr w:type="spellEnd"/>
      <w:r w:rsidRPr="00282977">
        <w:rPr>
          <w:rFonts w:ascii="Calibri" w:hAnsi="Calibri" w:cs="Calibri"/>
          <w:i/>
          <w:iCs/>
        </w:rPr>
        <w:t xml:space="preserve"> Diabetes</w:t>
      </w:r>
      <w:r w:rsidRPr="00282977">
        <w:rPr>
          <w:rFonts w:ascii="Calibri" w:hAnsi="Calibri" w:cs="Calibri"/>
        </w:rPr>
        <w:t>. 2016;17(1):3-14. doi:10.1111/pedi.12323</w:t>
      </w:r>
    </w:p>
    <w:p w14:paraId="660EE76E" w14:textId="77777777" w:rsidR="00282977" w:rsidRPr="00282977" w:rsidRDefault="00282977" w:rsidP="00282977">
      <w:pPr>
        <w:pStyle w:val="Bibliography"/>
        <w:rPr>
          <w:rFonts w:ascii="Calibri" w:hAnsi="Calibri" w:cs="Calibri"/>
        </w:rPr>
      </w:pPr>
      <w:r w:rsidRPr="00282977">
        <w:rPr>
          <w:rFonts w:ascii="Calibri" w:hAnsi="Calibri" w:cs="Calibri"/>
        </w:rPr>
        <w:t xml:space="preserve">9. </w:t>
      </w:r>
      <w:r w:rsidRPr="00282977">
        <w:rPr>
          <w:rFonts w:ascii="Calibri" w:hAnsi="Calibri" w:cs="Calibri"/>
        </w:rPr>
        <w:tab/>
        <w:t xml:space="preserve">Anderson OS, Sant KE, </w:t>
      </w:r>
      <w:proofErr w:type="spellStart"/>
      <w:r w:rsidRPr="00282977">
        <w:rPr>
          <w:rFonts w:ascii="Calibri" w:hAnsi="Calibri" w:cs="Calibri"/>
        </w:rPr>
        <w:t>Dolinoy</w:t>
      </w:r>
      <w:proofErr w:type="spellEnd"/>
      <w:r w:rsidRPr="00282977">
        <w:rPr>
          <w:rFonts w:ascii="Calibri" w:hAnsi="Calibri" w:cs="Calibri"/>
        </w:rPr>
        <w:t xml:space="preserve"> DC. Nutrition and epigenetics: an interplay of dietary methyl donors, one-carbon metabolism and DNA methylation. </w:t>
      </w:r>
      <w:r w:rsidRPr="00282977">
        <w:rPr>
          <w:rFonts w:ascii="Calibri" w:hAnsi="Calibri" w:cs="Calibri"/>
          <w:i/>
          <w:iCs/>
        </w:rPr>
        <w:t xml:space="preserve">J </w:t>
      </w:r>
      <w:proofErr w:type="spellStart"/>
      <w:r w:rsidRPr="00282977">
        <w:rPr>
          <w:rFonts w:ascii="Calibri" w:hAnsi="Calibri" w:cs="Calibri"/>
          <w:i/>
          <w:iCs/>
        </w:rPr>
        <w:t>Nutr</w:t>
      </w:r>
      <w:proofErr w:type="spellEnd"/>
      <w:r w:rsidRPr="00282977">
        <w:rPr>
          <w:rFonts w:ascii="Calibri" w:hAnsi="Calibri" w:cs="Calibri"/>
          <w:i/>
          <w:iCs/>
        </w:rPr>
        <w:t xml:space="preserve"> </w:t>
      </w:r>
      <w:proofErr w:type="spellStart"/>
      <w:r w:rsidRPr="00282977">
        <w:rPr>
          <w:rFonts w:ascii="Calibri" w:hAnsi="Calibri" w:cs="Calibri"/>
          <w:i/>
          <w:iCs/>
        </w:rPr>
        <w:t>Biochem</w:t>
      </w:r>
      <w:proofErr w:type="spellEnd"/>
      <w:r w:rsidRPr="00282977">
        <w:rPr>
          <w:rFonts w:ascii="Calibri" w:hAnsi="Calibri" w:cs="Calibri"/>
        </w:rPr>
        <w:t>. 2012;23(8):853-859. doi:10.1016/j.jnutbio.2012.03.003</w:t>
      </w:r>
    </w:p>
    <w:p w14:paraId="64D1607E" w14:textId="77777777" w:rsidR="00282977" w:rsidRPr="00282977" w:rsidRDefault="00282977" w:rsidP="00282977">
      <w:pPr>
        <w:pStyle w:val="Bibliography"/>
        <w:rPr>
          <w:rFonts w:ascii="Calibri" w:hAnsi="Calibri" w:cs="Calibri"/>
        </w:rPr>
      </w:pPr>
      <w:r w:rsidRPr="00282977">
        <w:rPr>
          <w:rFonts w:ascii="Calibri" w:hAnsi="Calibri" w:cs="Calibri"/>
        </w:rPr>
        <w:t xml:space="preserve">10. </w:t>
      </w:r>
      <w:r w:rsidRPr="00282977">
        <w:rPr>
          <w:rFonts w:ascii="Calibri" w:hAnsi="Calibri" w:cs="Calibri"/>
        </w:rPr>
        <w:tab/>
      </w:r>
      <w:proofErr w:type="spellStart"/>
      <w:r w:rsidRPr="00282977">
        <w:rPr>
          <w:rFonts w:ascii="Calibri" w:hAnsi="Calibri" w:cs="Calibri"/>
        </w:rPr>
        <w:t>Wellen</w:t>
      </w:r>
      <w:proofErr w:type="spellEnd"/>
      <w:r w:rsidRPr="00282977">
        <w:rPr>
          <w:rFonts w:ascii="Calibri" w:hAnsi="Calibri" w:cs="Calibri"/>
        </w:rPr>
        <w:t xml:space="preserve"> KE, </w:t>
      </w:r>
      <w:proofErr w:type="spellStart"/>
      <w:r w:rsidRPr="00282977">
        <w:rPr>
          <w:rFonts w:ascii="Calibri" w:hAnsi="Calibri" w:cs="Calibri"/>
        </w:rPr>
        <w:t>Hatzivassiliou</w:t>
      </w:r>
      <w:proofErr w:type="spellEnd"/>
      <w:r w:rsidRPr="00282977">
        <w:rPr>
          <w:rFonts w:ascii="Calibri" w:hAnsi="Calibri" w:cs="Calibri"/>
        </w:rPr>
        <w:t xml:space="preserve"> G, Sachdeva UM, Bui TV, Cross JR, Thompson CB. ATP-Citrate Lyase Links Cellular Metabolism to Histone Acetylation. </w:t>
      </w:r>
      <w:r w:rsidRPr="00282977">
        <w:rPr>
          <w:rFonts w:ascii="Calibri" w:hAnsi="Calibri" w:cs="Calibri"/>
          <w:i/>
          <w:iCs/>
        </w:rPr>
        <w:t>Science</w:t>
      </w:r>
      <w:r w:rsidRPr="00282977">
        <w:rPr>
          <w:rFonts w:ascii="Calibri" w:hAnsi="Calibri" w:cs="Calibri"/>
        </w:rPr>
        <w:t>. 2009;324(5930):1076-1080. doi:10.1126/science.1164097</w:t>
      </w:r>
    </w:p>
    <w:p w14:paraId="4F6FB370" w14:textId="77777777" w:rsidR="00282977" w:rsidRPr="00282977" w:rsidRDefault="00282977" w:rsidP="00282977">
      <w:pPr>
        <w:pStyle w:val="Bibliography"/>
        <w:rPr>
          <w:rFonts w:ascii="Calibri" w:hAnsi="Calibri" w:cs="Calibri"/>
        </w:rPr>
      </w:pPr>
      <w:r w:rsidRPr="00282977">
        <w:rPr>
          <w:rFonts w:ascii="Calibri" w:hAnsi="Calibri" w:cs="Calibri"/>
        </w:rPr>
        <w:t xml:space="preserve">11. </w:t>
      </w:r>
      <w:r w:rsidRPr="00282977">
        <w:rPr>
          <w:rFonts w:ascii="Calibri" w:hAnsi="Calibri" w:cs="Calibri"/>
        </w:rPr>
        <w:tab/>
      </w:r>
      <w:proofErr w:type="spellStart"/>
      <w:r w:rsidRPr="00282977">
        <w:rPr>
          <w:rFonts w:ascii="Calibri" w:hAnsi="Calibri" w:cs="Calibri"/>
        </w:rPr>
        <w:t>Mentch</w:t>
      </w:r>
      <w:proofErr w:type="spellEnd"/>
      <w:r w:rsidRPr="00282977">
        <w:rPr>
          <w:rFonts w:ascii="Calibri" w:hAnsi="Calibri" w:cs="Calibri"/>
        </w:rPr>
        <w:t xml:space="preserve"> SJ, </w:t>
      </w:r>
      <w:proofErr w:type="spellStart"/>
      <w:r w:rsidRPr="00282977">
        <w:rPr>
          <w:rFonts w:ascii="Calibri" w:hAnsi="Calibri" w:cs="Calibri"/>
        </w:rPr>
        <w:t>Mehrmohamadi</w:t>
      </w:r>
      <w:proofErr w:type="spellEnd"/>
      <w:r w:rsidRPr="00282977">
        <w:rPr>
          <w:rFonts w:ascii="Calibri" w:hAnsi="Calibri" w:cs="Calibri"/>
        </w:rPr>
        <w:t xml:space="preserve"> M, Huang L, et al. Histone Methylation Dynamics and Gene Regulation Occur through the Sensing of One-Carbon Metabolism. </w:t>
      </w:r>
      <w:r w:rsidRPr="00282977">
        <w:rPr>
          <w:rFonts w:ascii="Calibri" w:hAnsi="Calibri" w:cs="Calibri"/>
          <w:i/>
          <w:iCs/>
        </w:rPr>
        <w:t xml:space="preserve">Cell </w:t>
      </w:r>
      <w:proofErr w:type="spellStart"/>
      <w:r w:rsidRPr="00282977">
        <w:rPr>
          <w:rFonts w:ascii="Calibri" w:hAnsi="Calibri" w:cs="Calibri"/>
          <w:i/>
          <w:iCs/>
        </w:rPr>
        <w:t>Metab</w:t>
      </w:r>
      <w:proofErr w:type="spellEnd"/>
      <w:r w:rsidRPr="00282977">
        <w:rPr>
          <w:rFonts w:ascii="Calibri" w:hAnsi="Calibri" w:cs="Calibri"/>
        </w:rPr>
        <w:t>. 2015;22(5):861-873. doi:10.1016/j.cmet.2015.08.024</w:t>
      </w:r>
    </w:p>
    <w:p w14:paraId="0B43BE96" w14:textId="77777777" w:rsidR="00282977" w:rsidRPr="00282977" w:rsidRDefault="00282977" w:rsidP="00282977">
      <w:pPr>
        <w:pStyle w:val="Bibliography"/>
        <w:rPr>
          <w:rFonts w:ascii="Calibri" w:hAnsi="Calibri" w:cs="Calibri"/>
        </w:rPr>
      </w:pPr>
      <w:r w:rsidRPr="00282977">
        <w:rPr>
          <w:rFonts w:ascii="Calibri" w:hAnsi="Calibri" w:cs="Calibri"/>
        </w:rPr>
        <w:lastRenderedPageBreak/>
        <w:t xml:space="preserve">12. </w:t>
      </w:r>
      <w:r w:rsidRPr="00282977">
        <w:rPr>
          <w:rFonts w:ascii="Calibri" w:hAnsi="Calibri" w:cs="Calibri"/>
        </w:rPr>
        <w:tab/>
      </w:r>
      <w:proofErr w:type="spellStart"/>
      <w:r w:rsidRPr="00282977">
        <w:rPr>
          <w:rFonts w:ascii="Calibri" w:hAnsi="Calibri" w:cs="Calibri"/>
        </w:rPr>
        <w:t>Alakwaa</w:t>
      </w:r>
      <w:proofErr w:type="spellEnd"/>
      <w:r w:rsidRPr="00282977">
        <w:rPr>
          <w:rFonts w:ascii="Calibri" w:hAnsi="Calibri" w:cs="Calibri"/>
        </w:rPr>
        <w:t xml:space="preserve"> FM, </w:t>
      </w:r>
      <w:proofErr w:type="spellStart"/>
      <w:r w:rsidRPr="00282977">
        <w:rPr>
          <w:rFonts w:ascii="Calibri" w:hAnsi="Calibri" w:cs="Calibri"/>
        </w:rPr>
        <w:t>Savelieff</w:t>
      </w:r>
      <w:proofErr w:type="spellEnd"/>
      <w:r w:rsidRPr="00282977">
        <w:rPr>
          <w:rFonts w:ascii="Calibri" w:hAnsi="Calibri" w:cs="Calibri"/>
        </w:rPr>
        <w:t xml:space="preserve"> MG. Bioinformatics Analysis of Metabolomics Data Unveils Association of Metabolic Signatures with Methylation in Breast Cancer. </w:t>
      </w:r>
      <w:r w:rsidRPr="00282977">
        <w:rPr>
          <w:rFonts w:ascii="Calibri" w:hAnsi="Calibri" w:cs="Calibri"/>
          <w:i/>
          <w:iCs/>
        </w:rPr>
        <w:t>J Proteome Res</w:t>
      </w:r>
      <w:r w:rsidRPr="00282977">
        <w:rPr>
          <w:rFonts w:ascii="Calibri" w:hAnsi="Calibri" w:cs="Calibri"/>
        </w:rPr>
        <w:t>. 2020;19(7):2879-2889. doi:10.1021/acs.jproteome.9b00755</w:t>
      </w:r>
    </w:p>
    <w:p w14:paraId="40F32D60" w14:textId="77777777" w:rsidR="00282977" w:rsidRPr="00282977" w:rsidRDefault="00282977" w:rsidP="00282977">
      <w:pPr>
        <w:pStyle w:val="Bibliography"/>
        <w:rPr>
          <w:rFonts w:ascii="Calibri" w:hAnsi="Calibri" w:cs="Calibri"/>
        </w:rPr>
      </w:pPr>
      <w:r w:rsidRPr="00282977">
        <w:rPr>
          <w:rFonts w:ascii="Calibri" w:hAnsi="Calibri" w:cs="Calibri"/>
        </w:rPr>
        <w:t xml:space="preserve">13. </w:t>
      </w:r>
      <w:r w:rsidRPr="00282977">
        <w:rPr>
          <w:rFonts w:ascii="Calibri" w:hAnsi="Calibri" w:cs="Calibri"/>
        </w:rPr>
        <w:tab/>
      </w:r>
      <w:proofErr w:type="spellStart"/>
      <w:r w:rsidRPr="00282977">
        <w:rPr>
          <w:rFonts w:ascii="Calibri" w:hAnsi="Calibri" w:cs="Calibri"/>
        </w:rPr>
        <w:t>Chiacchiera</w:t>
      </w:r>
      <w:proofErr w:type="spellEnd"/>
      <w:r w:rsidRPr="00282977">
        <w:rPr>
          <w:rFonts w:ascii="Calibri" w:hAnsi="Calibri" w:cs="Calibri"/>
        </w:rPr>
        <w:t xml:space="preserve"> F, </w:t>
      </w:r>
      <w:proofErr w:type="spellStart"/>
      <w:r w:rsidRPr="00282977">
        <w:rPr>
          <w:rFonts w:ascii="Calibri" w:hAnsi="Calibri" w:cs="Calibri"/>
        </w:rPr>
        <w:t>Piunti</w:t>
      </w:r>
      <w:proofErr w:type="spellEnd"/>
      <w:r w:rsidRPr="00282977">
        <w:rPr>
          <w:rFonts w:ascii="Calibri" w:hAnsi="Calibri" w:cs="Calibri"/>
        </w:rPr>
        <w:t xml:space="preserve"> A, </w:t>
      </w:r>
      <w:proofErr w:type="spellStart"/>
      <w:r w:rsidRPr="00282977">
        <w:rPr>
          <w:rFonts w:ascii="Calibri" w:hAnsi="Calibri" w:cs="Calibri"/>
        </w:rPr>
        <w:t>Pasini</w:t>
      </w:r>
      <w:proofErr w:type="spellEnd"/>
      <w:r w:rsidRPr="00282977">
        <w:rPr>
          <w:rFonts w:ascii="Calibri" w:hAnsi="Calibri" w:cs="Calibri"/>
        </w:rPr>
        <w:t xml:space="preserve"> D. Epigenetic methylations and their connections with metabolism. </w:t>
      </w:r>
      <w:r w:rsidRPr="00282977">
        <w:rPr>
          <w:rFonts w:ascii="Calibri" w:hAnsi="Calibri" w:cs="Calibri"/>
          <w:i/>
          <w:iCs/>
        </w:rPr>
        <w:t>Cell Mol Life Sci</w:t>
      </w:r>
      <w:r w:rsidRPr="00282977">
        <w:rPr>
          <w:rFonts w:ascii="Calibri" w:hAnsi="Calibri" w:cs="Calibri"/>
        </w:rPr>
        <w:t>. 2013;70(9):1495-1508. doi:10.1007/s00018-013-1293-5</w:t>
      </w:r>
    </w:p>
    <w:p w14:paraId="4C208E25" w14:textId="77777777" w:rsidR="00282977" w:rsidRPr="00282977" w:rsidRDefault="00282977" w:rsidP="00282977">
      <w:pPr>
        <w:pStyle w:val="Bibliography"/>
        <w:rPr>
          <w:rFonts w:ascii="Calibri" w:hAnsi="Calibri" w:cs="Calibri"/>
        </w:rPr>
      </w:pPr>
      <w:r w:rsidRPr="00282977">
        <w:rPr>
          <w:rFonts w:ascii="Calibri" w:hAnsi="Calibri" w:cs="Calibri"/>
        </w:rPr>
        <w:t xml:space="preserve">14. </w:t>
      </w:r>
      <w:r w:rsidRPr="00282977">
        <w:rPr>
          <w:rFonts w:ascii="Calibri" w:hAnsi="Calibri" w:cs="Calibri"/>
        </w:rPr>
        <w:tab/>
        <w:t xml:space="preserve">Weller M, Wick W, </w:t>
      </w:r>
      <w:proofErr w:type="spellStart"/>
      <w:r w:rsidRPr="00282977">
        <w:rPr>
          <w:rFonts w:ascii="Calibri" w:hAnsi="Calibri" w:cs="Calibri"/>
        </w:rPr>
        <w:t>Deimling</w:t>
      </w:r>
      <w:proofErr w:type="spellEnd"/>
      <w:r w:rsidRPr="00282977">
        <w:rPr>
          <w:rFonts w:ascii="Calibri" w:hAnsi="Calibri" w:cs="Calibri"/>
        </w:rPr>
        <w:t xml:space="preserve"> A von. Isocitrate dehydrogenase mutations: A challenge to traditional views on the genesis and malignant progression of gliomas. </w:t>
      </w:r>
      <w:r w:rsidRPr="00282977">
        <w:rPr>
          <w:rFonts w:ascii="Calibri" w:hAnsi="Calibri" w:cs="Calibri"/>
          <w:i/>
          <w:iCs/>
        </w:rPr>
        <w:t>Glia</w:t>
      </w:r>
      <w:r w:rsidRPr="00282977">
        <w:rPr>
          <w:rFonts w:ascii="Calibri" w:hAnsi="Calibri" w:cs="Calibri"/>
        </w:rPr>
        <w:t>. 2011;59(8):1200-1204. doi:10.1002/glia.21130</w:t>
      </w:r>
    </w:p>
    <w:p w14:paraId="17FA0C38" w14:textId="77777777" w:rsidR="00282977" w:rsidRPr="00282977" w:rsidRDefault="00282977" w:rsidP="00282977">
      <w:pPr>
        <w:pStyle w:val="Bibliography"/>
        <w:rPr>
          <w:rFonts w:ascii="Calibri" w:hAnsi="Calibri" w:cs="Calibri"/>
        </w:rPr>
      </w:pPr>
      <w:r w:rsidRPr="00282977">
        <w:rPr>
          <w:rFonts w:ascii="Calibri" w:hAnsi="Calibri" w:cs="Calibri"/>
        </w:rPr>
        <w:t xml:space="preserve">15. </w:t>
      </w:r>
      <w:r w:rsidRPr="00282977">
        <w:rPr>
          <w:rFonts w:ascii="Calibri" w:hAnsi="Calibri" w:cs="Calibri"/>
        </w:rPr>
        <w:tab/>
      </w:r>
      <w:proofErr w:type="spellStart"/>
      <w:r w:rsidRPr="00282977">
        <w:rPr>
          <w:rFonts w:ascii="Calibri" w:hAnsi="Calibri" w:cs="Calibri"/>
        </w:rPr>
        <w:t>Putluri</w:t>
      </w:r>
      <w:proofErr w:type="spellEnd"/>
      <w:r w:rsidRPr="00282977">
        <w:rPr>
          <w:rFonts w:ascii="Calibri" w:hAnsi="Calibri" w:cs="Calibri"/>
        </w:rPr>
        <w:t xml:space="preserve"> N, </w:t>
      </w:r>
      <w:proofErr w:type="spellStart"/>
      <w:r w:rsidRPr="00282977">
        <w:rPr>
          <w:rFonts w:ascii="Calibri" w:hAnsi="Calibri" w:cs="Calibri"/>
        </w:rPr>
        <w:t>Shojaie</w:t>
      </w:r>
      <w:proofErr w:type="spellEnd"/>
      <w:r w:rsidRPr="00282977">
        <w:rPr>
          <w:rFonts w:ascii="Calibri" w:hAnsi="Calibri" w:cs="Calibri"/>
        </w:rPr>
        <w:t xml:space="preserve"> A, Vasu VT, et al. Metabolomic Profiling Reveals a Role for Androgen in Activating Amino Acid Metabolism and Methylation in Prostate Cancer Cells. </w:t>
      </w:r>
      <w:r w:rsidRPr="00282977">
        <w:rPr>
          <w:rFonts w:ascii="Calibri" w:hAnsi="Calibri" w:cs="Calibri"/>
          <w:i/>
          <w:iCs/>
        </w:rPr>
        <w:t>PLOS ONE</w:t>
      </w:r>
      <w:r w:rsidRPr="00282977">
        <w:rPr>
          <w:rFonts w:ascii="Calibri" w:hAnsi="Calibri" w:cs="Calibri"/>
        </w:rPr>
        <w:t>. 2011;6(7):e21417. doi:10.1371/journal.pone.0021417</w:t>
      </w:r>
    </w:p>
    <w:p w14:paraId="6EB36D99" w14:textId="77777777" w:rsidR="00282977" w:rsidRPr="00282977" w:rsidRDefault="00282977" w:rsidP="00282977">
      <w:pPr>
        <w:pStyle w:val="Bibliography"/>
        <w:rPr>
          <w:rFonts w:ascii="Calibri" w:hAnsi="Calibri" w:cs="Calibri"/>
        </w:rPr>
      </w:pPr>
      <w:r w:rsidRPr="00282977">
        <w:rPr>
          <w:rFonts w:ascii="Calibri" w:hAnsi="Calibri" w:cs="Calibri"/>
        </w:rPr>
        <w:t xml:space="preserve">16. </w:t>
      </w:r>
      <w:r w:rsidRPr="00282977">
        <w:rPr>
          <w:rFonts w:ascii="Calibri" w:hAnsi="Calibri" w:cs="Calibri"/>
        </w:rPr>
        <w:tab/>
        <w:t xml:space="preserve">Huang Y, Hui Q, Walker DI, et al. Untargeted metabolomics reveals multiple metabolites influencing smoking-related DNA methylation. </w:t>
      </w:r>
      <w:r w:rsidRPr="00282977">
        <w:rPr>
          <w:rFonts w:ascii="Calibri" w:hAnsi="Calibri" w:cs="Calibri"/>
          <w:i/>
          <w:iCs/>
        </w:rPr>
        <w:t>Epigenomics</w:t>
      </w:r>
      <w:r w:rsidRPr="00282977">
        <w:rPr>
          <w:rFonts w:ascii="Calibri" w:hAnsi="Calibri" w:cs="Calibri"/>
        </w:rPr>
        <w:t>. 2018;10(4):379-393. doi:10.2217/epi-2017-0101</w:t>
      </w:r>
    </w:p>
    <w:p w14:paraId="74807BB1" w14:textId="77777777" w:rsidR="00282977" w:rsidRPr="00282977" w:rsidRDefault="00282977" w:rsidP="00282977">
      <w:pPr>
        <w:pStyle w:val="Bibliography"/>
        <w:rPr>
          <w:rFonts w:ascii="Calibri" w:hAnsi="Calibri" w:cs="Calibri"/>
        </w:rPr>
      </w:pPr>
      <w:r w:rsidRPr="00282977">
        <w:rPr>
          <w:rFonts w:ascii="Calibri" w:hAnsi="Calibri" w:cs="Calibri"/>
        </w:rPr>
        <w:t xml:space="preserve">17. </w:t>
      </w:r>
      <w:r w:rsidRPr="00282977">
        <w:rPr>
          <w:rFonts w:ascii="Calibri" w:hAnsi="Calibri" w:cs="Calibri"/>
        </w:rPr>
        <w:tab/>
        <w:t xml:space="preserve">Wang </w:t>
      </w:r>
      <w:proofErr w:type="spellStart"/>
      <w:r w:rsidRPr="00282977">
        <w:rPr>
          <w:rFonts w:ascii="Calibri" w:hAnsi="Calibri" w:cs="Calibri"/>
        </w:rPr>
        <w:t>Zeneng</w:t>
      </w:r>
      <w:proofErr w:type="spellEnd"/>
      <w:r w:rsidRPr="00282977">
        <w:rPr>
          <w:rFonts w:ascii="Calibri" w:hAnsi="Calibri" w:cs="Calibri"/>
        </w:rPr>
        <w:t xml:space="preserve">, Tang W. H. Wilson, Cho Leslie, Brennan Danielle M., Hazen Stanley L. Targeted Metabolomic Evaluation of Arginine Methylation and Cardiovascular Risks. </w:t>
      </w:r>
      <w:proofErr w:type="spellStart"/>
      <w:r w:rsidRPr="00282977">
        <w:rPr>
          <w:rFonts w:ascii="Calibri" w:hAnsi="Calibri" w:cs="Calibri"/>
          <w:i/>
          <w:iCs/>
        </w:rPr>
        <w:t>Arterioscler</w:t>
      </w:r>
      <w:proofErr w:type="spellEnd"/>
      <w:r w:rsidRPr="00282977">
        <w:rPr>
          <w:rFonts w:ascii="Calibri" w:hAnsi="Calibri" w:cs="Calibri"/>
          <w:i/>
          <w:iCs/>
        </w:rPr>
        <w:t xml:space="preserve"> </w:t>
      </w:r>
      <w:proofErr w:type="spellStart"/>
      <w:r w:rsidRPr="00282977">
        <w:rPr>
          <w:rFonts w:ascii="Calibri" w:hAnsi="Calibri" w:cs="Calibri"/>
          <w:i/>
          <w:iCs/>
        </w:rPr>
        <w:t>Thromb</w:t>
      </w:r>
      <w:proofErr w:type="spellEnd"/>
      <w:r w:rsidRPr="00282977">
        <w:rPr>
          <w:rFonts w:ascii="Calibri" w:hAnsi="Calibri" w:cs="Calibri"/>
          <w:i/>
          <w:iCs/>
        </w:rPr>
        <w:t xml:space="preserve"> </w:t>
      </w:r>
      <w:proofErr w:type="spellStart"/>
      <w:r w:rsidRPr="00282977">
        <w:rPr>
          <w:rFonts w:ascii="Calibri" w:hAnsi="Calibri" w:cs="Calibri"/>
          <w:i/>
          <w:iCs/>
        </w:rPr>
        <w:t>Vasc</w:t>
      </w:r>
      <w:proofErr w:type="spellEnd"/>
      <w:r w:rsidRPr="00282977">
        <w:rPr>
          <w:rFonts w:ascii="Calibri" w:hAnsi="Calibri" w:cs="Calibri"/>
          <w:i/>
          <w:iCs/>
        </w:rPr>
        <w:t xml:space="preserve"> Biol</w:t>
      </w:r>
      <w:r w:rsidRPr="00282977">
        <w:rPr>
          <w:rFonts w:ascii="Calibri" w:hAnsi="Calibri" w:cs="Calibri"/>
        </w:rPr>
        <w:t>. 2009;29(9):1383-1391. doi:10.1161/ATVBAHA.109.185645</w:t>
      </w:r>
    </w:p>
    <w:p w14:paraId="001631E9" w14:textId="77777777" w:rsidR="00282977" w:rsidRPr="00282977" w:rsidRDefault="00282977" w:rsidP="00282977">
      <w:pPr>
        <w:pStyle w:val="Bibliography"/>
        <w:rPr>
          <w:rFonts w:ascii="Calibri" w:hAnsi="Calibri" w:cs="Calibri"/>
        </w:rPr>
      </w:pPr>
      <w:r w:rsidRPr="00282977">
        <w:rPr>
          <w:rFonts w:ascii="Calibri" w:hAnsi="Calibri" w:cs="Calibri"/>
        </w:rPr>
        <w:t xml:space="preserve">18. </w:t>
      </w:r>
      <w:r w:rsidRPr="00282977">
        <w:rPr>
          <w:rFonts w:ascii="Calibri" w:hAnsi="Calibri" w:cs="Calibri"/>
        </w:rPr>
        <w:tab/>
        <w:t>Wang Q, Ye J, Fang D, et al. Multi-</w:t>
      </w:r>
      <w:proofErr w:type="spellStart"/>
      <w:r w:rsidRPr="00282977">
        <w:rPr>
          <w:rFonts w:ascii="Calibri" w:hAnsi="Calibri" w:cs="Calibri"/>
        </w:rPr>
        <w:t>omic</w:t>
      </w:r>
      <w:proofErr w:type="spellEnd"/>
      <w:r w:rsidRPr="00282977">
        <w:rPr>
          <w:rFonts w:ascii="Calibri" w:hAnsi="Calibri" w:cs="Calibri"/>
        </w:rPr>
        <w:t xml:space="preserve"> profiling reveals associations between the gut mucosal microbiome, the metabolome, and host DNA methylation associated gene expression in patients with colorectal cancer. </w:t>
      </w:r>
      <w:r w:rsidRPr="00282977">
        <w:rPr>
          <w:rFonts w:ascii="Calibri" w:hAnsi="Calibri" w:cs="Calibri"/>
          <w:i/>
          <w:iCs/>
        </w:rPr>
        <w:t>BMC Microbiol</w:t>
      </w:r>
      <w:r w:rsidRPr="00282977">
        <w:rPr>
          <w:rFonts w:ascii="Calibri" w:hAnsi="Calibri" w:cs="Calibri"/>
        </w:rPr>
        <w:t>. 2020;20(S1):83. doi:10.1186/s12866-020-01762-2</w:t>
      </w:r>
    </w:p>
    <w:p w14:paraId="6E856DD1" w14:textId="77777777" w:rsidR="00282977" w:rsidRPr="00282977" w:rsidRDefault="00282977" w:rsidP="00282977">
      <w:pPr>
        <w:pStyle w:val="Bibliography"/>
        <w:rPr>
          <w:rFonts w:ascii="Calibri" w:hAnsi="Calibri" w:cs="Calibri"/>
        </w:rPr>
      </w:pPr>
      <w:r w:rsidRPr="00282977">
        <w:rPr>
          <w:rFonts w:ascii="Calibri" w:hAnsi="Calibri" w:cs="Calibri"/>
        </w:rPr>
        <w:t xml:space="preserve">19. </w:t>
      </w:r>
      <w:r w:rsidRPr="00282977">
        <w:rPr>
          <w:rFonts w:ascii="Calibri" w:hAnsi="Calibri" w:cs="Calibri"/>
        </w:rPr>
        <w:tab/>
      </w:r>
      <w:proofErr w:type="spellStart"/>
      <w:r w:rsidRPr="00282977">
        <w:rPr>
          <w:rFonts w:ascii="Calibri" w:hAnsi="Calibri" w:cs="Calibri"/>
        </w:rPr>
        <w:t>Zaghlool</w:t>
      </w:r>
      <w:proofErr w:type="spellEnd"/>
      <w:r w:rsidRPr="00282977">
        <w:rPr>
          <w:rFonts w:ascii="Calibri" w:hAnsi="Calibri" w:cs="Calibri"/>
        </w:rPr>
        <w:t xml:space="preserve"> SB, Mook-Kanamori DO, Kader S, et al. Deep molecular phenotypes link complex disorders and physiological insult to CpG methylation. </w:t>
      </w:r>
      <w:r w:rsidRPr="00282977">
        <w:rPr>
          <w:rFonts w:ascii="Calibri" w:hAnsi="Calibri" w:cs="Calibri"/>
          <w:i/>
          <w:iCs/>
        </w:rPr>
        <w:t>Hum Mol Genet</w:t>
      </w:r>
      <w:r w:rsidRPr="00282977">
        <w:rPr>
          <w:rFonts w:ascii="Calibri" w:hAnsi="Calibri" w:cs="Calibri"/>
        </w:rPr>
        <w:t>. 2018;27(6):1106-1121. doi:10.1093/</w:t>
      </w:r>
      <w:proofErr w:type="spellStart"/>
      <w:r w:rsidRPr="00282977">
        <w:rPr>
          <w:rFonts w:ascii="Calibri" w:hAnsi="Calibri" w:cs="Calibri"/>
        </w:rPr>
        <w:t>hmg</w:t>
      </w:r>
      <w:proofErr w:type="spellEnd"/>
      <w:r w:rsidRPr="00282977">
        <w:rPr>
          <w:rFonts w:ascii="Calibri" w:hAnsi="Calibri" w:cs="Calibri"/>
        </w:rPr>
        <w:t>/ddy006</w:t>
      </w:r>
    </w:p>
    <w:p w14:paraId="0FD2D148" w14:textId="77777777" w:rsidR="00282977" w:rsidRPr="00282977" w:rsidRDefault="00282977" w:rsidP="00282977">
      <w:pPr>
        <w:pStyle w:val="Bibliography"/>
        <w:rPr>
          <w:rFonts w:ascii="Calibri" w:hAnsi="Calibri" w:cs="Calibri"/>
        </w:rPr>
      </w:pPr>
      <w:r w:rsidRPr="00282977">
        <w:rPr>
          <w:rFonts w:ascii="Calibri" w:hAnsi="Calibri" w:cs="Calibri"/>
        </w:rPr>
        <w:t xml:space="preserve">20. </w:t>
      </w:r>
      <w:r w:rsidRPr="00282977">
        <w:rPr>
          <w:rFonts w:ascii="Calibri" w:hAnsi="Calibri" w:cs="Calibri"/>
        </w:rPr>
        <w:tab/>
      </w:r>
      <w:proofErr w:type="spellStart"/>
      <w:r w:rsidRPr="00282977">
        <w:rPr>
          <w:rFonts w:ascii="Calibri" w:hAnsi="Calibri" w:cs="Calibri"/>
        </w:rPr>
        <w:t>Portela</w:t>
      </w:r>
      <w:proofErr w:type="spellEnd"/>
      <w:r w:rsidRPr="00282977">
        <w:rPr>
          <w:rFonts w:ascii="Calibri" w:hAnsi="Calibri" w:cs="Calibri"/>
        </w:rPr>
        <w:t xml:space="preserve"> A, </w:t>
      </w:r>
      <w:proofErr w:type="spellStart"/>
      <w:r w:rsidRPr="00282977">
        <w:rPr>
          <w:rFonts w:ascii="Calibri" w:hAnsi="Calibri" w:cs="Calibri"/>
        </w:rPr>
        <w:t>Esteller</w:t>
      </w:r>
      <w:proofErr w:type="spellEnd"/>
      <w:r w:rsidRPr="00282977">
        <w:rPr>
          <w:rFonts w:ascii="Calibri" w:hAnsi="Calibri" w:cs="Calibri"/>
        </w:rPr>
        <w:t xml:space="preserve"> M. Epigenetic modifications and human disease. </w:t>
      </w:r>
      <w:r w:rsidRPr="00282977">
        <w:rPr>
          <w:rFonts w:ascii="Calibri" w:hAnsi="Calibri" w:cs="Calibri"/>
          <w:i/>
          <w:iCs/>
        </w:rPr>
        <w:t xml:space="preserve">Nat </w:t>
      </w:r>
      <w:proofErr w:type="spellStart"/>
      <w:r w:rsidRPr="00282977">
        <w:rPr>
          <w:rFonts w:ascii="Calibri" w:hAnsi="Calibri" w:cs="Calibri"/>
          <w:i/>
          <w:iCs/>
        </w:rPr>
        <w:t>Biotechnol</w:t>
      </w:r>
      <w:proofErr w:type="spellEnd"/>
      <w:r w:rsidRPr="00282977">
        <w:rPr>
          <w:rFonts w:ascii="Calibri" w:hAnsi="Calibri" w:cs="Calibri"/>
        </w:rPr>
        <w:t>. 2010;28(10):1057-1068. doi:10.1038/nbt.1685</w:t>
      </w:r>
    </w:p>
    <w:p w14:paraId="25B37D11" w14:textId="77777777" w:rsidR="00282977" w:rsidRPr="00282977" w:rsidRDefault="00282977" w:rsidP="00282977">
      <w:pPr>
        <w:pStyle w:val="Bibliography"/>
        <w:rPr>
          <w:rFonts w:ascii="Calibri" w:hAnsi="Calibri" w:cs="Calibri"/>
        </w:rPr>
      </w:pPr>
      <w:r w:rsidRPr="00282977">
        <w:rPr>
          <w:rFonts w:ascii="Calibri" w:hAnsi="Calibri" w:cs="Calibri"/>
        </w:rPr>
        <w:t xml:space="preserve">21. </w:t>
      </w:r>
      <w:r w:rsidRPr="00282977">
        <w:rPr>
          <w:rFonts w:ascii="Calibri" w:hAnsi="Calibri" w:cs="Calibri"/>
        </w:rPr>
        <w:tab/>
        <w:t xml:space="preserve">Gardiner-Garden M, </w:t>
      </w:r>
      <w:proofErr w:type="spellStart"/>
      <w:r w:rsidRPr="00282977">
        <w:rPr>
          <w:rFonts w:ascii="Calibri" w:hAnsi="Calibri" w:cs="Calibri"/>
        </w:rPr>
        <w:t>Frommer</w:t>
      </w:r>
      <w:proofErr w:type="spellEnd"/>
      <w:r w:rsidRPr="00282977">
        <w:rPr>
          <w:rFonts w:ascii="Calibri" w:hAnsi="Calibri" w:cs="Calibri"/>
        </w:rPr>
        <w:t xml:space="preserve"> M. CpG Islands in vertebrate genomes. </w:t>
      </w:r>
      <w:r w:rsidRPr="00282977">
        <w:rPr>
          <w:rFonts w:ascii="Calibri" w:hAnsi="Calibri" w:cs="Calibri"/>
          <w:i/>
          <w:iCs/>
        </w:rPr>
        <w:t>J Mol Biol</w:t>
      </w:r>
      <w:r w:rsidRPr="00282977">
        <w:rPr>
          <w:rFonts w:ascii="Calibri" w:hAnsi="Calibri" w:cs="Calibri"/>
        </w:rPr>
        <w:t>. 1987;196(2):261-282. doi:10.1016/0022-2836(87)90689-9</w:t>
      </w:r>
    </w:p>
    <w:p w14:paraId="71D1BAB5" w14:textId="77777777" w:rsidR="00282977" w:rsidRPr="00282977" w:rsidRDefault="00282977" w:rsidP="00282977">
      <w:pPr>
        <w:pStyle w:val="Bibliography"/>
        <w:rPr>
          <w:rFonts w:ascii="Calibri" w:hAnsi="Calibri" w:cs="Calibri"/>
        </w:rPr>
      </w:pPr>
      <w:r w:rsidRPr="00282977">
        <w:rPr>
          <w:rFonts w:ascii="Calibri" w:hAnsi="Calibri" w:cs="Calibri"/>
        </w:rPr>
        <w:t xml:space="preserve">22. </w:t>
      </w:r>
      <w:r w:rsidRPr="00282977">
        <w:rPr>
          <w:rFonts w:ascii="Calibri" w:hAnsi="Calibri" w:cs="Calibri"/>
        </w:rPr>
        <w:tab/>
        <w:t xml:space="preserve">Greenberg MVC, </w:t>
      </w:r>
      <w:proofErr w:type="spellStart"/>
      <w:r w:rsidRPr="00282977">
        <w:rPr>
          <w:rFonts w:ascii="Calibri" w:hAnsi="Calibri" w:cs="Calibri"/>
        </w:rPr>
        <w:t>Bourc’his</w:t>
      </w:r>
      <w:proofErr w:type="spellEnd"/>
      <w:r w:rsidRPr="00282977">
        <w:rPr>
          <w:rFonts w:ascii="Calibri" w:hAnsi="Calibri" w:cs="Calibri"/>
        </w:rPr>
        <w:t xml:space="preserve"> D. The diverse roles of DNA methylation in mammalian development and disease. </w:t>
      </w:r>
      <w:r w:rsidRPr="00282977">
        <w:rPr>
          <w:rFonts w:ascii="Calibri" w:hAnsi="Calibri" w:cs="Calibri"/>
          <w:i/>
          <w:iCs/>
        </w:rPr>
        <w:t>Nat Rev Mol Cell Biol</w:t>
      </w:r>
      <w:r w:rsidRPr="00282977">
        <w:rPr>
          <w:rFonts w:ascii="Calibri" w:hAnsi="Calibri" w:cs="Calibri"/>
        </w:rPr>
        <w:t>. 2019;20(10):590-607. doi:10.1038/s41580-019-0159-6</w:t>
      </w:r>
    </w:p>
    <w:p w14:paraId="15F4A12D" w14:textId="77777777" w:rsidR="00282977" w:rsidRPr="00282977" w:rsidRDefault="00282977" w:rsidP="00282977">
      <w:pPr>
        <w:pStyle w:val="Bibliography"/>
        <w:rPr>
          <w:rFonts w:ascii="Calibri" w:hAnsi="Calibri" w:cs="Calibri"/>
        </w:rPr>
      </w:pPr>
      <w:r w:rsidRPr="00282977">
        <w:rPr>
          <w:rFonts w:ascii="Calibri" w:hAnsi="Calibri" w:cs="Calibri"/>
        </w:rPr>
        <w:t xml:space="preserve">23. </w:t>
      </w:r>
      <w:r w:rsidRPr="00282977">
        <w:rPr>
          <w:rFonts w:ascii="Calibri" w:hAnsi="Calibri" w:cs="Calibri"/>
        </w:rPr>
        <w:tab/>
        <w:t xml:space="preserve">Johnson CH, Ivanisevic J, </w:t>
      </w:r>
      <w:proofErr w:type="spellStart"/>
      <w:r w:rsidRPr="00282977">
        <w:rPr>
          <w:rFonts w:ascii="Calibri" w:hAnsi="Calibri" w:cs="Calibri"/>
        </w:rPr>
        <w:t>Siuzdak</w:t>
      </w:r>
      <w:proofErr w:type="spellEnd"/>
      <w:r w:rsidRPr="00282977">
        <w:rPr>
          <w:rFonts w:ascii="Calibri" w:hAnsi="Calibri" w:cs="Calibri"/>
        </w:rPr>
        <w:t xml:space="preserve"> G. Metabolomics: Beyond biomarkers and towards mechanisms. </w:t>
      </w:r>
      <w:r w:rsidRPr="00282977">
        <w:rPr>
          <w:rFonts w:ascii="Calibri" w:hAnsi="Calibri" w:cs="Calibri"/>
          <w:i/>
          <w:iCs/>
        </w:rPr>
        <w:t>Nat Rev Mol Cell Biol</w:t>
      </w:r>
      <w:r w:rsidRPr="00282977">
        <w:rPr>
          <w:rFonts w:ascii="Calibri" w:hAnsi="Calibri" w:cs="Calibri"/>
        </w:rPr>
        <w:t>. 2016;17(7):451-459. doi:10.1038/nrm.2016.25</w:t>
      </w:r>
    </w:p>
    <w:p w14:paraId="64D7F2B8" w14:textId="77777777" w:rsidR="00282977" w:rsidRPr="00282977" w:rsidRDefault="00282977" w:rsidP="00282977">
      <w:pPr>
        <w:pStyle w:val="Bibliography"/>
        <w:rPr>
          <w:rFonts w:ascii="Calibri" w:hAnsi="Calibri" w:cs="Calibri"/>
        </w:rPr>
      </w:pPr>
      <w:r w:rsidRPr="00282977">
        <w:rPr>
          <w:rFonts w:ascii="Calibri" w:hAnsi="Calibri" w:cs="Calibri"/>
        </w:rPr>
        <w:lastRenderedPageBreak/>
        <w:t xml:space="preserve">24. </w:t>
      </w:r>
      <w:r w:rsidRPr="00282977">
        <w:rPr>
          <w:rFonts w:ascii="Calibri" w:hAnsi="Calibri" w:cs="Calibri"/>
        </w:rPr>
        <w:tab/>
      </w:r>
      <w:proofErr w:type="spellStart"/>
      <w:r w:rsidRPr="00282977">
        <w:rPr>
          <w:rFonts w:ascii="Calibri" w:hAnsi="Calibri" w:cs="Calibri"/>
        </w:rPr>
        <w:t>Frohnert</w:t>
      </w:r>
      <w:proofErr w:type="spellEnd"/>
      <w:r w:rsidRPr="00282977">
        <w:rPr>
          <w:rFonts w:ascii="Calibri" w:hAnsi="Calibri" w:cs="Calibri"/>
        </w:rPr>
        <w:t xml:space="preserve"> BI, </w:t>
      </w:r>
      <w:proofErr w:type="spellStart"/>
      <w:r w:rsidRPr="00282977">
        <w:rPr>
          <w:rFonts w:ascii="Calibri" w:hAnsi="Calibri" w:cs="Calibri"/>
        </w:rPr>
        <w:t>Rewers</w:t>
      </w:r>
      <w:proofErr w:type="spellEnd"/>
      <w:r w:rsidRPr="00282977">
        <w:rPr>
          <w:rFonts w:ascii="Calibri" w:hAnsi="Calibri" w:cs="Calibri"/>
        </w:rPr>
        <w:t xml:space="preserve"> MJ. Metabolomics in childhood diabetes. </w:t>
      </w:r>
      <w:proofErr w:type="spellStart"/>
      <w:r w:rsidRPr="00282977">
        <w:rPr>
          <w:rFonts w:ascii="Calibri" w:hAnsi="Calibri" w:cs="Calibri"/>
          <w:i/>
          <w:iCs/>
        </w:rPr>
        <w:t>Pediatr</w:t>
      </w:r>
      <w:proofErr w:type="spellEnd"/>
      <w:r w:rsidRPr="00282977">
        <w:rPr>
          <w:rFonts w:ascii="Calibri" w:hAnsi="Calibri" w:cs="Calibri"/>
          <w:i/>
          <w:iCs/>
        </w:rPr>
        <w:t xml:space="preserve"> Diabetes</w:t>
      </w:r>
      <w:r w:rsidRPr="00282977">
        <w:rPr>
          <w:rFonts w:ascii="Calibri" w:hAnsi="Calibri" w:cs="Calibri"/>
        </w:rPr>
        <w:t>. 2016;17(1):3-14. doi:10.1111/pedi.12323</w:t>
      </w:r>
    </w:p>
    <w:p w14:paraId="4B875F99" w14:textId="77777777" w:rsidR="00282977" w:rsidRPr="00282977" w:rsidRDefault="00282977" w:rsidP="00282977">
      <w:pPr>
        <w:pStyle w:val="Bibliography"/>
        <w:rPr>
          <w:rFonts w:ascii="Calibri" w:hAnsi="Calibri" w:cs="Calibri"/>
        </w:rPr>
      </w:pPr>
      <w:r w:rsidRPr="00282977">
        <w:rPr>
          <w:rFonts w:ascii="Calibri" w:hAnsi="Calibri" w:cs="Calibri"/>
        </w:rPr>
        <w:t xml:space="preserve">25. </w:t>
      </w:r>
      <w:r w:rsidRPr="00282977">
        <w:rPr>
          <w:rFonts w:ascii="Calibri" w:hAnsi="Calibri" w:cs="Calibri"/>
        </w:rPr>
        <w:tab/>
        <w:t xml:space="preserve">Anderson OS, Sant KE, </w:t>
      </w:r>
      <w:proofErr w:type="spellStart"/>
      <w:r w:rsidRPr="00282977">
        <w:rPr>
          <w:rFonts w:ascii="Calibri" w:hAnsi="Calibri" w:cs="Calibri"/>
        </w:rPr>
        <w:t>Dolinoy</w:t>
      </w:r>
      <w:proofErr w:type="spellEnd"/>
      <w:r w:rsidRPr="00282977">
        <w:rPr>
          <w:rFonts w:ascii="Calibri" w:hAnsi="Calibri" w:cs="Calibri"/>
        </w:rPr>
        <w:t xml:space="preserve"> DC. Nutrition and epigenetics: An interplay of dietary methyl donors, one-carbon metabolism and DNA methylation. </w:t>
      </w:r>
      <w:r w:rsidRPr="00282977">
        <w:rPr>
          <w:rFonts w:ascii="Calibri" w:hAnsi="Calibri" w:cs="Calibri"/>
          <w:i/>
          <w:iCs/>
        </w:rPr>
        <w:t xml:space="preserve">J </w:t>
      </w:r>
      <w:proofErr w:type="spellStart"/>
      <w:r w:rsidRPr="00282977">
        <w:rPr>
          <w:rFonts w:ascii="Calibri" w:hAnsi="Calibri" w:cs="Calibri"/>
          <w:i/>
          <w:iCs/>
        </w:rPr>
        <w:t>Nutr</w:t>
      </w:r>
      <w:proofErr w:type="spellEnd"/>
      <w:r w:rsidRPr="00282977">
        <w:rPr>
          <w:rFonts w:ascii="Calibri" w:hAnsi="Calibri" w:cs="Calibri"/>
          <w:i/>
          <w:iCs/>
        </w:rPr>
        <w:t xml:space="preserve"> </w:t>
      </w:r>
      <w:proofErr w:type="spellStart"/>
      <w:r w:rsidRPr="00282977">
        <w:rPr>
          <w:rFonts w:ascii="Calibri" w:hAnsi="Calibri" w:cs="Calibri"/>
          <w:i/>
          <w:iCs/>
        </w:rPr>
        <w:t>Biochem</w:t>
      </w:r>
      <w:proofErr w:type="spellEnd"/>
      <w:r w:rsidRPr="00282977">
        <w:rPr>
          <w:rFonts w:ascii="Calibri" w:hAnsi="Calibri" w:cs="Calibri"/>
        </w:rPr>
        <w:t>. 2012;23(8):853-859. doi:10.1016/j.jnutbio.2012.03.003</w:t>
      </w:r>
    </w:p>
    <w:p w14:paraId="236B59DC" w14:textId="77777777" w:rsidR="00282977" w:rsidRPr="00282977" w:rsidRDefault="00282977" w:rsidP="00282977">
      <w:pPr>
        <w:pStyle w:val="Bibliography"/>
        <w:rPr>
          <w:rFonts w:ascii="Calibri" w:hAnsi="Calibri" w:cs="Calibri"/>
        </w:rPr>
      </w:pPr>
      <w:r w:rsidRPr="00282977">
        <w:rPr>
          <w:rFonts w:ascii="Calibri" w:hAnsi="Calibri" w:cs="Calibri"/>
        </w:rPr>
        <w:t xml:space="preserve">26. </w:t>
      </w:r>
      <w:r w:rsidRPr="00282977">
        <w:rPr>
          <w:rFonts w:ascii="Calibri" w:hAnsi="Calibri" w:cs="Calibri"/>
        </w:rPr>
        <w:tab/>
        <w:t xml:space="preserve">Atkinson MA, </w:t>
      </w:r>
      <w:proofErr w:type="spellStart"/>
      <w:r w:rsidRPr="00282977">
        <w:rPr>
          <w:rFonts w:ascii="Calibri" w:hAnsi="Calibri" w:cs="Calibri"/>
        </w:rPr>
        <w:t>Eisenbarth</w:t>
      </w:r>
      <w:proofErr w:type="spellEnd"/>
      <w:r w:rsidRPr="00282977">
        <w:rPr>
          <w:rFonts w:ascii="Calibri" w:hAnsi="Calibri" w:cs="Calibri"/>
        </w:rPr>
        <w:t xml:space="preserve"> GS, </w:t>
      </w:r>
      <w:proofErr w:type="spellStart"/>
      <w:r w:rsidRPr="00282977">
        <w:rPr>
          <w:rFonts w:ascii="Calibri" w:hAnsi="Calibri" w:cs="Calibri"/>
        </w:rPr>
        <w:t>Michels</w:t>
      </w:r>
      <w:proofErr w:type="spellEnd"/>
      <w:r w:rsidRPr="00282977">
        <w:rPr>
          <w:rFonts w:ascii="Calibri" w:hAnsi="Calibri" w:cs="Calibri"/>
        </w:rPr>
        <w:t xml:space="preserve"> AW. Type 1 diabetes. </w:t>
      </w:r>
      <w:r w:rsidRPr="00282977">
        <w:rPr>
          <w:rFonts w:ascii="Calibri" w:hAnsi="Calibri" w:cs="Calibri"/>
          <w:i/>
          <w:iCs/>
        </w:rPr>
        <w:t>The Lancet</w:t>
      </w:r>
      <w:r w:rsidRPr="00282977">
        <w:rPr>
          <w:rFonts w:ascii="Calibri" w:hAnsi="Calibri" w:cs="Calibri"/>
        </w:rPr>
        <w:t>. 2014;383(9911):69-82. doi:10.1016/S0140-6736(13)60591-7</w:t>
      </w:r>
    </w:p>
    <w:p w14:paraId="68630843" w14:textId="77777777" w:rsidR="00282977" w:rsidRPr="00282977" w:rsidRDefault="00282977" w:rsidP="00282977">
      <w:pPr>
        <w:pStyle w:val="Bibliography"/>
        <w:rPr>
          <w:rFonts w:ascii="Calibri" w:hAnsi="Calibri" w:cs="Calibri"/>
        </w:rPr>
      </w:pPr>
      <w:r w:rsidRPr="00282977">
        <w:rPr>
          <w:rFonts w:ascii="Calibri" w:hAnsi="Calibri" w:cs="Calibri"/>
        </w:rPr>
        <w:t xml:space="preserve">27. </w:t>
      </w:r>
      <w:r w:rsidRPr="00282977">
        <w:rPr>
          <w:rFonts w:ascii="Calibri" w:hAnsi="Calibri" w:cs="Calibri"/>
        </w:rPr>
        <w:tab/>
      </w:r>
      <w:proofErr w:type="spellStart"/>
      <w:r w:rsidRPr="00282977">
        <w:rPr>
          <w:rFonts w:ascii="Calibri" w:hAnsi="Calibri" w:cs="Calibri"/>
        </w:rPr>
        <w:t>Rakyan</w:t>
      </w:r>
      <w:proofErr w:type="spellEnd"/>
      <w:r w:rsidRPr="00282977">
        <w:rPr>
          <w:rFonts w:ascii="Calibri" w:hAnsi="Calibri" w:cs="Calibri"/>
        </w:rPr>
        <w:t xml:space="preserve"> VK, </w:t>
      </w:r>
      <w:proofErr w:type="spellStart"/>
      <w:r w:rsidRPr="00282977">
        <w:rPr>
          <w:rFonts w:ascii="Calibri" w:hAnsi="Calibri" w:cs="Calibri"/>
        </w:rPr>
        <w:t>Beyan</w:t>
      </w:r>
      <w:proofErr w:type="spellEnd"/>
      <w:r w:rsidRPr="00282977">
        <w:rPr>
          <w:rFonts w:ascii="Calibri" w:hAnsi="Calibri" w:cs="Calibri"/>
        </w:rPr>
        <w:t xml:space="preserve"> H, Down TA, et al. Identification of type 1 Diabetes-associated DNA methylation variable positions that precede disease diagnosis. </w:t>
      </w:r>
      <w:proofErr w:type="spellStart"/>
      <w:r w:rsidRPr="00282977">
        <w:rPr>
          <w:rFonts w:ascii="Calibri" w:hAnsi="Calibri" w:cs="Calibri"/>
          <w:i/>
          <w:iCs/>
        </w:rPr>
        <w:t>PLoS</w:t>
      </w:r>
      <w:proofErr w:type="spellEnd"/>
      <w:r w:rsidRPr="00282977">
        <w:rPr>
          <w:rFonts w:ascii="Calibri" w:hAnsi="Calibri" w:cs="Calibri"/>
          <w:i/>
          <w:iCs/>
        </w:rPr>
        <w:t xml:space="preserve"> Genet</w:t>
      </w:r>
      <w:r w:rsidRPr="00282977">
        <w:rPr>
          <w:rFonts w:ascii="Calibri" w:hAnsi="Calibri" w:cs="Calibri"/>
        </w:rPr>
        <w:t>. 2011;7(9):1-9. doi:10.1371/journal.pgen.1002300</w:t>
      </w:r>
    </w:p>
    <w:p w14:paraId="3A40ED26" w14:textId="77777777" w:rsidR="00282977" w:rsidRPr="00282977" w:rsidRDefault="00282977" w:rsidP="00282977">
      <w:pPr>
        <w:pStyle w:val="Bibliography"/>
        <w:rPr>
          <w:rFonts w:ascii="Calibri" w:hAnsi="Calibri" w:cs="Calibri"/>
        </w:rPr>
      </w:pPr>
      <w:r w:rsidRPr="00282977">
        <w:rPr>
          <w:rFonts w:ascii="Calibri" w:hAnsi="Calibri" w:cs="Calibri"/>
        </w:rPr>
        <w:t xml:space="preserve">28. </w:t>
      </w:r>
      <w:r w:rsidRPr="00282977">
        <w:rPr>
          <w:rFonts w:ascii="Calibri" w:hAnsi="Calibri" w:cs="Calibri"/>
        </w:rPr>
        <w:tab/>
      </w:r>
      <w:proofErr w:type="spellStart"/>
      <w:r w:rsidRPr="00282977">
        <w:rPr>
          <w:rFonts w:ascii="Calibri" w:hAnsi="Calibri" w:cs="Calibri"/>
        </w:rPr>
        <w:t>Tuomilehto</w:t>
      </w:r>
      <w:proofErr w:type="spellEnd"/>
      <w:r w:rsidRPr="00282977">
        <w:rPr>
          <w:rFonts w:ascii="Calibri" w:hAnsi="Calibri" w:cs="Calibri"/>
        </w:rPr>
        <w:t xml:space="preserve"> J. The emerging global epidemic of type 1 diabetes. </w:t>
      </w:r>
      <w:proofErr w:type="spellStart"/>
      <w:r w:rsidRPr="00282977">
        <w:rPr>
          <w:rFonts w:ascii="Calibri" w:hAnsi="Calibri" w:cs="Calibri"/>
          <w:i/>
          <w:iCs/>
        </w:rPr>
        <w:t>Curr</w:t>
      </w:r>
      <w:proofErr w:type="spellEnd"/>
      <w:r w:rsidRPr="00282977">
        <w:rPr>
          <w:rFonts w:ascii="Calibri" w:hAnsi="Calibri" w:cs="Calibri"/>
          <w:i/>
          <w:iCs/>
        </w:rPr>
        <w:t xml:space="preserve"> Diab Rep</w:t>
      </w:r>
      <w:r w:rsidRPr="00282977">
        <w:rPr>
          <w:rFonts w:ascii="Calibri" w:hAnsi="Calibri" w:cs="Calibri"/>
        </w:rPr>
        <w:t>. 2013;13(6):795-804. doi:10.1007/s11892-013-0433-5</w:t>
      </w:r>
    </w:p>
    <w:p w14:paraId="67D6997A" w14:textId="77777777" w:rsidR="00282977" w:rsidRPr="00282977" w:rsidRDefault="00282977" w:rsidP="00282977">
      <w:pPr>
        <w:pStyle w:val="Bibliography"/>
        <w:rPr>
          <w:rFonts w:ascii="Calibri" w:hAnsi="Calibri" w:cs="Calibri"/>
        </w:rPr>
      </w:pPr>
      <w:r w:rsidRPr="00282977">
        <w:rPr>
          <w:rFonts w:ascii="Calibri" w:hAnsi="Calibri" w:cs="Calibri"/>
        </w:rPr>
        <w:t xml:space="preserve">29. </w:t>
      </w:r>
      <w:r w:rsidRPr="00282977">
        <w:rPr>
          <w:rFonts w:ascii="Calibri" w:hAnsi="Calibri" w:cs="Calibri"/>
        </w:rPr>
        <w:tab/>
      </w:r>
      <w:proofErr w:type="spellStart"/>
      <w:r w:rsidRPr="00282977">
        <w:rPr>
          <w:rFonts w:ascii="Calibri" w:hAnsi="Calibri" w:cs="Calibri"/>
        </w:rPr>
        <w:t>Polychronakos</w:t>
      </w:r>
      <w:proofErr w:type="spellEnd"/>
      <w:r w:rsidRPr="00282977">
        <w:rPr>
          <w:rFonts w:ascii="Calibri" w:hAnsi="Calibri" w:cs="Calibri"/>
        </w:rPr>
        <w:t xml:space="preserve"> C, Li Q. Understanding type 1 diabetes through genetics: advances and prospects. </w:t>
      </w:r>
      <w:r w:rsidRPr="00282977">
        <w:rPr>
          <w:rFonts w:ascii="Calibri" w:hAnsi="Calibri" w:cs="Calibri"/>
          <w:i/>
          <w:iCs/>
        </w:rPr>
        <w:t>Nat Rev Genet</w:t>
      </w:r>
      <w:r w:rsidRPr="00282977">
        <w:rPr>
          <w:rFonts w:ascii="Calibri" w:hAnsi="Calibri" w:cs="Calibri"/>
        </w:rPr>
        <w:t>. 2011;12(11):781-792. doi:10.1038/nrg3069</w:t>
      </w:r>
    </w:p>
    <w:p w14:paraId="2ECAD2E2" w14:textId="77777777" w:rsidR="00282977" w:rsidRPr="00282977" w:rsidRDefault="00282977" w:rsidP="00282977">
      <w:pPr>
        <w:pStyle w:val="Bibliography"/>
        <w:rPr>
          <w:rFonts w:ascii="Calibri" w:hAnsi="Calibri" w:cs="Calibri"/>
        </w:rPr>
      </w:pPr>
      <w:r w:rsidRPr="00282977">
        <w:rPr>
          <w:rFonts w:ascii="Calibri" w:hAnsi="Calibri" w:cs="Calibri"/>
        </w:rPr>
        <w:t xml:space="preserve">30. </w:t>
      </w:r>
      <w:r w:rsidRPr="00282977">
        <w:rPr>
          <w:rFonts w:ascii="Calibri" w:hAnsi="Calibri" w:cs="Calibri"/>
        </w:rPr>
        <w:tab/>
        <w:t xml:space="preserve">Johnson RK, </w:t>
      </w:r>
      <w:proofErr w:type="spellStart"/>
      <w:r w:rsidRPr="00282977">
        <w:rPr>
          <w:rFonts w:ascii="Calibri" w:hAnsi="Calibri" w:cs="Calibri"/>
        </w:rPr>
        <w:t>Vanderlinden</w:t>
      </w:r>
      <w:proofErr w:type="spellEnd"/>
      <w:r w:rsidRPr="00282977">
        <w:rPr>
          <w:rFonts w:ascii="Calibri" w:hAnsi="Calibri" w:cs="Calibri"/>
        </w:rPr>
        <w:t xml:space="preserve"> LA, Dong F, et al. Longitudinal DNA methylation differences precede type 1 diabetes. </w:t>
      </w:r>
      <w:r w:rsidRPr="00282977">
        <w:rPr>
          <w:rFonts w:ascii="Calibri" w:hAnsi="Calibri" w:cs="Calibri"/>
          <w:i/>
          <w:iCs/>
        </w:rPr>
        <w:t>Sci Rep</w:t>
      </w:r>
      <w:r w:rsidRPr="00282977">
        <w:rPr>
          <w:rFonts w:ascii="Calibri" w:hAnsi="Calibri" w:cs="Calibri"/>
        </w:rPr>
        <w:t>. 2020;10(1):1-13. doi:10.1038/s41598-020-60758-0</w:t>
      </w:r>
    </w:p>
    <w:p w14:paraId="360901B7" w14:textId="77777777" w:rsidR="00282977" w:rsidRPr="00282977" w:rsidRDefault="00282977" w:rsidP="00282977">
      <w:pPr>
        <w:pStyle w:val="Bibliography"/>
        <w:rPr>
          <w:rFonts w:ascii="Calibri" w:hAnsi="Calibri" w:cs="Calibri"/>
        </w:rPr>
      </w:pPr>
      <w:r w:rsidRPr="00282977">
        <w:rPr>
          <w:rFonts w:ascii="Calibri" w:hAnsi="Calibri" w:cs="Calibri"/>
        </w:rPr>
        <w:t xml:space="preserve">31. </w:t>
      </w:r>
      <w:r w:rsidRPr="00282977">
        <w:rPr>
          <w:rFonts w:ascii="Calibri" w:hAnsi="Calibri" w:cs="Calibri"/>
        </w:rPr>
        <w:tab/>
      </w:r>
      <w:proofErr w:type="spellStart"/>
      <w:r w:rsidRPr="00282977">
        <w:rPr>
          <w:rFonts w:ascii="Calibri" w:hAnsi="Calibri" w:cs="Calibri"/>
        </w:rPr>
        <w:t>Orešič</w:t>
      </w:r>
      <w:proofErr w:type="spellEnd"/>
      <w:r w:rsidRPr="00282977">
        <w:rPr>
          <w:rFonts w:ascii="Calibri" w:hAnsi="Calibri" w:cs="Calibri"/>
        </w:rPr>
        <w:t xml:space="preserve"> M, </w:t>
      </w:r>
      <w:proofErr w:type="spellStart"/>
      <w:r w:rsidRPr="00282977">
        <w:rPr>
          <w:rFonts w:ascii="Calibri" w:hAnsi="Calibri" w:cs="Calibri"/>
        </w:rPr>
        <w:t>Simell</w:t>
      </w:r>
      <w:proofErr w:type="spellEnd"/>
      <w:r w:rsidRPr="00282977">
        <w:rPr>
          <w:rFonts w:ascii="Calibri" w:hAnsi="Calibri" w:cs="Calibri"/>
        </w:rPr>
        <w:t xml:space="preserve"> S, </w:t>
      </w:r>
      <w:proofErr w:type="spellStart"/>
      <w:r w:rsidRPr="00282977">
        <w:rPr>
          <w:rFonts w:ascii="Calibri" w:hAnsi="Calibri" w:cs="Calibri"/>
        </w:rPr>
        <w:t>Sysi-Aho</w:t>
      </w:r>
      <w:proofErr w:type="spellEnd"/>
      <w:r w:rsidRPr="00282977">
        <w:rPr>
          <w:rFonts w:ascii="Calibri" w:hAnsi="Calibri" w:cs="Calibri"/>
        </w:rPr>
        <w:t xml:space="preserve"> M, et al. Dysregulation of lipid and amino acid metabolism precedes islet autoimmunity in children who later progress to type 1 diabetes. </w:t>
      </w:r>
      <w:r w:rsidRPr="00282977">
        <w:rPr>
          <w:rFonts w:ascii="Calibri" w:hAnsi="Calibri" w:cs="Calibri"/>
          <w:i/>
          <w:iCs/>
        </w:rPr>
        <w:t>J Exp Med</w:t>
      </w:r>
      <w:r w:rsidRPr="00282977">
        <w:rPr>
          <w:rFonts w:ascii="Calibri" w:hAnsi="Calibri" w:cs="Calibri"/>
        </w:rPr>
        <w:t>. 2008;205(13):2975-2984. doi:10.1084/jem.20081800</w:t>
      </w:r>
    </w:p>
    <w:p w14:paraId="1293AC9D" w14:textId="77777777" w:rsidR="00282977" w:rsidRPr="00282977" w:rsidRDefault="00282977" w:rsidP="00282977">
      <w:pPr>
        <w:pStyle w:val="Bibliography"/>
        <w:rPr>
          <w:rFonts w:ascii="Calibri" w:hAnsi="Calibri" w:cs="Calibri"/>
        </w:rPr>
      </w:pPr>
      <w:r w:rsidRPr="00282977">
        <w:rPr>
          <w:rFonts w:ascii="Calibri" w:hAnsi="Calibri" w:cs="Calibri"/>
        </w:rPr>
        <w:t xml:space="preserve">32. </w:t>
      </w:r>
      <w:r w:rsidRPr="00282977">
        <w:rPr>
          <w:rFonts w:ascii="Calibri" w:hAnsi="Calibri" w:cs="Calibri"/>
        </w:rPr>
        <w:tab/>
      </w:r>
      <w:proofErr w:type="spellStart"/>
      <w:r w:rsidRPr="00282977">
        <w:rPr>
          <w:rFonts w:ascii="Calibri" w:hAnsi="Calibri" w:cs="Calibri"/>
        </w:rPr>
        <w:t>Shaddox</w:t>
      </w:r>
      <w:proofErr w:type="spellEnd"/>
      <w:r w:rsidRPr="00282977">
        <w:rPr>
          <w:rFonts w:ascii="Calibri" w:hAnsi="Calibri" w:cs="Calibri"/>
        </w:rPr>
        <w:t xml:space="preserve"> E, Stingo FC, Peterson CB, et al. A Bayesian Approach for Learning Gene Networks Underlying Disease Severity in COPD. </w:t>
      </w:r>
      <w:r w:rsidRPr="00282977">
        <w:rPr>
          <w:rFonts w:ascii="Calibri" w:hAnsi="Calibri" w:cs="Calibri"/>
          <w:i/>
          <w:iCs/>
        </w:rPr>
        <w:t xml:space="preserve">Stat </w:t>
      </w:r>
      <w:proofErr w:type="spellStart"/>
      <w:r w:rsidRPr="00282977">
        <w:rPr>
          <w:rFonts w:ascii="Calibri" w:hAnsi="Calibri" w:cs="Calibri"/>
          <w:i/>
          <w:iCs/>
        </w:rPr>
        <w:t>Biosci</w:t>
      </w:r>
      <w:proofErr w:type="spellEnd"/>
      <w:r w:rsidRPr="00282977">
        <w:rPr>
          <w:rFonts w:ascii="Calibri" w:hAnsi="Calibri" w:cs="Calibri"/>
        </w:rPr>
        <w:t>. 2018;10(1):59-85. doi:10.1007/s12561-016-9176-6</w:t>
      </w:r>
    </w:p>
    <w:p w14:paraId="4651C26D" w14:textId="77777777" w:rsidR="00282977" w:rsidRPr="00282977" w:rsidRDefault="00282977" w:rsidP="00282977">
      <w:pPr>
        <w:pStyle w:val="Bibliography"/>
        <w:rPr>
          <w:rFonts w:ascii="Calibri" w:hAnsi="Calibri" w:cs="Calibri"/>
        </w:rPr>
      </w:pPr>
      <w:r w:rsidRPr="00282977">
        <w:rPr>
          <w:rFonts w:ascii="Calibri" w:hAnsi="Calibri" w:cs="Calibri"/>
        </w:rPr>
        <w:t xml:space="preserve">33. </w:t>
      </w:r>
      <w:r w:rsidRPr="00282977">
        <w:rPr>
          <w:rFonts w:ascii="Calibri" w:hAnsi="Calibri" w:cs="Calibri"/>
        </w:rPr>
        <w:tab/>
        <w:t xml:space="preserve">Sachs K, Perez O, </w:t>
      </w:r>
      <w:proofErr w:type="spellStart"/>
      <w:r w:rsidRPr="00282977">
        <w:rPr>
          <w:rFonts w:ascii="Calibri" w:hAnsi="Calibri" w:cs="Calibri"/>
        </w:rPr>
        <w:t>Pe’er</w:t>
      </w:r>
      <w:proofErr w:type="spellEnd"/>
      <w:r w:rsidRPr="00282977">
        <w:rPr>
          <w:rFonts w:ascii="Calibri" w:hAnsi="Calibri" w:cs="Calibri"/>
        </w:rPr>
        <w:t xml:space="preserve"> D, </w:t>
      </w:r>
      <w:proofErr w:type="spellStart"/>
      <w:r w:rsidRPr="00282977">
        <w:rPr>
          <w:rFonts w:ascii="Calibri" w:hAnsi="Calibri" w:cs="Calibri"/>
        </w:rPr>
        <w:t>Lauffenburger</w:t>
      </w:r>
      <w:proofErr w:type="spellEnd"/>
      <w:r w:rsidRPr="00282977">
        <w:rPr>
          <w:rFonts w:ascii="Calibri" w:hAnsi="Calibri" w:cs="Calibri"/>
        </w:rPr>
        <w:t xml:space="preserve"> DA, Nolan GP. Causal Protein-Signaling Networks Derived from Multiparameter Single-Cell Data. </w:t>
      </w:r>
      <w:r w:rsidRPr="00282977">
        <w:rPr>
          <w:rFonts w:ascii="Calibri" w:hAnsi="Calibri" w:cs="Calibri"/>
          <w:i/>
          <w:iCs/>
        </w:rPr>
        <w:t>Science</w:t>
      </w:r>
      <w:r w:rsidRPr="00282977">
        <w:rPr>
          <w:rFonts w:ascii="Calibri" w:hAnsi="Calibri" w:cs="Calibri"/>
        </w:rPr>
        <w:t>. 2005;308(5721):523-529. doi:10.1126/science.1105809</w:t>
      </w:r>
    </w:p>
    <w:p w14:paraId="499C9CB3" w14:textId="77777777" w:rsidR="00282977" w:rsidRPr="00282977" w:rsidRDefault="00282977" w:rsidP="00282977">
      <w:pPr>
        <w:pStyle w:val="Bibliography"/>
        <w:rPr>
          <w:rFonts w:ascii="Calibri" w:hAnsi="Calibri" w:cs="Calibri"/>
        </w:rPr>
      </w:pPr>
      <w:r w:rsidRPr="00282977">
        <w:rPr>
          <w:rFonts w:ascii="Calibri" w:hAnsi="Calibri" w:cs="Calibri"/>
        </w:rPr>
        <w:t xml:space="preserve">34. </w:t>
      </w:r>
      <w:r w:rsidRPr="00282977">
        <w:rPr>
          <w:rFonts w:ascii="Calibri" w:hAnsi="Calibri" w:cs="Calibri"/>
        </w:rPr>
        <w:tab/>
        <w:t xml:space="preserve">Rudra P, Shi WJ, Russell P, et al. Predictive modeling of miRNA-mediated predisposition to alcohol-related phenotypes in mouse. </w:t>
      </w:r>
      <w:r w:rsidRPr="00282977">
        <w:rPr>
          <w:rFonts w:ascii="Calibri" w:hAnsi="Calibri" w:cs="Calibri"/>
          <w:i/>
          <w:iCs/>
        </w:rPr>
        <w:t>BMC Genomics</w:t>
      </w:r>
      <w:r w:rsidRPr="00282977">
        <w:rPr>
          <w:rFonts w:ascii="Calibri" w:hAnsi="Calibri" w:cs="Calibri"/>
        </w:rPr>
        <w:t>. 2018;19(1):639. doi:10.1186/s12864-018-5004-3</w:t>
      </w:r>
    </w:p>
    <w:p w14:paraId="18345559" w14:textId="77777777" w:rsidR="00282977" w:rsidRPr="00282977" w:rsidRDefault="00282977" w:rsidP="00282977">
      <w:pPr>
        <w:pStyle w:val="Bibliography"/>
        <w:rPr>
          <w:rFonts w:ascii="Calibri" w:hAnsi="Calibri" w:cs="Calibri"/>
        </w:rPr>
      </w:pPr>
      <w:r w:rsidRPr="00282977">
        <w:rPr>
          <w:rFonts w:ascii="Calibri" w:hAnsi="Calibri" w:cs="Calibri"/>
        </w:rPr>
        <w:t xml:space="preserve">35. </w:t>
      </w:r>
      <w:r w:rsidRPr="00282977">
        <w:rPr>
          <w:rFonts w:ascii="Calibri" w:hAnsi="Calibri" w:cs="Calibri"/>
        </w:rPr>
        <w:tab/>
        <w:t xml:space="preserve">Wright ML, </w:t>
      </w:r>
      <w:proofErr w:type="spellStart"/>
      <w:r w:rsidRPr="00282977">
        <w:rPr>
          <w:rFonts w:ascii="Calibri" w:hAnsi="Calibri" w:cs="Calibri"/>
        </w:rPr>
        <w:t>Dozmorov</w:t>
      </w:r>
      <w:proofErr w:type="spellEnd"/>
      <w:r w:rsidRPr="00282977">
        <w:rPr>
          <w:rFonts w:ascii="Calibri" w:hAnsi="Calibri" w:cs="Calibri"/>
        </w:rPr>
        <w:t xml:space="preserve"> MG, Wolen AR, et al. Establishing an analytic pipeline for genome-wide DNA methylation. </w:t>
      </w:r>
      <w:r w:rsidRPr="00282977">
        <w:rPr>
          <w:rFonts w:ascii="Calibri" w:hAnsi="Calibri" w:cs="Calibri"/>
          <w:i/>
          <w:iCs/>
        </w:rPr>
        <w:t>Clin Epigenetics</w:t>
      </w:r>
      <w:r w:rsidRPr="00282977">
        <w:rPr>
          <w:rFonts w:ascii="Calibri" w:hAnsi="Calibri" w:cs="Calibri"/>
        </w:rPr>
        <w:t>. 2016;8(1):45. doi:10.1186/s13148-016-0212-7</w:t>
      </w:r>
    </w:p>
    <w:p w14:paraId="2ABAF466" w14:textId="77777777" w:rsidR="00282977" w:rsidRPr="00282977" w:rsidRDefault="00282977" w:rsidP="00282977">
      <w:pPr>
        <w:pStyle w:val="Bibliography"/>
        <w:rPr>
          <w:rFonts w:ascii="Calibri" w:hAnsi="Calibri" w:cs="Calibri"/>
        </w:rPr>
      </w:pPr>
      <w:r w:rsidRPr="00282977">
        <w:rPr>
          <w:rFonts w:ascii="Calibri" w:hAnsi="Calibri" w:cs="Calibri"/>
        </w:rPr>
        <w:t xml:space="preserve">36. </w:t>
      </w:r>
      <w:r w:rsidRPr="00282977">
        <w:rPr>
          <w:rFonts w:ascii="Calibri" w:hAnsi="Calibri" w:cs="Calibri"/>
        </w:rPr>
        <w:tab/>
      </w:r>
      <w:proofErr w:type="spellStart"/>
      <w:r w:rsidRPr="00282977">
        <w:rPr>
          <w:rFonts w:ascii="Calibri" w:hAnsi="Calibri" w:cs="Calibri"/>
        </w:rPr>
        <w:t>Conneely</w:t>
      </w:r>
      <w:proofErr w:type="spellEnd"/>
      <w:r w:rsidRPr="00282977">
        <w:rPr>
          <w:rFonts w:ascii="Calibri" w:hAnsi="Calibri" w:cs="Calibri"/>
        </w:rPr>
        <w:t xml:space="preserve"> KN, </w:t>
      </w:r>
      <w:proofErr w:type="spellStart"/>
      <w:r w:rsidRPr="00282977">
        <w:rPr>
          <w:rFonts w:ascii="Calibri" w:hAnsi="Calibri" w:cs="Calibri"/>
        </w:rPr>
        <w:t>Boehnke</w:t>
      </w:r>
      <w:proofErr w:type="spellEnd"/>
      <w:r w:rsidRPr="00282977">
        <w:rPr>
          <w:rFonts w:ascii="Calibri" w:hAnsi="Calibri" w:cs="Calibri"/>
        </w:rPr>
        <w:t xml:space="preserve"> M. So Many Correlated Tests, So Little Time! Rapid Adjustment of P Values for Multiple Correlated Tests. </w:t>
      </w:r>
      <w:r w:rsidRPr="00282977">
        <w:rPr>
          <w:rFonts w:ascii="Calibri" w:hAnsi="Calibri" w:cs="Calibri"/>
          <w:i/>
          <w:iCs/>
        </w:rPr>
        <w:t>Am J Hum Genet</w:t>
      </w:r>
      <w:r w:rsidRPr="00282977">
        <w:rPr>
          <w:rFonts w:ascii="Calibri" w:hAnsi="Calibri" w:cs="Calibri"/>
        </w:rPr>
        <w:t>. 2007;81(6):1158-1168. doi:10.1086/522036</w:t>
      </w:r>
    </w:p>
    <w:p w14:paraId="613EC851" w14:textId="77777777" w:rsidR="00282977" w:rsidRPr="00282977" w:rsidRDefault="00282977" w:rsidP="00282977">
      <w:pPr>
        <w:pStyle w:val="Bibliography"/>
        <w:rPr>
          <w:rFonts w:ascii="Calibri" w:hAnsi="Calibri" w:cs="Calibri"/>
        </w:rPr>
      </w:pPr>
      <w:r w:rsidRPr="00282977">
        <w:rPr>
          <w:rFonts w:ascii="Calibri" w:hAnsi="Calibri" w:cs="Calibri"/>
        </w:rPr>
        <w:lastRenderedPageBreak/>
        <w:t xml:space="preserve">37. </w:t>
      </w:r>
      <w:r w:rsidRPr="00282977">
        <w:rPr>
          <w:rFonts w:ascii="Calibri" w:hAnsi="Calibri" w:cs="Calibri"/>
        </w:rPr>
        <w:tab/>
        <w:t xml:space="preserve">Millstein J, Chen GK, Breton CV. </w:t>
      </w:r>
      <w:proofErr w:type="spellStart"/>
      <w:r w:rsidRPr="00282977">
        <w:rPr>
          <w:rFonts w:ascii="Calibri" w:hAnsi="Calibri" w:cs="Calibri"/>
        </w:rPr>
        <w:t>cit</w:t>
      </w:r>
      <w:proofErr w:type="spellEnd"/>
      <w:r w:rsidRPr="00282977">
        <w:rPr>
          <w:rFonts w:ascii="Calibri" w:hAnsi="Calibri" w:cs="Calibri"/>
        </w:rPr>
        <w:t xml:space="preserve">: hypothesis testing software for mediation analysis in genomic applications. </w:t>
      </w:r>
      <w:r w:rsidRPr="00282977">
        <w:rPr>
          <w:rFonts w:ascii="Calibri" w:hAnsi="Calibri" w:cs="Calibri"/>
          <w:i/>
          <w:iCs/>
        </w:rPr>
        <w:t>Bioinformatics</w:t>
      </w:r>
      <w:r w:rsidRPr="00282977">
        <w:rPr>
          <w:rFonts w:ascii="Calibri" w:hAnsi="Calibri" w:cs="Calibri"/>
        </w:rPr>
        <w:t>. 2016;32(15):2364-2365. doi:10.1093/bioinformatics/btw135</w:t>
      </w:r>
    </w:p>
    <w:p w14:paraId="4097AE68" w14:textId="77777777" w:rsidR="00282977" w:rsidRPr="00282977" w:rsidRDefault="00282977" w:rsidP="00282977">
      <w:pPr>
        <w:pStyle w:val="Bibliography"/>
        <w:rPr>
          <w:rFonts w:ascii="Calibri" w:hAnsi="Calibri" w:cs="Calibri"/>
        </w:rPr>
      </w:pPr>
      <w:r w:rsidRPr="00282977">
        <w:rPr>
          <w:rFonts w:ascii="Calibri" w:hAnsi="Calibri" w:cs="Calibri"/>
        </w:rPr>
        <w:t xml:space="preserve">38. </w:t>
      </w:r>
      <w:r w:rsidRPr="00282977">
        <w:rPr>
          <w:rFonts w:ascii="Calibri" w:hAnsi="Calibri" w:cs="Calibri"/>
        </w:rPr>
        <w:tab/>
        <w:t xml:space="preserve">Millstein J, Zhang B, Zhu J, </w:t>
      </w:r>
      <w:proofErr w:type="spellStart"/>
      <w:r w:rsidRPr="00282977">
        <w:rPr>
          <w:rFonts w:ascii="Calibri" w:hAnsi="Calibri" w:cs="Calibri"/>
        </w:rPr>
        <w:t>Schadt</w:t>
      </w:r>
      <w:proofErr w:type="spellEnd"/>
      <w:r w:rsidRPr="00282977">
        <w:rPr>
          <w:rFonts w:ascii="Calibri" w:hAnsi="Calibri" w:cs="Calibri"/>
        </w:rPr>
        <w:t xml:space="preserve"> EE. Disentangling molecular relationships with a causal inference test. </w:t>
      </w:r>
      <w:r w:rsidRPr="00282977">
        <w:rPr>
          <w:rFonts w:ascii="Calibri" w:hAnsi="Calibri" w:cs="Calibri"/>
          <w:i/>
          <w:iCs/>
        </w:rPr>
        <w:t>BMC Genet</w:t>
      </w:r>
      <w:r w:rsidRPr="00282977">
        <w:rPr>
          <w:rFonts w:ascii="Calibri" w:hAnsi="Calibri" w:cs="Calibri"/>
        </w:rPr>
        <w:t>. 2009;10(1):23. doi:10.1186/1471-2156-10-23</w:t>
      </w:r>
    </w:p>
    <w:p w14:paraId="160AA39A" w14:textId="77777777" w:rsidR="00282977" w:rsidRPr="00282977" w:rsidRDefault="00282977" w:rsidP="00282977">
      <w:pPr>
        <w:pStyle w:val="Bibliography"/>
        <w:rPr>
          <w:rFonts w:ascii="Calibri" w:hAnsi="Calibri" w:cs="Calibri"/>
        </w:rPr>
      </w:pPr>
      <w:r w:rsidRPr="00282977">
        <w:rPr>
          <w:rFonts w:ascii="Calibri" w:hAnsi="Calibri" w:cs="Calibri"/>
        </w:rPr>
        <w:t xml:space="preserve">39. </w:t>
      </w:r>
      <w:r w:rsidRPr="00282977">
        <w:rPr>
          <w:rFonts w:ascii="Calibri" w:hAnsi="Calibri" w:cs="Calibri"/>
        </w:rPr>
        <w:tab/>
        <w:t xml:space="preserve">Nagarajan R, Scutari M, </w:t>
      </w:r>
      <w:proofErr w:type="spellStart"/>
      <w:r w:rsidRPr="00282977">
        <w:rPr>
          <w:rFonts w:ascii="Calibri" w:hAnsi="Calibri" w:cs="Calibri"/>
        </w:rPr>
        <w:t>Lèbre</w:t>
      </w:r>
      <w:proofErr w:type="spellEnd"/>
      <w:r w:rsidRPr="00282977">
        <w:rPr>
          <w:rFonts w:ascii="Calibri" w:hAnsi="Calibri" w:cs="Calibri"/>
        </w:rPr>
        <w:t xml:space="preserve"> S. </w:t>
      </w:r>
      <w:r w:rsidRPr="00282977">
        <w:rPr>
          <w:rFonts w:ascii="Calibri" w:hAnsi="Calibri" w:cs="Calibri"/>
          <w:i/>
          <w:iCs/>
        </w:rPr>
        <w:t>Bayesian Networks in R</w:t>
      </w:r>
      <w:r w:rsidRPr="00282977">
        <w:rPr>
          <w:rFonts w:ascii="Calibri" w:hAnsi="Calibri" w:cs="Calibri"/>
        </w:rPr>
        <w:t>.; 2013. doi:10.1007/978-1-4614-6446-4</w:t>
      </w:r>
    </w:p>
    <w:p w14:paraId="3132F9ED" w14:textId="77777777" w:rsidR="00282977" w:rsidRPr="00282977" w:rsidRDefault="00282977" w:rsidP="00282977">
      <w:pPr>
        <w:pStyle w:val="Bibliography"/>
        <w:rPr>
          <w:rFonts w:ascii="Calibri" w:hAnsi="Calibri" w:cs="Calibri"/>
        </w:rPr>
      </w:pPr>
      <w:r w:rsidRPr="00282977">
        <w:rPr>
          <w:rFonts w:ascii="Calibri" w:hAnsi="Calibri" w:cs="Calibri"/>
        </w:rPr>
        <w:t xml:space="preserve">40. </w:t>
      </w:r>
      <w:r w:rsidRPr="00282977">
        <w:rPr>
          <w:rFonts w:ascii="Calibri" w:hAnsi="Calibri" w:cs="Calibri"/>
        </w:rPr>
        <w:tab/>
        <w:t xml:space="preserve">Scutari M, Denis J-B. </w:t>
      </w:r>
      <w:r w:rsidRPr="00282977">
        <w:rPr>
          <w:rFonts w:ascii="Calibri" w:hAnsi="Calibri" w:cs="Calibri"/>
          <w:i/>
          <w:iCs/>
        </w:rPr>
        <w:t>Bayesian Networks: With Examples in R</w:t>
      </w:r>
      <w:r w:rsidRPr="00282977">
        <w:rPr>
          <w:rFonts w:ascii="Calibri" w:hAnsi="Calibri" w:cs="Calibri"/>
        </w:rPr>
        <w:t>. 0 ed. Chapman and Hall/CRC; 2014. doi:10.1201/b17065</w:t>
      </w:r>
    </w:p>
    <w:p w14:paraId="0BAACEAB" w14:textId="77777777" w:rsidR="00282977" w:rsidRPr="00282977" w:rsidRDefault="00282977" w:rsidP="00282977">
      <w:pPr>
        <w:pStyle w:val="Bibliography"/>
        <w:rPr>
          <w:rFonts w:ascii="Calibri" w:hAnsi="Calibri" w:cs="Calibri"/>
        </w:rPr>
      </w:pPr>
      <w:r w:rsidRPr="00282977">
        <w:rPr>
          <w:rFonts w:ascii="Calibri" w:hAnsi="Calibri" w:cs="Calibri"/>
        </w:rPr>
        <w:t xml:space="preserve">41. </w:t>
      </w:r>
      <w:r w:rsidRPr="00282977">
        <w:rPr>
          <w:rFonts w:ascii="Calibri" w:hAnsi="Calibri" w:cs="Calibri"/>
        </w:rPr>
        <w:tab/>
        <w:t xml:space="preserve">Nagarajan R, Scutari M, </w:t>
      </w:r>
      <w:proofErr w:type="spellStart"/>
      <w:r w:rsidRPr="00282977">
        <w:rPr>
          <w:rFonts w:ascii="Calibri" w:hAnsi="Calibri" w:cs="Calibri"/>
        </w:rPr>
        <w:t>Lèbre</w:t>
      </w:r>
      <w:proofErr w:type="spellEnd"/>
      <w:r w:rsidRPr="00282977">
        <w:rPr>
          <w:rFonts w:ascii="Calibri" w:hAnsi="Calibri" w:cs="Calibri"/>
        </w:rPr>
        <w:t xml:space="preserve"> S. </w:t>
      </w:r>
      <w:r w:rsidRPr="00282977">
        <w:rPr>
          <w:rFonts w:ascii="Calibri" w:hAnsi="Calibri" w:cs="Calibri"/>
          <w:i/>
          <w:iCs/>
        </w:rPr>
        <w:t>Bayesian Networks in R</w:t>
      </w:r>
      <w:r w:rsidRPr="00282977">
        <w:rPr>
          <w:rFonts w:ascii="Calibri" w:hAnsi="Calibri" w:cs="Calibri"/>
        </w:rPr>
        <w:t>. Springer New York; 2013. doi:10.1007/978-1-4614-6446-4</w:t>
      </w:r>
    </w:p>
    <w:p w14:paraId="32C73A3B" w14:textId="77777777" w:rsidR="00282977" w:rsidRPr="00282977" w:rsidRDefault="00282977" w:rsidP="00282977">
      <w:pPr>
        <w:pStyle w:val="Bibliography"/>
        <w:rPr>
          <w:rFonts w:ascii="Calibri" w:hAnsi="Calibri" w:cs="Calibri"/>
        </w:rPr>
      </w:pPr>
      <w:r w:rsidRPr="00282977">
        <w:rPr>
          <w:rFonts w:ascii="Calibri" w:hAnsi="Calibri" w:cs="Calibri"/>
        </w:rPr>
        <w:t xml:space="preserve">42. </w:t>
      </w:r>
      <w:r w:rsidRPr="00282977">
        <w:rPr>
          <w:rFonts w:ascii="Calibri" w:hAnsi="Calibri" w:cs="Calibri"/>
        </w:rPr>
        <w:tab/>
      </w:r>
      <w:proofErr w:type="spellStart"/>
      <w:r w:rsidRPr="00282977">
        <w:rPr>
          <w:rFonts w:ascii="Calibri" w:hAnsi="Calibri" w:cs="Calibri"/>
        </w:rPr>
        <w:t>Spiegelhalter</w:t>
      </w:r>
      <w:proofErr w:type="spellEnd"/>
      <w:r w:rsidRPr="00282977">
        <w:rPr>
          <w:rFonts w:ascii="Calibri" w:hAnsi="Calibri" w:cs="Calibri"/>
        </w:rPr>
        <w:t xml:space="preserve"> DJ, Best NG, Carlin BP, Van Der Linde A. Bayesian measures of model complexity and fit. </w:t>
      </w:r>
      <w:r w:rsidRPr="00282977">
        <w:rPr>
          <w:rFonts w:ascii="Calibri" w:hAnsi="Calibri" w:cs="Calibri"/>
          <w:i/>
          <w:iCs/>
        </w:rPr>
        <w:t xml:space="preserve">J R Stat Soc Ser B Stat </w:t>
      </w:r>
      <w:proofErr w:type="spellStart"/>
      <w:r w:rsidRPr="00282977">
        <w:rPr>
          <w:rFonts w:ascii="Calibri" w:hAnsi="Calibri" w:cs="Calibri"/>
          <w:i/>
          <w:iCs/>
        </w:rPr>
        <w:t>Methodol</w:t>
      </w:r>
      <w:proofErr w:type="spellEnd"/>
      <w:r w:rsidRPr="00282977">
        <w:rPr>
          <w:rFonts w:ascii="Calibri" w:hAnsi="Calibri" w:cs="Calibri"/>
        </w:rPr>
        <w:t>. 2002;64(4):583-616. doi:10.1111/1467-9868.00353</w:t>
      </w:r>
    </w:p>
    <w:p w14:paraId="2011C78C" w14:textId="77777777" w:rsidR="00282977" w:rsidRPr="00282977" w:rsidRDefault="00282977" w:rsidP="00282977">
      <w:pPr>
        <w:pStyle w:val="Bibliography"/>
        <w:rPr>
          <w:rFonts w:ascii="Calibri" w:hAnsi="Calibri" w:cs="Calibri"/>
        </w:rPr>
      </w:pPr>
      <w:r w:rsidRPr="00282977">
        <w:rPr>
          <w:rFonts w:ascii="Calibri" w:hAnsi="Calibri" w:cs="Calibri"/>
        </w:rPr>
        <w:t xml:space="preserve">43. </w:t>
      </w:r>
      <w:r w:rsidRPr="00282977">
        <w:rPr>
          <w:rFonts w:ascii="Calibri" w:hAnsi="Calibri" w:cs="Calibri"/>
        </w:rPr>
        <w:tab/>
        <w:t xml:space="preserve">Plummer M. </w:t>
      </w:r>
      <w:proofErr w:type="spellStart"/>
      <w:r w:rsidRPr="00282977">
        <w:rPr>
          <w:rFonts w:ascii="Calibri" w:hAnsi="Calibri" w:cs="Calibri"/>
        </w:rPr>
        <w:t>rjags</w:t>
      </w:r>
      <w:proofErr w:type="spellEnd"/>
      <w:r w:rsidRPr="00282977">
        <w:rPr>
          <w:rFonts w:ascii="Calibri" w:hAnsi="Calibri" w:cs="Calibri"/>
        </w:rPr>
        <w:t xml:space="preserve">: Bayesian graphical models using MCMC. </w:t>
      </w:r>
      <w:r w:rsidRPr="00282977">
        <w:rPr>
          <w:rFonts w:ascii="Calibri" w:hAnsi="Calibri" w:cs="Calibri"/>
          <w:i/>
          <w:iCs/>
        </w:rPr>
        <w:t>R Package Version</w:t>
      </w:r>
      <w:r w:rsidRPr="00282977">
        <w:rPr>
          <w:rFonts w:ascii="Calibri" w:hAnsi="Calibri" w:cs="Calibri"/>
        </w:rPr>
        <w:t>. 2016;4(6).</w:t>
      </w:r>
    </w:p>
    <w:p w14:paraId="6520FEBA" w14:textId="77777777" w:rsidR="00282977" w:rsidRPr="00282977" w:rsidRDefault="00282977" w:rsidP="00282977">
      <w:pPr>
        <w:pStyle w:val="Bibliography"/>
        <w:rPr>
          <w:rFonts w:ascii="Calibri" w:hAnsi="Calibri" w:cs="Calibri"/>
        </w:rPr>
      </w:pPr>
      <w:r w:rsidRPr="00282977">
        <w:rPr>
          <w:rFonts w:ascii="Calibri" w:hAnsi="Calibri" w:cs="Calibri"/>
        </w:rPr>
        <w:t xml:space="preserve">44. </w:t>
      </w:r>
      <w:r w:rsidRPr="00282977">
        <w:rPr>
          <w:rFonts w:ascii="Calibri" w:hAnsi="Calibri" w:cs="Calibri"/>
        </w:rPr>
        <w:tab/>
      </w:r>
      <w:proofErr w:type="spellStart"/>
      <w:r w:rsidRPr="00282977">
        <w:rPr>
          <w:rFonts w:ascii="Calibri" w:hAnsi="Calibri" w:cs="Calibri"/>
        </w:rPr>
        <w:t>Spiegelhalter</w:t>
      </w:r>
      <w:proofErr w:type="spellEnd"/>
      <w:r w:rsidRPr="00282977">
        <w:rPr>
          <w:rFonts w:ascii="Calibri" w:hAnsi="Calibri" w:cs="Calibri"/>
        </w:rPr>
        <w:t xml:space="preserve"> DJ, Best NG, Carlin BP, Linde AVD. Bayesian measures of model complexity and fit. </w:t>
      </w:r>
      <w:r w:rsidRPr="00282977">
        <w:rPr>
          <w:rFonts w:ascii="Calibri" w:hAnsi="Calibri" w:cs="Calibri"/>
          <w:i/>
          <w:iCs/>
        </w:rPr>
        <w:t xml:space="preserve">J R Stat Soc Ser B Stat </w:t>
      </w:r>
      <w:proofErr w:type="spellStart"/>
      <w:r w:rsidRPr="00282977">
        <w:rPr>
          <w:rFonts w:ascii="Calibri" w:hAnsi="Calibri" w:cs="Calibri"/>
          <w:i/>
          <w:iCs/>
        </w:rPr>
        <w:t>Methodol</w:t>
      </w:r>
      <w:proofErr w:type="spellEnd"/>
      <w:r w:rsidRPr="00282977">
        <w:rPr>
          <w:rFonts w:ascii="Calibri" w:hAnsi="Calibri" w:cs="Calibri"/>
        </w:rPr>
        <w:t>. 2002;64(4):583-639. doi:10.1111/1467-9868.00353</w:t>
      </w:r>
    </w:p>
    <w:p w14:paraId="3DD9209A" w14:textId="77777777" w:rsidR="00282977" w:rsidRPr="00282977" w:rsidRDefault="00282977" w:rsidP="00282977">
      <w:pPr>
        <w:pStyle w:val="Bibliography"/>
        <w:rPr>
          <w:rFonts w:ascii="Calibri" w:hAnsi="Calibri" w:cs="Calibri"/>
        </w:rPr>
      </w:pPr>
      <w:r w:rsidRPr="00282977">
        <w:rPr>
          <w:rFonts w:ascii="Calibri" w:hAnsi="Calibri" w:cs="Calibri"/>
        </w:rPr>
        <w:t xml:space="preserve">45. </w:t>
      </w:r>
      <w:r w:rsidRPr="00282977">
        <w:rPr>
          <w:rFonts w:ascii="Calibri" w:hAnsi="Calibri" w:cs="Calibri"/>
        </w:rPr>
        <w:tab/>
        <w:t xml:space="preserve">Scutari M. Learning Bayesian Networks with the </w:t>
      </w:r>
      <w:proofErr w:type="spellStart"/>
      <w:r w:rsidRPr="00282977">
        <w:rPr>
          <w:rFonts w:ascii="Calibri" w:hAnsi="Calibri" w:cs="Calibri"/>
        </w:rPr>
        <w:t>bnlearn</w:t>
      </w:r>
      <w:proofErr w:type="spellEnd"/>
      <w:r w:rsidRPr="00282977">
        <w:rPr>
          <w:rFonts w:ascii="Calibri" w:hAnsi="Calibri" w:cs="Calibri"/>
        </w:rPr>
        <w:t xml:space="preserve"> R Package. </w:t>
      </w:r>
      <w:r w:rsidRPr="00282977">
        <w:rPr>
          <w:rFonts w:ascii="Calibri" w:hAnsi="Calibri" w:cs="Calibri"/>
          <w:i/>
          <w:iCs/>
        </w:rPr>
        <w:t>ArXiv09083817 Stat</w:t>
      </w:r>
      <w:r w:rsidRPr="00282977">
        <w:rPr>
          <w:rFonts w:ascii="Calibri" w:hAnsi="Calibri" w:cs="Calibri"/>
        </w:rPr>
        <w:t>. Published online July 10, 2010. Accessed August 9, 2020. http://arxiv.org/abs/0908.3817</w:t>
      </w:r>
    </w:p>
    <w:p w14:paraId="5F70008D" w14:textId="5FFECDEC" w:rsidR="00857BED" w:rsidRPr="00255520" w:rsidRDefault="00FA1222" w:rsidP="002D4598">
      <w:pPr>
        <w:widowControl w:val="0"/>
        <w:autoSpaceDE w:val="0"/>
        <w:autoSpaceDN w:val="0"/>
        <w:adjustRightInd w:val="0"/>
        <w:ind w:left="640" w:hanging="640"/>
        <w:rPr>
          <w:rFonts w:ascii="Calibri" w:hAnsi="Calibri" w:cs="Calibri"/>
        </w:rPr>
      </w:pPr>
      <w:r>
        <w:rPr>
          <w:rFonts w:ascii="Calibri" w:hAnsi="Calibri" w:cs="Calibri"/>
        </w:rPr>
        <w:fldChar w:fldCharType="end"/>
      </w:r>
    </w:p>
    <w:sectPr w:rsidR="00857BED" w:rsidRPr="00255520" w:rsidSect="00960F7E">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Tim Vigers" w:date="2020-08-16T13:42:00Z" w:initials="TV">
    <w:p w14:paraId="092725B3" w14:textId="6330C4F2" w:rsidR="002A5C1B" w:rsidRDefault="002A5C1B">
      <w:pPr>
        <w:pStyle w:val="CommentText"/>
      </w:pPr>
      <w:r>
        <w:rPr>
          <w:rStyle w:val="CommentReference"/>
        </w:rPr>
        <w:annotationRef/>
      </w:r>
      <w:r>
        <w:rPr>
          <w:noProof/>
        </w:rPr>
        <w:t>Let me know if there are better tools!</w:t>
      </w:r>
    </w:p>
  </w:comment>
  <w:comment w:id="19" w:author="Tim Vigers" w:date="2020-08-16T13:53:00Z" w:initials="TV">
    <w:p w14:paraId="48B9DB51" w14:textId="2CD34169" w:rsidR="002A5C1B" w:rsidRDefault="002A5C1B">
      <w:pPr>
        <w:pStyle w:val="CommentText"/>
      </w:pPr>
      <w:r>
        <w:rPr>
          <w:rStyle w:val="CommentReference"/>
        </w:rPr>
        <w:annotationRef/>
      </w:r>
      <w:r>
        <w:t>Is this going way too far?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2725B3" w15:done="0"/>
  <w15:commentEx w15:paraId="48B9DB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3B663" w16cex:dateUtc="2020-08-16T19:42:00Z"/>
  <w16cex:commentExtensible w16cex:durableId="22E3B8F5" w16cex:dateUtc="2020-08-16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2725B3" w16cid:durableId="22E3B663"/>
  <w16cid:commentId w16cid:paraId="48B9DB51" w16cid:durableId="22E3B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1280B" w14:textId="77777777" w:rsidR="00A41CB8" w:rsidRDefault="00A41CB8" w:rsidP="004B3655">
      <w:r>
        <w:separator/>
      </w:r>
    </w:p>
  </w:endnote>
  <w:endnote w:type="continuationSeparator" w:id="0">
    <w:p w14:paraId="0EAD7AE4" w14:textId="77777777" w:rsidR="00A41CB8" w:rsidRDefault="00A41CB8" w:rsidP="004B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9817874"/>
      <w:docPartObj>
        <w:docPartGallery w:val="Page Numbers (Bottom of Page)"/>
        <w:docPartUnique/>
      </w:docPartObj>
    </w:sdtPr>
    <w:sdtEndPr>
      <w:rPr>
        <w:rStyle w:val="PageNumber"/>
      </w:rPr>
    </w:sdtEndPr>
    <w:sdtContent>
      <w:p w14:paraId="021872B8" w14:textId="31B97421" w:rsidR="002A5C1B" w:rsidRDefault="002A5C1B"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D43595" w14:textId="77777777" w:rsidR="002A5C1B" w:rsidRDefault="002A5C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8648307"/>
      <w:docPartObj>
        <w:docPartGallery w:val="Page Numbers (Bottom of Page)"/>
        <w:docPartUnique/>
      </w:docPartObj>
    </w:sdtPr>
    <w:sdtEndPr>
      <w:rPr>
        <w:rStyle w:val="PageNumber"/>
      </w:rPr>
    </w:sdtEndPr>
    <w:sdtContent>
      <w:p w14:paraId="6021DC2F" w14:textId="61C9E918" w:rsidR="002A5C1B" w:rsidRDefault="002A5C1B" w:rsidP="002B05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C9146F" w14:textId="77777777" w:rsidR="002A5C1B" w:rsidRDefault="002A5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2AE30" w14:textId="77777777" w:rsidR="00A41CB8" w:rsidRDefault="00A41CB8" w:rsidP="004B3655">
      <w:r>
        <w:separator/>
      </w:r>
    </w:p>
  </w:footnote>
  <w:footnote w:type="continuationSeparator" w:id="0">
    <w:p w14:paraId="03BE12A8" w14:textId="77777777" w:rsidR="00A41CB8" w:rsidRDefault="00A41CB8" w:rsidP="004B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705E3"/>
    <w:multiLevelType w:val="hybridMultilevel"/>
    <w:tmpl w:val="2C3441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55566E"/>
    <w:multiLevelType w:val="hybridMultilevel"/>
    <w:tmpl w:val="9872D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6"/>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7E"/>
    <w:rsid w:val="000008D7"/>
    <w:rsid w:val="00001CE4"/>
    <w:rsid w:val="00003190"/>
    <w:rsid w:val="000040EB"/>
    <w:rsid w:val="0000778C"/>
    <w:rsid w:val="00010985"/>
    <w:rsid w:val="00010F19"/>
    <w:rsid w:val="00012C6A"/>
    <w:rsid w:val="00014991"/>
    <w:rsid w:val="00016E43"/>
    <w:rsid w:val="0002026A"/>
    <w:rsid w:val="00021523"/>
    <w:rsid w:val="000216A7"/>
    <w:rsid w:val="00022D77"/>
    <w:rsid w:val="00023CDE"/>
    <w:rsid w:val="0002415D"/>
    <w:rsid w:val="000253BA"/>
    <w:rsid w:val="000259E2"/>
    <w:rsid w:val="00025A28"/>
    <w:rsid w:val="000270D0"/>
    <w:rsid w:val="000273D7"/>
    <w:rsid w:val="000308F1"/>
    <w:rsid w:val="0003105A"/>
    <w:rsid w:val="0003127C"/>
    <w:rsid w:val="00035FED"/>
    <w:rsid w:val="000375F7"/>
    <w:rsid w:val="00041682"/>
    <w:rsid w:val="00043A1C"/>
    <w:rsid w:val="00044B17"/>
    <w:rsid w:val="00046A43"/>
    <w:rsid w:val="0004788E"/>
    <w:rsid w:val="00047C52"/>
    <w:rsid w:val="00050168"/>
    <w:rsid w:val="000512DA"/>
    <w:rsid w:val="0005185C"/>
    <w:rsid w:val="00051AFE"/>
    <w:rsid w:val="00051EC4"/>
    <w:rsid w:val="0005472A"/>
    <w:rsid w:val="00056435"/>
    <w:rsid w:val="0005680A"/>
    <w:rsid w:val="00060457"/>
    <w:rsid w:val="000608ED"/>
    <w:rsid w:val="00060A90"/>
    <w:rsid w:val="000628E3"/>
    <w:rsid w:val="00062A48"/>
    <w:rsid w:val="00071EE3"/>
    <w:rsid w:val="00072678"/>
    <w:rsid w:val="000726D0"/>
    <w:rsid w:val="00072704"/>
    <w:rsid w:val="00072AA2"/>
    <w:rsid w:val="0007338C"/>
    <w:rsid w:val="00073F31"/>
    <w:rsid w:val="0007422D"/>
    <w:rsid w:val="00075063"/>
    <w:rsid w:val="0007793B"/>
    <w:rsid w:val="00077E20"/>
    <w:rsid w:val="00077EC0"/>
    <w:rsid w:val="00081C43"/>
    <w:rsid w:val="00082680"/>
    <w:rsid w:val="00083A9F"/>
    <w:rsid w:val="00084A06"/>
    <w:rsid w:val="00087ECE"/>
    <w:rsid w:val="00090B9B"/>
    <w:rsid w:val="0009103E"/>
    <w:rsid w:val="0009119C"/>
    <w:rsid w:val="00093176"/>
    <w:rsid w:val="00093FB8"/>
    <w:rsid w:val="000949F3"/>
    <w:rsid w:val="000A0705"/>
    <w:rsid w:val="000A17AB"/>
    <w:rsid w:val="000A2C5C"/>
    <w:rsid w:val="000A43C5"/>
    <w:rsid w:val="000A62F3"/>
    <w:rsid w:val="000B17E5"/>
    <w:rsid w:val="000B3C44"/>
    <w:rsid w:val="000B4253"/>
    <w:rsid w:val="000B4A58"/>
    <w:rsid w:val="000B4CFD"/>
    <w:rsid w:val="000B60D4"/>
    <w:rsid w:val="000B7F40"/>
    <w:rsid w:val="000B7F97"/>
    <w:rsid w:val="000C089B"/>
    <w:rsid w:val="000C122F"/>
    <w:rsid w:val="000C1CAA"/>
    <w:rsid w:val="000C270C"/>
    <w:rsid w:val="000C2D29"/>
    <w:rsid w:val="000C30C0"/>
    <w:rsid w:val="000C316A"/>
    <w:rsid w:val="000C3695"/>
    <w:rsid w:val="000C41DB"/>
    <w:rsid w:val="000C4CAE"/>
    <w:rsid w:val="000C5503"/>
    <w:rsid w:val="000C5BDB"/>
    <w:rsid w:val="000C5DF3"/>
    <w:rsid w:val="000C6FBE"/>
    <w:rsid w:val="000C71B4"/>
    <w:rsid w:val="000C781E"/>
    <w:rsid w:val="000D0C1B"/>
    <w:rsid w:val="000D2575"/>
    <w:rsid w:val="000D2AB3"/>
    <w:rsid w:val="000D370F"/>
    <w:rsid w:val="000D3D0A"/>
    <w:rsid w:val="000D4574"/>
    <w:rsid w:val="000D46E3"/>
    <w:rsid w:val="000D6626"/>
    <w:rsid w:val="000D738E"/>
    <w:rsid w:val="000D7983"/>
    <w:rsid w:val="000D7C84"/>
    <w:rsid w:val="000D7D21"/>
    <w:rsid w:val="000E3CC9"/>
    <w:rsid w:val="000E5521"/>
    <w:rsid w:val="000E7354"/>
    <w:rsid w:val="000F1394"/>
    <w:rsid w:val="000F1C4A"/>
    <w:rsid w:val="000F1FC3"/>
    <w:rsid w:val="000F251F"/>
    <w:rsid w:val="000F2F31"/>
    <w:rsid w:val="000F30E6"/>
    <w:rsid w:val="000F31BB"/>
    <w:rsid w:val="000F3335"/>
    <w:rsid w:val="000F3509"/>
    <w:rsid w:val="000F42A1"/>
    <w:rsid w:val="000F60D1"/>
    <w:rsid w:val="000F6533"/>
    <w:rsid w:val="000F65EF"/>
    <w:rsid w:val="000F6B9A"/>
    <w:rsid w:val="000F74CC"/>
    <w:rsid w:val="000F7D2D"/>
    <w:rsid w:val="00100E28"/>
    <w:rsid w:val="001010A1"/>
    <w:rsid w:val="001031A2"/>
    <w:rsid w:val="001035F7"/>
    <w:rsid w:val="00104209"/>
    <w:rsid w:val="00104C72"/>
    <w:rsid w:val="00105512"/>
    <w:rsid w:val="00106404"/>
    <w:rsid w:val="00106BA5"/>
    <w:rsid w:val="0010727B"/>
    <w:rsid w:val="0011034D"/>
    <w:rsid w:val="00110C9A"/>
    <w:rsid w:val="00111725"/>
    <w:rsid w:val="00111895"/>
    <w:rsid w:val="001126B1"/>
    <w:rsid w:val="001129D5"/>
    <w:rsid w:val="00113615"/>
    <w:rsid w:val="00113BF3"/>
    <w:rsid w:val="00113E63"/>
    <w:rsid w:val="00114438"/>
    <w:rsid w:val="001160DC"/>
    <w:rsid w:val="00120576"/>
    <w:rsid w:val="001209DC"/>
    <w:rsid w:val="001218F6"/>
    <w:rsid w:val="00122685"/>
    <w:rsid w:val="00122DC0"/>
    <w:rsid w:val="001241C4"/>
    <w:rsid w:val="00124325"/>
    <w:rsid w:val="00125158"/>
    <w:rsid w:val="00127100"/>
    <w:rsid w:val="001276A6"/>
    <w:rsid w:val="001277E7"/>
    <w:rsid w:val="0013004D"/>
    <w:rsid w:val="00130A8B"/>
    <w:rsid w:val="00132235"/>
    <w:rsid w:val="001324BB"/>
    <w:rsid w:val="00133DF4"/>
    <w:rsid w:val="00134D98"/>
    <w:rsid w:val="00134FAF"/>
    <w:rsid w:val="00135F09"/>
    <w:rsid w:val="00136338"/>
    <w:rsid w:val="00136AA4"/>
    <w:rsid w:val="00141645"/>
    <w:rsid w:val="00143427"/>
    <w:rsid w:val="0014395D"/>
    <w:rsid w:val="00145065"/>
    <w:rsid w:val="0014744A"/>
    <w:rsid w:val="00147FCD"/>
    <w:rsid w:val="001503C8"/>
    <w:rsid w:val="001522EE"/>
    <w:rsid w:val="00153B71"/>
    <w:rsid w:val="00154D0F"/>
    <w:rsid w:val="00160571"/>
    <w:rsid w:val="00160BCE"/>
    <w:rsid w:val="00161CEF"/>
    <w:rsid w:val="00161CF5"/>
    <w:rsid w:val="001625CD"/>
    <w:rsid w:val="00163569"/>
    <w:rsid w:val="00164AE5"/>
    <w:rsid w:val="001650F4"/>
    <w:rsid w:val="00165A4E"/>
    <w:rsid w:val="001663FE"/>
    <w:rsid w:val="00167753"/>
    <w:rsid w:val="00171CA7"/>
    <w:rsid w:val="001749DD"/>
    <w:rsid w:val="0017541F"/>
    <w:rsid w:val="00175F12"/>
    <w:rsid w:val="00182B10"/>
    <w:rsid w:val="001835A5"/>
    <w:rsid w:val="001839BB"/>
    <w:rsid w:val="001847EE"/>
    <w:rsid w:val="00185DEC"/>
    <w:rsid w:val="00185FAF"/>
    <w:rsid w:val="00192412"/>
    <w:rsid w:val="00193736"/>
    <w:rsid w:val="00194FBB"/>
    <w:rsid w:val="0019618A"/>
    <w:rsid w:val="00196AA8"/>
    <w:rsid w:val="001973D2"/>
    <w:rsid w:val="0019740A"/>
    <w:rsid w:val="001A2103"/>
    <w:rsid w:val="001A38BF"/>
    <w:rsid w:val="001A4193"/>
    <w:rsid w:val="001A4383"/>
    <w:rsid w:val="001A551E"/>
    <w:rsid w:val="001A5BAB"/>
    <w:rsid w:val="001A646A"/>
    <w:rsid w:val="001A6718"/>
    <w:rsid w:val="001B0E9C"/>
    <w:rsid w:val="001B1361"/>
    <w:rsid w:val="001B419D"/>
    <w:rsid w:val="001C06B4"/>
    <w:rsid w:val="001C1CA0"/>
    <w:rsid w:val="001C544C"/>
    <w:rsid w:val="001C5D93"/>
    <w:rsid w:val="001C789D"/>
    <w:rsid w:val="001C7E8C"/>
    <w:rsid w:val="001D13EE"/>
    <w:rsid w:val="001D3363"/>
    <w:rsid w:val="001D4B3D"/>
    <w:rsid w:val="001D4D7A"/>
    <w:rsid w:val="001D74F3"/>
    <w:rsid w:val="001D75FE"/>
    <w:rsid w:val="001D7D3B"/>
    <w:rsid w:val="001E1B94"/>
    <w:rsid w:val="001E1FD4"/>
    <w:rsid w:val="001E295F"/>
    <w:rsid w:val="001E447E"/>
    <w:rsid w:val="001E7281"/>
    <w:rsid w:val="001F1CC8"/>
    <w:rsid w:val="001F1F5C"/>
    <w:rsid w:val="001F250F"/>
    <w:rsid w:val="001F2A21"/>
    <w:rsid w:val="001F3323"/>
    <w:rsid w:val="001F4DFF"/>
    <w:rsid w:val="001F52C6"/>
    <w:rsid w:val="001F6844"/>
    <w:rsid w:val="0020127D"/>
    <w:rsid w:val="002015B7"/>
    <w:rsid w:val="00202078"/>
    <w:rsid w:val="0020295D"/>
    <w:rsid w:val="00202D22"/>
    <w:rsid w:val="00202E21"/>
    <w:rsid w:val="00203934"/>
    <w:rsid w:val="002041C6"/>
    <w:rsid w:val="0021373F"/>
    <w:rsid w:val="002146B8"/>
    <w:rsid w:val="002147ED"/>
    <w:rsid w:val="00214DED"/>
    <w:rsid w:val="00215E6A"/>
    <w:rsid w:val="00215ED9"/>
    <w:rsid w:val="00216CDE"/>
    <w:rsid w:val="00216D49"/>
    <w:rsid w:val="00217AE6"/>
    <w:rsid w:val="00217B56"/>
    <w:rsid w:val="0022043C"/>
    <w:rsid w:val="00222F38"/>
    <w:rsid w:val="00223AEB"/>
    <w:rsid w:val="002279EC"/>
    <w:rsid w:val="0023144D"/>
    <w:rsid w:val="00233642"/>
    <w:rsid w:val="00236C04"/>
    <w:rsid w:val="00237C49"/>
    <w:rsid w:val="00241A90"/>
    <w:rsid w:val="00242702"/>
    <w:rsid w:val="0024358C"/>
    <w:rsid w:val="00243A76"/>
    <w:rsid w:val="002443FC"/>
    <w:rsid w:val="002451BC"/>
    <w:rsid w:val="00246331"/>
    <w:rsid w:val="00247CD5"/>
    <w:rsid w:val="00250863"/>
    <w:rsid w:val="00251A8E"/>
    <w:rsid w:val="00251BAB"/>
    <w:rsid w:val="002554D4"/>
    <w:rsid w:val="00255520"/>
    <w:rsid w:val="00255A8E"/>
    <w:rsid w:val="0025689B"/>
    <w:rsid w:val="0026115C"/>
    <w:rsid w:val="002617D1"/>
    <w:rsid w:val="00265062"/>
    <w:rsid w:val="00267029"/>
    <w:rsid w:val="002721EA"/>
    <w:rsid w:val="00272D2D"/>
    <w:rsid w:val="0027317F"/>
    <w:rsid w:val="0027399A"/>
    <w:rsid w:val="0027466A"/>
    <w:rsid w:val="00274941"/>
    <w:rsid w:val="00276EA7"/>
    <w:rsid w:val="002813CF"/>
    <w:rsid w:val="00281B12"/>
    <w:rsid w:val="0028233B"/>
    <w:rsid w:val="00282977"/>
    <w:rsid w:val="00283570"/>
    <w:rsid w:val="00285DBA"/>
    <w:rsid w:val="0028635B"/>
    <w:rsid w:val="002913CE"/>
    <w:rsid w:val="00291C50"/>
    <w:rsid w:val="002925A6"/>
    <w:rsid w:val="00292B3F"/>
    <w:rsid w:val="002934CC"/>
    <w:rsid w:val="002948B1"/>
    <w:rsid w:val="00295D7B"/>
    <w:rsid w:val="00295DF7"/>
    <w:rsid w:val="00296FB0"/>
    <w:rsid w:val="002A0128"/>
    <w:rsid w:val="002A147F"/>
    <w:rsid w:val="002A2CE4"/>
    <w:rsid w:val="002A3476"/>
    <w:rsid w:val="002A3C3B"/>
    <w:rsid w:val="002A3D3E"/>
    <w:rsid w:val="002A4D8D"/>
    <w:rsid w:val="002A54EE"/>
    <w:rsid w:val="002A5A11"/>
    <w:rsid w:val="002A5C1B"/>
    <w:rsid w:val="002B05DF"/>
    <w:rsid w:val="002B155F"/>
    <w:rsid w:val="002B3067"/>
    <w:rsid w:val="002B387D"/>
    <w:rsid w:val="002B3C95"/>
    <w:rsid w:val="002B43A8"/>
    <w:rsid w:val="002B4DAC"/>
    <w:rsid w:val="002B70E4"/>
    <w:rsid w:val="002C1218"/>
    <w:rsid w:val="002C1D4E"/>
    <w:rsid w:val="002C4EF6"/>
    <w:rsid w:val="002C5780"/>
    <w:rsid w:val="002C66A2"/>
    <w:rsid w:val="002D020C"/>
    <w:rsid w:val="002D0F17"/>
    <w:rsid w:val="002D17A4"/>
    <w:rsid w:val="002D1E32"/>
    <w:rsid w:val="002D1FBF"/>
    <w:rsid w:val="002D2E61"/>
    <w:rsid w:val="002D4598"/>
    <w:rsid w:val="002D4FF7"/>
    <w:rsid w:val="002E1B3F"/>
    <w:rsid w:val="002E3907"/>
    <w:rsid w:val="002E3CF1"/>
    <w:rsid w:val="002E72C8"/>
    <w:rsid w:val="002E7F09"/>
    <w:rsid w:val="002F0ECC"/>
    <w:rsid w:val="002F1263"/>
    <w:rsid w:val="002F2AA0"/>
    <w:rsid w:val="002F4269"/>
    <w:rsid w:val="002F604C"/>
    <w:rsid w:val="002F79C3"/>
    <w:rsid w:val="003000D9"/>
    <w:rsid w:val="003006DD"/>
    <w:rsid w:val="003007A4"/>
    <w:rsid w:val="003012BD"/>
    <w:rsid w:val="00301FD8"/>
    <w:rsid w:val="003027EB"/>
    <w:rsid w:val="00302928"/>
    <w:rsid w:val="0030297B"/>
    <w:rsid w:val="00303962"/>
    <w:rsid w:val="00303D0A"/>
    <w:rsid w:val="003048FC"/>
    <w:rsid w:val="00305CE3"/>
    <w:rsid w:val="0030614B"/>
    <w:rsid w:val="0031002F"/>
    <w:rsid w:val="00310E3F"/>
    <w:rsid w:val="00311381"/>
    <w:rsid w:val="003122A8"/>
    <w:rsid w:val="00312EEF"/>
    <w:rsid w:val="003154E8"/>
    <w:rsid w:val="00317CE0"/>
    <w:rsid w:val="00317F20"/>
    <w:rsid w:val="003215CD"/>
    <w:rsid w:val="0032291B"/>
    <w:rsid w:val="00323939"/>
    <w:rsid w:val="00326529"/>
    <w:rsid w:val="00327196"/>
    <w:rsid w:val="003307A2"/>
    <w:rsid w:val="00330901"/>
    <w:rsid w:val="00330CF8"/>
    <w:rsid w:val="00331032"/>
    <w:rsid w:val="0033261A"/>
    <w:rsid w:val="00332F89"/>
    <w:rsid w:val="00333795"/>
    <w:rsid w:val="00333B57"/>
    <w:rsid w:val="0033440E"/>
    <w:rsid w:val="00335C24"/>
    <w:rsid w:val="00335F99"/>
    <w:rsid w:val="003377B7"/>
    <w:rsid w:val="00340990"/>
    <w:rsid w:val="0034152C"/>
    <w:rsid w:val="003431AA"/>
    <w:rsid w:val="003450EB"/>
    <w:rsid w:val="00345B52"/>
    <w:rsid w:val="00347FDF"/>
    <w:rsid w:val="00350AE4"/>
    <w:rsid w:val="003519D1"/>
    <w:rsid w:val="0035221C"/>
    <w:rsid w:val="00352619"/>
    <w:rsid w:val="00352D4F"/>
    <w:rsid w:val="0035460F"/>
    <w:rsid w:val="0035650C"/>
    <w:rsid w:val="0036112A"/>
    <w:rsid w:val="00361F97"/>
    <w:rsid w:val="00363E26"/>
    <w:rsid w:val="00364495"/>
    <w:rsid w:val="00364A35"/>
    <w:rsid w:val="00366C6B"/>
    <w:rsid w:val="00367A2D"/>
    <w:rsid w:val="00367F44"/>
    <w:rsid w:val="0037131E"/>
    <w:rsid w:val="00371C0B"/>
    <w:rsid w:val="00372061"/>
    <w:rsid w:val="00372EB7"/>
    <w:rsid w:val="003735C2"/>
    <w:rsid w:val="0037390C"/>
    <w:rsid w:val="00373D43"/>
    <w:rsid w:val="00375BDD"/>
    <w:rsid w:val="003766E9"/>
    <w:rsid w:val="003778A3"/>
    <w:rsid w:val="00377942"/>
    <w:rsid w:val="00377B89"/>
    <w:rsid w:val="00377BF2"/>
    <w:rsid w:val="00380089"/>
    <w:rsid w:val="00380860"/>
    <w:rsid w:val="0038178C"/>
    <w:rsid w:val="003822A5"/>
    <w:rsid w:val="00383534"/>
    <w:rsid w:val="0038557A"/>
    <w:rsid w:val="0039071D"/>
    <w:rsid w:val="00390F46"/>
    <w:rsid w:val="00391E1A"/>
    <w:rsid w:val="00392F49"/>
    <w:rsid w:val="00394CE0"/>
    <w:rsid w:val="0039515F"/>
    <w:rsid w:val="00395E8D"/>
    <w:rsid w:val="0039758B"/>
    <w:rsid w:val="00397CFE"/>
    <w:rsid w:val="003A04AB"/>
    <w:rsid w:val="003A1592"/>
    <w:rsid w:val="003A22ED"/>
    <w:rsid w:val="003A60C9"/>
    <w:rsid w:val="003A6A69"/>
    <w:rsid w:val="003B0AD6"/>
    <w:rsid w:val="003B16D7"/>
    <w:rsid w:val="003B20B1"/>
    <w:rsid w:val="003B485C"/>
    <w:rsid w:val="003B72E0"/>
    <w:rsid w:val="003B7E0C"/>
    <w:rsid w:val="003C4EB0"/>
    <w:rsid w:val="003C54E4"/>
    <w:rsid w:val="003C7041"/>
    <w:rsid w:val="003D02F8"/>
    <w:rsid w:val="003D0C53"/>
    <w:rsid w:val="003D3140"/>
    <w:rsid w:val="003D4A9B"/>
    <w:rsid w:val="003D4B4B"/>
    <w:rsid w:val="003D4BAC"/>
    <w:rsid w:val="003D5940"/>
    <w:rsid w:val="003D663B"/>
    <w:rsid w:val="003D7DA4"/>
    <w:rsid w:val="003E0A0C"/>
    <w:rsid w:val="003E14E5"/>
    <w:rsid w:val="003E34D6"/>
    <w:rsid w:val="003E47DB"/>
    <w:rsid w:val="003E5736"/>
    <w:rsid w:val="003E6FDE"/>
    <w:rsid w:val="003E7FDB"/>
    <w:rsid w:val="003F1701"/>
    <w:rsid w:val="003F2D63"/>
    <w:rsid w:val="003F31CF"/>
    <w:rsid w:val="003F6844"/>
    <w:rsid w:val="003F7399"/>
    <w:rsid w:val="003F746E"/>
    <w:rsid w:val="003F76CA"/>
    <w:rsid w:val="00400F21"/>
    <w:rsid w:val="00401063"/>
    <w:rsid w:val="00401176"/>
    <w:rsid w:val="00402008"/>
    <w:rsid w:val="00402218"/>
    <w:rsid w:val="004030C4"/>
    <w:rsid w:val="004052EA"/>
    <w:rsid w:val="00405DE0"/>
    <w:rsid w:val="00406496"/>
    <w:rsid w:val="00412AB0"/>
    <w:rsid w:val="00412F7E"/>
    <w:rsid w:val="00413683"/>
    <w:rsid w:val="00413EA4"/>
    <w:rsid w:val="00414752"/>
    <w:rsid w:val="00415DCD"/>
    <w:rsid w:val="004160CB"/>
    <w:rsid w:val="004160FF"/>
    <w:rsid w:val="0041636C"/>
    <w:rsid w:val="00423352"/>
    <w:rsid w:val="004235EC"/>
    <w:rsid w:val="00423C34"/>
    <w:rsid w:val="00427555"/>
    <w:rsid w:val="0043056C"/>
    <w:rsid w:val="004312D0"/>
    <w:rsid w:val="004317E7"/>
    <w:rsid w:val="00432C3A"/>
    <w:rsid w:val="00433F94"/>
    <w:rsid w:val="00434078"/>
    <w:rsid w:val="00435597"/>
    <w:rsid w:val="00435AA8"/>
    <w:rsid w:val="004371C9"/>
    <w:rsid w:val="00440098"/>
    <w:rsid w:val="00440176"/>
    <w:rsid w:val="004418EB"/>
    <w:rsid w:val="0044241B"/>
    <w:rsid w:val="00442F41"/>
    <w:rsid w:val="0044412D"/>
    <w:rsid w:val="00451486"/>
    <w:rsid w:val="00451A3E"/>
    <w:rsid w:val="00452B0A"/>
    <w:rsid w:val="00452E40"/>
    <w:rsid w:val="0045408F"/>
    <w:rsid w:val="00454142"/>
    <w:rsid w:val="004565B4"/>
    <w:rsid w:val="00456BCB"/>
    <w:rsid w:val="00457C73"/>
    <w:rsid w:val="00461899"/>
    <w:rsid w:val="00462357"/>
    <w:rsid w:val="00462AD5"/>
    <w:rsid w:val="004638BC"/>
    <w:rsid w:val="00463C35"/>
    <w:rsid w:val="004641FE"/>
    <w:rsid w:val="004653F6"/>
    <w:rsid w:val="00466500"/>
    <w:rsid w:val="00470CB0"/>
    <w:rsid w:val="00473D76"/>
    <w:rsid w:val="0047449E"/>
    <w:rsid w:val="00475140"/>
    <w:rsid w:val="004754A3"/>
    <w:rsid w:val="00484CCE"/>
    <w:rsid w:val="00486A72"/>
    <w:rsid w:val="00487D29"/>
    <w:rsid w:val="0049013C"/>
    <w:rsid w:val="00490DA6"/>
    <w:rsid w:val="00492185"/>
    <w:rsid w:val="00493918"/>
    <w:rsid w:val="004A06AE"/>
    <w:rsid w:val="004A091A"/>
    <w:rsid w:val="004A4D1C"/>
    <w:rsid w:val="004A66C0"/>
    <w:rsid w:val="004A6CF6"/>
    <w:rsid w:val="004B04C6"/>
    <w:rsid w:val="004B0C8A"/>
    <w:rsid w:val="004B2059"/>
    <w:rsid w:val="004B2639"/>
    <w:rsid w:val="004B3655"/>
    <w:rsid w:val="004B5A40"/>
    <w:rsid w:val="004B618B"/>
    <w:rsid w:val="004C2EDC"/>
    <w:rsid w:val="004C34AD"/>
    <w:rsid w:val="004C38C2"/>
    <w:rsid w:val="004C3B0E"/>
    <w:rsid w:val="004C4B23"/>
    <w:rsid w:val="004C5874"/>
    <w:rsid w:val="004C58BB"/>
    <w:rsid w:val="004C5FC0"/>
    <w:rsid w:val="004C70CB"/>
    <w:rsid w:val="004D0EB2"/>
    <w:rsid w:val="004D35C0"/>
    <w:rsid w:val="004D3C21"/>
    <w:rsid w:val="004D6DEE"/>
    <w:rsid w:val="004D6EA2"/>
    <w:rsid w:val="004D705F"/>
    <w:rsid w:val="004D7C22"/>
    <w:rsid w:val="004D7F67"/>
    <w:rsid w:val="004E0768"/>
    <w:rsid w:val="004E16A0"/>
    <w:rsid w:val="004E2963"/>
    <w:rsid w:val="004E3513"/>
    <w:rsid w:val="004E4338"/>
    <w:rsid w:val="004E4618"/>
    <w:rsid w:val="004E5976"/>
    <w:rsid w:val="004E63BA"/>
    <w:rsid w:val="004E711E"/>
    <w:rsid w:val="004E77BC"/>
    <w:rsid w:val="004E790D"/>
    <w:rsid w:val="004E7BFC"/>
    <w:rsid w:val="004E7DA0"/>
    <w:rsid w:val="004F0AF5"/>
    <w:rsid w:val="004F10A1"/>
    <w:rsid w:val="004F2963"/>
    <w:rsid w:val="004F3291"/>
    <w:rsid w:val="004F41E6"/>
    <w:rsid w:val="004F5F5B"/>
    <w:rsid w:val="004F650B"/>
    <w:rsid w:val="004F7371"/>
    <w:rsid w:val="005010B4"/>
    <w:rsid w:val="00502A42"/>
    <w:rsid w:val="005035A5"/>
    <w:rsid w:val="005036A2"/>
    <w:rsid w:val="005039AF"/>
    <w:rsid w:val="0050625C"/>
    <w:rsid w:val="00511CDF"/>
    <w:rsid w:val="00513242"/>
    <w:rsid w:val="005139FF"/>
    <w:rsid w:val="00515FA1"/>
    <w:rsid w:val="00517D09"/>
    <w:rsid w:val="00520647"/>
    <w:rsid w:val="00520F8A"/>
    <w:rsid w:val="00521918"/>
    <w:rsid w:val="005219B7"/>
    <w:rsid w:val="00522554"/>
    <w:rsid w:val="00522E9E"/>
    <w:rsid w:val="00523603"/>
    <w:rsid w:val="00523659"/>
    <w:rsid w:val="00524CC7"/>
    <w:rsid w:val="00525603"/>
    <w:rsid w:val="00525A86"/>
    <w:rsid w:val="00525EFD"/>
    <w:rsid w:val="0053280B"/>
    <w:rsid w:val="0053356E"/>
    <w:rsid w:val="005335AB"/>
    <w:rsid w:val="00533B0F"/>
    <w:rsid w:val="00534A9E"/>
    <w:rsid w:val="005426C7"/>
    <w:rsid w:val="0054352D"/>
    <w:rsid w:val="0054482B"/>
    <w:rsid w:val="00544D1F"/>
    <w:rsid w:val="0054740E"/>
    <w:rsid w:val="00553A29"/>
    <w:rsid w:val="005543EB"/>
    <w:rsid w:val="00554CD0"/>
    <w:rsid w:val="005551AF"/>
    <w:rsid w:val="00555A44"/>
    <w:rsid w:val="00557581"/>
    <w:rsid w:val="00560E33"/>
    <w:rsid w:val="005611B1"/>
    <w:rsid w:val="0056163A"/>
    <w:rsid w:val="00562C70"/>
    <w:rsid w:val="005644C5"/>
    <w:rsid w:val="005652F6"/>
    <w:rsid w:val="00565E79"/>
    <w:rsid w:val="0056798D"/>
    <w:rsid w:val="00567FBF"/>
    <w:rsid w:val="005708EF"/>
    <w:rsid w:val="00570E15"/>
    <w:rsid w:val="00572079"/>
    <w:rsid w:val="005723DD"/>
    <w:rsid w:val="005737C2"/>
    <w:rsid w:val="00573A2D"/>
    <w:rsid w:val="005750D3"/>
    <w:rsid w:val="00576B57"/>
    <w:rsid w:val="00580D7A"/>
    <w:rsid w:val="0058113E"/>
    <w:rsid w:val="005829AB"/>
    <w:rsid w:val="00583451"/>
    <w:rsid w:val="005850D3"/>
    <w:rsid w:val="005857DF"/>
    <w:rsid w:val="005861B2"/>
    <w:rsid w:val="00586C8F"/>
    <w:rsid w:val="00586E71"/>
    <w:rsid w:val="00587978"/>
    <w:rsid w:val="00587DE3"/>
    <w:rsid w:val="00587FE7"/>
    <w:rsid w:val="005909E5"/>
    <w:rsid w:val="00590F99"/>
    <w:rsid w:val="00592E9F"/>
    <w:rsid w:val="00594B6D"/>
    <w:rsid w:val="00595489"/>
    <w:rsid w:val="00595C2B"/>
    <w:rsid w:val="00595EC8"/>
    <w:rsid w:val="005969C2"/>
    <w:rsid w:val="00596C23"/>
    <w:rsid w:val="005A14AF"/>
    <w:rsid w:val="005A1801"/>
    <w:rsid w:val="005A2282"/>
    <w:rsid w:val="005A2A21"/>
    <w:rsid w:val="005A2A89"/>
    <w:rsid w:val="005A41D5"/>
    <w:rsid w:val="005A7D50"/>
    <w:rsid w:val="005B135B"/>
    <w:rsid w:val="005B188A"/>
    <w:rsid w:val="005B2118"/>
    <w:rsid w:val="005B25B2"/>
    <w:rsid w:val="005B55D6"/>
    <w:rsid w:val="005B5C8C"/>
    <w:rsid w:val="005B6F96"/>
    <w:rsid w:val="005C2A65"/>
    <w:rsid w:val="005C4D67"/>
    <w:rsid w:val="005C5A77"/>
    <w:rsid w:val="005C5CB7"/>
    <w:rsid w:val="005C5EE1"/>
    <w:rsid w:val="005D0714"/>
    <w:rsid w:val="005D0E7C"/>
    <w:rsid w:val="005D4877"/>
    <w:rsid w:val="005D4AF6"/>
    <w:rsid w:val="005D7372"/>
    <w:rsid w:val="005E2A6B"/>
    <w:rsid w:val="005E2CE5"/>
    <w:rsid w:val="005E4AA0"/>
    <w:rsid w:val="005E4C7B"/>
    <w:rsid w:val="005E69CF"/>
    <w:rsid w:val="005E7B6B"/>
    <w:rsid w:val="005E7B73"/>
    <w:rsid w:val="005F0B78"/>
    <w:rsid w:val="005F21CB"/>
    <w:rsid w:val="005F2CB8"/>
    <w:rsid w:val="005F3C40"/>
    <w:rsid w:val="005F4AAD"/>
    <w:rsid w:val="005F584F"/>
    <w:rsid w:val="005F6256"/>
    <w:rsid w:val="006001FB"/>
    <w:rsid w:val="00600E53"/>
    <w:rsid w:val="006013F7"/>
    <w:rsid w:val="00601D63"/>
    <w:rsid w:val="006047AA"/>
    <w:rsid w:val="00605007"/>
    <w:rsid w:val="00606FE2"/>
    <w:rsid w:val="006111D1"/>
    <w:rsid w:val="00611EF1"/>
    <w:rsid w:val="0061301C"/>
    <w:rsid w:val="006131B1"/>
    <w:rsid w:val="006139E6"/>
    <w:rsid w:val="00616DEC"/>
    <w:rsid w:val="00617CF7"/>
    <w:rsid w:val="00617E6C"/>
    <w:rsid w:val="0062111E"/>
    <w:rsid w:val="00622BA3"/>
    <w:rsid w:val="00623AA7"/>
    <w:rsid w:val="00624EB5"/>
    <w:rsid w:val="00625410"/>
    <w:rsid w:val="00625642"/>
    <w:rsid w:val="0062687D"/>
    <w:rsid w:val="00630481"/>
    <w:rsid w:val="0063287E"/>
    <w:rsid w:val="00633417"/>
    <w:rsid w:val="00634E1B"/>
    <w:rsid w:val="0063689D"/>
    <w:rsid w:val="00636B47"/>
    <w:rsid w:val="0063750C"/>
    <w:rsid w:val="006418B4"/>
    <w:rsid w:val="00643F45"/>
    <w:rsid w:val="00644248"/>
    <w:rsid w:val="006465D4"/>
    <w:rsid w:val="006502E0"/>
    <w:rsid w:val="00650FCE"/>
    <w:rsid w:val="00651526"/>
    <w:rsid w:val="00652044"/>
    <w:rsid w:val="006536B2"/>
    <w:rsid w:val="0065523A"/>
    <w:rsid w:val="00657D93"/>
    <w:rsid w:val="00663836"/>
    <w:rsid w:val="006642C2"/>
    <w:rsid w:val="006667CA"/>
    <w:rsid w:val="00671468"/>
    <w:rsid w:val="0067296D"/>
    <w:rsid w:val="006739D9"/>
    <w:rsid w:val="00676E0B"/>
    <w:rsid w:val="0067783F"/>
    <w:rsid w:val="00677934"/>
    <w:rsid w:val="00677ED7"/>
    <w:rsid w:val="00681256"/>
    <w:rsid w:val="00683A83"/>
    <w:rsid w:val="00685B9D"/>
    <w:rsid w:val="00685CD8"/>
    <w:rsid w:val="00690F63"/>
    <w:rsid w:val="006911BE"/>
    <w:rsid w:val="0069275D"/>
    <w:rsid w:val="00692A15"/>
    <w:rsid w:val="00692B62"/>
    <w:rsid w:val="00692B8E"/>
    <w:rsid w:val="0069315A"/>
    <w:rsid w:val="0069349E"/>
    <w:rsid w:val="00693DF5"/>
    <w:rsid w:val="00695A44"/>
    <w:rsid w:val="00696807"/>
    <w:rsid w:val="00697A24"/>
    <w:rsid w:val="006A02A8"/>
    <w:rsid w:val="006A0827"/>
    <w:rsid w:val="006A25B0"/>
    <w:rsid w:val="006A3D70"/>
    <w:rsid w:val="006A5297"/>
    <w:rsid w:val="006A5D63"/>
    <w:rsid w:val="006A6429"/>
    <w:rsid w:val="006A6D41"/>
    <w:rsid w:val="006A75AF"/>
    <w:rsid w:val="006A7B09"/>
    <w:rsid w:val="006B1279"/>
    <w:rsid w:val="006B2175"/>
    <w:rsid w:val="006B2D84"/>
    <w:rsid w:val="006B3080"/>
    <w:rsid w:val="006B406C"/>
    <w:rsid w:val="006B6C3B"/>
    <w:rsid w:val="006B7834"/>
    <w:rsid w:val="006C1BEA"/>
    <w:rsid w:val="006C20A8"/>
    <w:rsid w:val="006C2171"/>
    <w:rsid w:val="006C2D8A"/>
    <w:rsid w:val="006C35DC"/>
    <w:rsid w:val="006C5AF4"/>
    <w:rsid w:val="006C5B64"/>
    <w:rsid w:val="006C6BD6"/>
    <w:rsid w:val="006C7F8D"/>
    <w:rsid w:val="006D08DB"/>
    <w:rsid w:val="006D0FD8"/>
    <w:rsid w:val="006D1A84"/>
    <w:rsid w:val="006D5263"/>
    <w:rsid w:val="006D55B9"/>
    <w:rsid w:val="006E0E47"/>
    <w:rsid w:val="006E265A"/>
    <w:rsid w:val="006E26EF"/>
    <w:rsid w:val="006E327C"/>
    <w:rsid w:val="006E3F89"/>
    <w:rsid w:val="006E5C73"/>
    <w:rsid w:val="006E6E07"/>
    <w:rsid w:val="006F1B06"/>
    <w:rsid w:val="006F4431"/>
    <w:rsid w:val="006F7139"/>
    <w:rsid w:val="00701EBE"/>
    <w:rsid w:val="00703AE4"/>
    <w:rsid w:val="00703FA5"/>
    <w:rsid w:val="0070461D"/>
    <w:rsid w:val="00710A86"/>
    <w:rsid w:val="0071364E"/>
    <w:rsid w:val="0071426A"/>
    <w:rsid w:val="00714376"/>
    <w:rsid w:val="00715B5D"/>
    <w:rsid w:val="00715C60"/>
    <w:rsid w:val="00715CFA"/>
    <w:rsid w:val="007202C5"/>
    <w:rsid w:val="00721349"/>
    <w:rsid w:val="00722449"/>
    <w:rsid w:val="00723161"/>
    <w:rsid w:val="007244D1"/>
    <w:rsid w:val="00724F65"/>
    <w:rsid w:val="00726821"/>
    <w:rsid w:val="00726BD1"/>
    <w:rsid w:val="0073002B"/>
    <w:rsid w:val="00732330"/>
    <w:rsid w:val="007324DF"/>
    <w:rsid w:val="0073327D"/>
    <w:rsid w:val="00733F78"/>
    <w:rsid w:val="007418F7"/>
    <w:rsid w:val="007420DB"/>
    <w:rsid w:val="00742377"/>
    <w:rsid w:val="0074280A"/>
    <w:rsid w:val="00742B39"/>
    <w:rsid w:val="00743255"/>
    <w:rsid w:val="007447FF"/>
    <w:rsid w:val="00744C26"/>
    <w:rsid w:val="00745CF7"/>
    <w:rsid w:val="00747794"/>
    <w:rsid w:val="0075267C"/>
    <w:rsid w:val="007537CF"/>
    <w:rsid w:val="007577B2"/>
    <w:rsid w:val="00757F32"/>
    <w:rsid w:val="007605D9"/>
    <w:rsid w:val="0076118A"/>
    <w:rsid w:val="00762880"/>
    <w:rsid w:val="007633F4"/>
    <w:rsid w:val="00765ABC"/>
    <w:rsid w:val="00770376"/>
    <w:rsid w:val="00770D03"/>
    <w:rsid w:val="00770DFA"/>
    <w:rsid w:val="007712BB"/>
    <w:rsid w:val="00771512"/>
    <w:rsid w:val="00771F3F"/>
    <w:rsid w:val="00776BBF"/>
    <w:rsid w:val="00777913"/>
    <w:rsid w:val="0078113A"/>
    <w:rsid w:val="00783D49"/>
    <w:rsid w:val="00784A95"/>
    <w:rsid w:val="0078538C"/>
    <w:rsid w:val="007853A8"/>
    <w:rsid w:val="0078547A"/>
    <w:rsid w:val="00786474"/>
    <w:rsid w:val="007878DB"/>
    <w:rsid w:val="00787B62"/>
    <w:rsid w:val="0079069C"/>
    <w:rsid w:val="00790FB8"/>
    <w:rsid w:val="007913FE"/>
    <w:rsid w:val="007915EF"/>
    <w:rsid w:val="00791F7F"/>
    <w:rsid w:val="007A52E4"/>
    <w:rsid w:val="007A5CED"/>
    <w:rsid w:val="007A5FB1"/>
    <w:rsid w:val="007B0698"/>
    <w:rsid w:val="007B10B4"/>
    <w:rsid w:val="007B1B66"/>
    <w:rsid w:val="007B1FED"/>
    <w:rsid w:val="007B29F9"/>
    <w:rsid w:val="007B3437"/>
    <w:rsid w:val="007B37F0"/>
    <w:rsid w:val="007B382D"/>
    <w:rsid w:val="007B3BB7"/>
    <w:rsid w:val="007B45CD"/>
    <w:rsid w:val="007B5458"/>
    <w:rsid w:val="007B55CF"/>
    <w:rsid w:val="007B6994"/>
    <w:rsid w:val="007B724A"/>
    <w:rsid w:val="007B7BDA"/>
    <w:rsid w:val="007C00F8"/>
    <w:rsid w:val="007C1213"/>
    <w:rsid w:val="007C2F02"/>
    <w:rsid w:val="007C3658"/>
    <w:rsid w:val="007C410F"/>
    <w:rsid w:val="007C466A"/>
    <w:rsid w:val="007C70D3"/>
    <w:rsid w:val="007D0266"/>
    <w:rsid w:val="007D33A7"/>
    <w:rsid w:val="007D4D77"/>
    <w:rsid w:val="007D68C2"/>
    <w:rsid w:val="007D7E2E"/>
    <w:rsid w:val="007D7ED4"/>
    <w:rsid w:val="007E048E"/>
    <w:rsid w:val="007E1341"/>
    <w:rsid w:val="007E3801"/>
    <w:rsid w:val="007E4E4B"/>
    <w:rsid w:val="007E69F7"/>
    <w:rsid w:val="007E76F7"/>
    <w:rsid w:val="007E79CF"/>
    <w:rsid w:val="007E7BA7"/>
    <w:rsid w:val="007F44BB"/>
    <w:rsid w:val="007F4B79"/>
    <w:rsid w:val="007F4E49"/>
    <w:rsid w:val="008002A9"/>
    <w:rsid w:val="0080065A"/>
    <w:rsid w:val="00806328"/>
    <w:rsid w:val="00806C3E"/>
    <w:rsid w:val="00806E65"/>
    <w:rsid w:val="00807364"/>
    <w:rsid w:val="00807C2C"/>
    <w:rsid w:val="008111EA"/>
    <w:rsid w:val="00811CCE"/>
    <w:rsid w:val="00812363"/>
    <w:rsid w:val="00814EDE"/>
    <w:rsid w:val="008165FE"/>
    <w:rsid w:val="00816AC2"/>
    <w:rsid w:val="00817DA6"/>
    <w:rsid w:val="00820D41"/>
    <w:rsid w:val="0082135D"/>
    <w:rsid w:val="008215F2"/>
    <w:rsid w:val="008217B9"/>
    <w:rsid w:val="00822F7B"/>
    <w:rsid w:val="00823772"/>
    <w:rsid w:val="0082381E"/>
    <w:rsid w:val="00825125"/>
    <w:rsid w:val="00826067"/>
    <w:rsid w:val="00827724"/>
    <w:rsid w:val="008279BB"/>
    <w:rsid w:val="008306CB"/>
    <w:rsid w:val="0083131A"/>
    <w:rsid w:val="008320C8"/>
    <w:rsid w:val="0083228B"/>
    <w:rsid w:val="0083348E"/>
    <w:rsid w:val="00834471"/>
    <w:rsid w:val="008350B0"/>
    <w:rsid w:val="008365E9"/>
    <w:rsid w:val="00836D97"/>
    <w:rsid w:val="00843319"/>
    <w:rsid w:val="008435BB"/>
    <w:rsid w:val="008438D9"/>
    <w:rsid w:val="008439F1"/>
    <w:rsid w:val="00844C35"/>
    <w:rsid w:val="0084529D"/>
    <w:rsid w:val="008455E9"/>
    <w:rsid w:val="0084645C"/>
    <w:rsid w:val="008468FC"/>
    <w:rsid w:val="00847298"/>
    <w:rsid w:val="00850A11"/>
    <w:rsid w:val="00851B70"/>
    <w:rsid w:val="00851C1B"/>
    <w:rsid w:val="008535ED"/>
    <w:rsid w:val="008536BE"/>
    <w:rsid w:val="00854160"/>
    <w:rsid w:val="00856B6E"/>
    <w:rsid w:val="00856B94"/>
    <w:rsid w:val="00856C12"/>
    <w:rsid w:val="008576E9"/>
    <w:rsid w:val="00857BED"/>
    <w:rsid w:val="0086017C"/>
    <w:rsid w:val="0086038E"/>
    <w:rsid w:val="00861DF2"/>
    <w:rsid w:val="0086265B"/>
    <w:rsid w:val="008628DA"/>
    <w:rsid w:val="00865401"/>
    <w:rsid w:val="008654DD"/>
    <w:rsid w:val="008676C3"/>
    <w:rsid w:val="00871E89"/>
    <w:rsid w:val="00872DBF"/>
    <w:rsid w:val="00873E39"/>
    <w:rsid w:val="008752DA"/>
    <w:rsid w:val="008760A4"/>
    <w:rsid w:val="008807FB"/>
    <w:rsid w:val="00881133"/>
    <w:rsid w:val="0088155F"/>
    <w:rsid w:val="00881AA2"/>
    <w:rsid w:val="00881F90"/>
    <w:rsid w:val="00883D3A"/>
    <w:rsid w:val="00884B4A"/>
    <w:rsid w:val="00885192"/>
    <w:rsid w:val="0088545B"/>
    <w:rsid w:val="0089074D"/>
    <w:rsid w:val="008913FB"/>
    <w:rsid w:val="00891EF4"/>
    <w:rsid w:val="00891F52"/>
    <w:rsid w:val="008A19D8"/>
    <w:rsid w:val="008A1FE8"/>
    <w:rsid w:val="008A2DE7"/>
    <w:rsid w:val="008A3685"/>
    <w:rsid w:val="008A3ECF"/>
    <w:rsid w:val="008A4BC9"/>
    <w:rsid w:val="008A5587"/>
    <w:rsid w:val="008A77D4"/>
    <w:rsid w:val="008B0EFA"/>
    <w:rsid w:val="008B16FC"/>
    <w:rsid w:val="008B2427"/>
    <w:rsid w:val="008B3CD8"/>
    <w:rsid w:val="008B4778"/>
    <w:rsid w:val="008B7330"/>
    <w:rsid w:val="008C0D8E"/>
    <w:rsid w:val="008C20EC"/>
    <w:rsid w:val="008C38A4"/>
    <w:rsid w:val="008C401D"/>
    <w:rsid w:val="008C6CE3"/>
    <w:rsid w:val="008C7156"/>
    <w:rsid w:val="008D0666"/>
    <w:rsid w:val="008D07AA"/>
    <w:rsid w:val="008D211E"/>
    <w:rsid w:val="008D22BC"/>
    <w:rsid w:val="008D291C"/>
    <w:rsid w:val="008D33AA"/>
    <w:rsid w:val="008D36BA"/>
    <w:rsid w:val="008D42FE"/>
    <w:rsid w:val="008D43A4"/>
    <w:rsid w:val="008D6FE6"/>
    <w:rsid w:val="008E0D65"/>
    <w:rsid w:val="008E156D"/>
    <w:rsid w:val="008E2BE0"/>
    <w:rsid w:val="008E3D73"/>
    <w:rsid w:val="008E4549"/>
    <w:rsid w:val="008E5120"/>
    <w:rsid w:val="008E621C"/>
    <w:rsid w:val="008E790D"/>
    <w:rsid w:val="008E7B57"/>
    <w:rsid w:val="008F06F8"/>
    <w:rsid w:val="008F0A68"/>
    <w:rsid w:val="008F16C3"/>
    <w:rsid w:val="008F21D6"/>
    <w:rsid w:val="008F38CD"/>
    <w:rsid w:val="008F40C0"/>
    <w:rsid w:val="008F4807"/>
    <w:rsid w:val="008F4C43"/>
    <w:rsid w:val="008F797A"/>
    <w:rsid w:val="008F7E1D"/>
    <w:rsid w:val="00901129"/>
    <w:rsid w:val="00903567"/>
    <w:rsid w:val="00904F0C"/>
    <w:rsid w:val="00904F47"/>
    <w:rsid w:val="0091004A"/>
    <w:rsid w:val="00910E16"/>
    <w:rsid w:val="0091179B"/>
    <w:rsid w:val="00911D41"/>
    <w:rsid w:val="00911E60"/>
    <w:rsid w:val="009135DE"/>
    <w:rsid w:val="00914B04"/>
    <w:rsid w:val="00915E41"/>
    <w:rsid w:val="00917433"/>
    <w:rsid w:val="0091783F"/>
    <w:rsid w:val="00917955"/>
    <w:rsid w:val="00920091"/>
    <w:rsid w:val="009201BA"/>
    <w:rsid w:val="009249E7"/>
    <w:rsid w:val="0092544D"/>
    <w:rsid w:val="00926BE1"/>
    <w:rsid w:val="00927AFB"/>
    <w:rsid w:val="009303C2"/>
    <w:rsid w:val="009316F2"/>
    <w:rsid w:val="009324BE"/>
    <w:rsid w:val="0093448E"/>
    <w:rsid w:val="009360CC"/>
    <w:rsid w:val="00940790"/>
    <w:rsid w:val="0094366D"/>
    <w:rsid w:val="00944470"/>
    <w:rsid w:val="009444A5"/>
    <w:rsid w:val="00944683"/>
    <w:rsid w:val="00945C76"/>
    <w:rsid w:val="00945D02"/>
    <w:rsid w:val="00947DCE"/>
    <w:rsid w:val="0095219B"/>
    <w:rsid w:val="00953656"/>
    <w:rsid w:val="00953B5F"/>
    <w:rsid w:val="00955688"/>
    <w:rsid w:val="00956400"/>
    <w:rsid w:val="009606F7"/>
    <w:rsid w:val="00960F7E"/>
    <w:rsid w:val="00961120"/>
    <w:rsid w:val="00963EA5"/>
    <w:rsid w:val="009645F0"/>
    <w:rsid w:val="00965311"/>
    <w:rsid w:val="009665D6"/>
    <w:rsid w:val="00966CBA"/>
    <w:rsid w:val="0097064E"/>
    <w:rsid w:val="009719CD"/>
    <w:rsid w:val="009719F8"/>
    <w:rsid w:val="00972640"/>
    <w:rsid w:val="00972F33"/>
    <w:rsid w:val="0097324D"/>
    <w:rsid w:val="00973AA3"/>
    <w:rsid w:val="00977198"/>
    <w:rsid w:val="00980DCD"/>
    <w:rsid w:val="00981762"/>
    <w:rsid w:val="00981857"/>
    <w:rsid w:val="00981AE0"/>
    <w:rsid w:val="00981E04"/>
    <w:rsid w:val="0098242D"/>
    <w:rsid w:val="00982A1B"/>
    <w:rsid w:val="00982DC7"/>
    <w:rsid w:val="00983CAC"/>
    <w:rsid w:val="009841F2"/>
    <w:rsid w:val="00985046"/>
    <w:rsid w:val="009857C8"/>
    <w:rsid w:val="009902FD"/>
    <w:rsid w:val="00991626"/>
    <w:rsid w:val="00992698"/>
    <w:rsid w:val="00992CC2"/>
    <w:rsid w:val="009939CF"/>
    <w:rsid w:val="00996B8E"/>
    <w:rsid w:val="00996E68"/>
    <w:rsid w:val="00997296"/>
    <w:rsid w:val="009976EE"/>
    <w:rsid w:val="009A00E5"/>
    <w:rsid w:val="009A18D3"/>
    <w:rsid w:val="009A28B8"/>
    <w:rsid w:val="009A5663"/>
    <w:rsid w:val="009A795F"/>
    <w:rsid w:val="009B03D7"/>
    <w:rsid w:val="009B16EC"/>
    <w:rsid w:val="009B3AEC"/>
    <w:rsid w:val="009B641D"/>
    <w:rsid w:val="009C2EA9"/>
    <w:rsid w:val="009C46C2"/>
    <w:rsid w:val="009C6317"/>
    <w:rsid w:val="009C66CC"/>
    <w:rsid w:val="009D0014"/>
    <w:rsid w:val="009D0519"/>
    <w:rsid w:val="009D08A6"/>
    <w:rsid w:val="009D0B2B"/>
    <w:rsid w:val="009D20BD"/>
    <w:rsid w:val="009D2383"/>
    <w:rsid w:val="009D5C58"/>
    <w:rsid w:val="009D7471"/>
    <w:rsid w:val="009D7E04"/>
    <w:rsid w:val="009E0512"/>
    <w:rsid w:val="009E38C8"/>
    <w:rsid w:val="009E45E8"/>
    <w:rsid w:val="009E4682"/>
    <w:rsid w:val="009E4E72"/>
    <w:rsid w:val="009E4EF7"/>
    <w:rsid w:val="009E5296"/>
    <w:rsid w:val="009E5321"/>
    <w:rsid w:val="009E5738"/>
    <w:rsid w:val="009E614A"/>
    <w:rsid w:val="009E7AA8"/>
    <w:rsid w:val="009F1D9E"/>
    <w:rsid w:val="009F28C7"/>
    <w:rsid w:val="009F7DF0"/>
    <w:rsid w:val="00A00456"/>
    <w:rsid w:val="00A0088F"/>
    <w:rsid w:val="00A01C9F"/>
    <w:rsid w:val="00A04115"/>
    <w:rsid w:val="00A04467"/>
    <w:rsid w:val="00A056DA"/>
    <w:rsid w:val="00A07BC3"/>
    <w:rsid w:val="00A11290"/>
    <w:rsid w:val="00A13D69"/>
    <w:rsid w:val="00A13FD5"/>
    <w:rsid w:val="00A1547B"/>
    <w:rsid w:val="00A15703"/>
    <w:rsid w:val="00A1570E"/>
    <w:rsid w:val="00A15726"/>
    <w:rsid w:val="00A1601B"/>
    <w:rsid w:val="00A160A6"/>
    <w:rsid w:val="00A174AD"/>
    <w:rsid w:val="00A17CF4"/>
    <w:rsid w:val="00A2146E"/>
    <w:rsid w:val="00A21F0A"/>
    <w:rsid w:val="00A2358C"/>
    <w:rsid w:val="00A24ABF"/>
    <w:rsid w:val="00A26291"/>
    <w:rsid w:val="00A268D1"/>
    <w:rsid w:val="00A269EB"/>
    <w:rsid w:val="00A276D1"/>
    <w:rsid w:val="00A3177F"/>
    <w:rsid w:val="00A33A30"/>
    <w:rsid w:val="00A34849"/>
    <w:rsid w:val="00A37A4C"/>
    <w:rsid w:val="00A37D17"/>
    <w:rsid w:val="00A40327"/>
    <w:rsid w:val="00A41CB8"/>
    <w:rsid w:val="00A41E18"/>
    <w:rsid w:val="00A4435E"/>
    <w:rsid w:val="00A46424"/>
    <w:rsid w:val="00A468BB"/>
    <w:rsid w:val="00A520A7"/>
    <w:rsid w:val="00A541D7"/>
    <w:rsid w:val="00A573E0"/>
    <w:rsid w:val="00A60DA0"/>
    <w:rsid w:val="00A60E04"/>
    <w:rsid w:val="00A646F5"/>
    <w:rsid w:val="00A648D4"/>
    <w:rsid w:val="00A65E28"/>
    <w:rsid w:val="00A660A5"/>
    <w:rsid w:val="00A661C6"/>
    <w:rsid w:val="00A67724"/>
    <w:rsid w:val="00A6786D"/>
    <w:rsid w:val="00A7192E"/>
    <w:rsid w:val="00A72671"/>
    <w:rsid w:val="00A73BDF"/>
    <w:rsid w:val="00A73D6E"/>
    <w:rsid w:val="00A742AA"/>
    <w:rsid w:val="00A76F45"/>
    <w:rsid w:val="00A80A7A"/>
    <w:rsid w:val="00A8174D"/>
    <w:rsid w:val="00A823C3"/>
    <w:rsid w:val="00A8285B"/>
    <w:rsid w:val="00A82FD1"/>
    <w:rsid w:val="00A835E9"/>
    <w:rsid w:val="00A839B6"/>
    <w:rsid w:val="00A86999"/>
    <w:rsid w:val="00A86F40"/>
    <w:rsid w:val="00A8787D"/>
    <w:rsid w:val="00A87D7E"/>
    <w:rsid w:val="00A90B06"/>
    <w:rsid w:val="00A93F1D"/>
    <w:rsid w:val="00A9433A"/>
    <w:rsid w:val="00A94873"/>
    <w:rsid w:val="00A964F0"/>
    <w:rsid w:val="00A97F97"/>
    <w:rsid w:val="00AA19D4"/>
    <w:rsid w:val="00AA2568"/>
    <w:rsid w:val="00AA2DD2"/>
    <w:rsid w:val="00AA32F1"/>
    <w:rsid w:val="00AA5724"/>
    <w:rsid w:val="00AA7847"/>
    <w:rsid w:val="00AB0873"/>
    <w:rsid w:val="00AB2CDD"/>
    <w:rsid w:val="00AB2FB3"/>
    <w:rsid w:val="00AB4538"/>
    <w:rsid w:val="00AC1C2B"/>
    <w:rsid w:val="00AC3380"/>
    <w:rsid w:val="00AC4516"/>
    <w:rsid w:val="00AC666D"/>
    <w:rsid w:val="00AC7E28"/>
    <w:rsid w:val="00AD3310"/>
    <w:rsid w:val="00AD3484"/>
    <w:rsid w:val="00AD4F66"/>
    <w:rsid w:val="00AD6CDD"/>
    <w:rsid w:val="00AE0EA9"/>
    <w:rsid w:val="00AE2DB0"/>
    <w:rsid w:val="00AE3723"/>
    <w:rsid w:val="00AE60B1"/>
    <w:rsid w:val="00AE6D4B"/>
    <w:rsid w:val="00AE7E75"/>
    <w:rsid w:val="00AF1008"/>
    <w:rsid w:val="00AF2AFA"/>
    <w:rsid w:val="00AF45C6"/>
    <w:rsid w:val="00AF470F"/>
    <w:rsid w:val="00AF49D3"/>
    <w:rsid w:val="00AF6C80"/>
    <w:rsid w:val="00AF700D"/>
    <w:rsid w:val="00AF713C"/>
    <w:rsid w:val="00B00E39"/>
    <w:rsid w:val="00B01BA3"/>
    <w:rsid w:val="00B021AB"/>
    <w:rsid w:val="00B02C62"/>
    <w:rsid w:val="00B03EBA"/>
    <w:rsid w:val="00B04E9C"/>
    <w:rsid w:val="00B04F9B"/>
    <w:rsid w:val="00B051FF"/>
    <w:rsid w:val="00B05354"/>
    <w:rsid w:val="00B1235B"/>
    <w:rsid w:val="00B124FC"/>
    <w:rsid w:val="00B15C97"/>
    <w:rsid w:val="00B15F55"/>
    <w:rsid w:val="00B16A4E"/>
    <w:rsid w:val="00B16F2C"/>
    <w:rsid w:val="00B17537"/>
    <w:rsid w:val="00B206F9"/>
    <w:rsid w:val="00B209F1"/>
    <w:rsid w:val="00B22AB3"/>
    <w:rsid w:val="00B26C97"/>
    <w:rsid w:val="00B27955"/>
    <w:rsid w:val="00B303A1"/>
    <w:rsid w:val="00B30878"/>
    <w:rsid w:val="00B318FC"/>
    <w:rsid w:val="00B3325A"/>
    <w:rsid w:val="00B33542"/>
    <w:rsid w:val="00B33FA1"/>
    <w:rsid w:val="00B3413E"/>
    <w:rsid w:val="00B3419E"/>
    <w:rsid w:val="00B34684"/>
    <w:rsid w:val="00B347B2"/>
    <w:rsid w:val="00B350DD"/>
    <w:rsid w:val="00B35853"/>
    <w:rsid w:val="00B3680C"/>
    <w:rsid w:val="00B403B9"/>
    <w:rsid w:val="00B40DC6"/>
    <w:rsid w:val="00B41C0E"/>
    <w:rsid w:val="00B44D34"/>
    <w:rsid w:val="00B44EEB"/>
    <w:rsid w:val="00B44F0A"/>
    <w:rsid w:val="00B45424"/>
    <w:rsid w:val="00B45FE0"/>
    <w:rsid w:val="00B47C87"/>
    <w:rsid w:val="00B51660"/>
    <w:rsid w:val="00B51CF3"/>
    <w:rsid w:val="00B52259"/>
    <w:rsid w:val="00B53164"/>
    <w:rsid w:val="00B53ACA"/>
    <w:rsid w:val="00B53CFB"/>
    <w:rsid w:val="00B53F35"/>
    <w:rsid w:val="00B54803"/>
    <w:rsid w:val="00B56F5C"/>
    <w:rsid w:val="00B57CEA"/>
    <w:rsid w:val="00B60949"/>
    <w:rsid w:val="00B60A90"/>
    <w:rsid w:val="00B60AA0"/>
    <w:rsid w:val="00B60C86"/>
    <w:rsid w:val="00B612B7"/>
    <w:rsid w:val="00B61D1C"/>
    <w:rsid w:val="00B62E88"/>
    <w:rsid w:val="00B62EC2"/>
    <w:rsid w:val="00B6322E"/>
    <w:rsid w:val="00B6552A"/>
    <w:rsid w:val="00B66884"/>
    <w:rsid w:val="00B67993"/>
    <w:rsid w:val="00B71772"/>
    <w:rsid w:val="00B72390"/>
    <w:rsid w:val="00B728A9"/>
    <w:rsid w:val="00B72F39"/>
    <w:rsid w:val="00B731BF"/>
    <w:rsid w:val="00B73A3C"/>
    <w:rsid w:val="00B74506"/>
    <w:rsid w:val="00B74A78"/>
    <w:rsid w:val="00B76AF4"/>
    <w:rsid w:val="00B76E79"/>
    <w:rsid w:val="00B77412"/>
    <w:rsid w:val="00B77F5E"/>
    <w:rsid w:val="00B81641"/>
    <w:rsid w:val="00B82D2B"/>
    <w:rsid w:val="00B82EEA"/>
    <w:rsid w:val="00B83639"/>
    <w:rsid w:val="00B837EB"/>
    <w:rsid w:val="00B84832"/>
    <w:rsid w:val="00B852D6"/>
    <w:rsid w:val="00B8560D"/>
    <w:rsid w:val="00B867F2"/>
    <w:rsid w:val="00B86885"/>
    <w:rsid w:val="00B90C55"/>
    <w:rsid w:val="00B915A7"/>
    <w:rsid w:val="00B9233C"/>
    <w:rsid w:val="00B92B03"/>
    <w:rsid w:val="00B93BA7"/>
    <w:rsid w:val="00B93F3E"/>
    <w:rsid w:val="00B94DE9"/>
    <w:rsid w:val="00B96A69"/>
    <w:rsid w:val="00B97685"/>
    <w:rsid w:val="00BA0454"/>
    <w:rsid w:val="00BA22B6"/>
    <w:rsid w:val="00BA3158"/>
    <w:rsid w:val="00BA3EAB"/>
    <w:rsid w:val="00BA419C"/>
    <w:rsid w:val="00BA446F"/>
    <w:rsid w:val="00BA4502"/>
    <w:rsid w:val="00BA522F"/>
    <w:rsid w:val="00BB1B55"/>
    <w:rsid w:val="00BB28F9"/>
    <w:rsid w:val="00BB4B81"/>
    <w:rsid w:val="00BB5C68"/>
    <w:rsid w:val="00BB64A5"/>
    <w:rsid w:val="00BB6C39"/>
    <w:rsid w:val="00BC0176"/>
    <w:rsid w:val="00BC2412"/>
    <w:rsid w:val="00BC2C60"/>
    <w:rsid w:val="00BC2D5A"/>
    <w:rsid w:val="00BC6DD5"/>
    <w:rsid w:val="00BD1662"/>
    <w:rsid w:val="00BD1EDD"/>
    <w:rsid w:val="00BD6BDF"/>
    <w:rsid w:val="00BD7763"/>
    <w:rsid w:val="00BE0AED"/>
    <w:rsid w:val="00BE0BA4"/>
    <w:rsid w:val="00BE39AB"/>
    <w:rsid w:val="00BE3A75"/>
    <w:rsid w:val="00BE426F"/>
    <w:rsid w:val="00BE4306"/>
    <w:rsid w:val="00BF0562"/>
    <w:rsid w:val="00BF1D6C"/>
    <w:rsid w:val="00BF2F9F"/>
    <w:rsid w:val="00BF45E2"/>
    <w:rsid w:val="00BF48E4"/>
    <w:rsid w:val="00C00673"/>
    <w:rsid w:val="00C00FC3"/>
    <w:rsid w:val="00C03782"/>
    <w:rsid w:val="00C04B6C"/>
    <w:rsid w:val="00C04C82"/>
    <w:rsid w:val="00C051FD"/>
    <w:rsid w:val="00C1077B"/>
    <w:rsid w:val="00C121EC"/>
    <w:rsid w:val="00C126F6"/>
    <w:rsid w:val="00C134FA"/>
    <w:rsid w:val="00C15455"/>
    <w:rsid w:val="00C15FAB"/>
    <w:rsid w:val="00C16224"/>
    <w:rsid w:val="00C16EAD"/>
    <w:rsid w:val="00C1784A"/>
    <w:rsid w:val="00C2167E"/>
    <w:rsid w:val="00C23C86"/>
    <w:rsid w:val="00C245BE"/>
    <w:rsid w:val="00C24E7B"/>
    <w:rsid w:val="00C25886"/>
    <w:rsid w:val="00C25F81"/>
    <w:rsid w:val="00C2654D"/>
    <w:rsid w:val="00C265B3"/>
    <w:rsid w:val="00C26605"/>
    <w:rsid w:val="00C26D61"/>
    <w:rsid w:val="00C27A31"/>
    <w:rsid w:val="00C27E6E"/>
    <w:rsid w:val="00C30953"/>
    <w:rsid w:val="00C3470E"/>
    <w:rsid w:val="00C34E99"/>
    <w:rsid w:val="00C353DA"/>
    <w:rsid w:val="00C354D6"/>
    <w:rsid w:val="00C361F2"/>
    <w:rsid w:val="00C378FD"/>
    <w:rsid w:val="00C37A79"/>
    <w:rsid w:val="00C405DF"/>
    <w:rsid w:val="00C4137A"/>
    <w:rsid w:val="00C42F18"/>
    <w:rsid w:val="00C43C73"/>
    <w:rsid w:val="00C45C93"/>
    <w:rsid w:val="00C46DF3"/>
    <w:rsid w:val="00C476AC"/>
    <w:rsid w:val="00C47E10"/>
    <w:rsid w:val="00C5030D"/>
    <w:rsid w:val="00C516B1"/>
    <w:rsid w:val="00C52FB8"/>
    <w:rsid w:val="00C564D6"/>
    <w:rsid w:val="00C57B85"/>
    <w:rsid w:val="00C57D0C"/>
    <w:rsid w:val="00C601DA"/>
    <w:rsid w:val="00C60786"/>
    <w:rsid w:val="00C6082E"/>
    <w:rsid w:val="00C6190E"/>
    <w:rsid w:val="00C62CF0"/>
    <w:rsid w:val="00C62D95"/>
    <w:rsid w:val="00C62DB5"/>
    <w:rsid w:val="00C63C81"/>
    <w:rsid w:val="00C641FF"/>
    <w:rsid w:val="00C64F61"/>
    <w:rsid w:val="00C707E4"/>
    <w:rsid w:val="00C72DFB"/>
    <w:rsid w:val="00C734BE"/>
    <w:rsid w:val="00C74482"/>
    <w:rsid w:val="00C74768"/>
    <w:rsid w:val="00C74CF8"/>
    <w:rsid w:val="00C75B19"/>
    <w:rsid w:val="00C762CB"/>
    <w:rsid w:val="00C764E3"/>
    <w:rsid w:val="00C76B33"/>
    <w:rsid w:val="00C77199"/>
    <w:rsid w:val="00C772BB"/>
    <w:rsid w:val="00C77B6F"/>
    <w:rsid w:val="00C800CA"/>
    <w:rsid w:val="00C8084D"/>
    <w:rsid w:val="00C8088A"/>
    <w:rsid w:val="00C82630"/>
    <w:rsid w:val="00C8629B"/>
    <w:rsid w:val="00C86EA5"/>
    <w:rsid w:val="00C86FE5"/>
    <w:rsid w:val="00C870B5"/>
    <w:rsid w:val="00C9033C"/>
    <w:rsid w:val="00C90689"/>
    <w:rsid w:val="00C90B36"/>
    <w:rsid w:val="00C912F7"/>
    <w:rsid w:val="00C9326F"/>
    <w:rsid w:val="00C94D63"/>
    <w:rsid w:val="00C95DBE"/>
    <w:rsid w:val="00C95FF6"/>
    <w:rsid w:val="00C96E94"/>
    <w:rsid w:val="00CA28D8"/>
    <w:rsid w:val="00CA2F3F"/>
    <w:rsid w:val="00CA52F3"/>
    <w:rsid w:val="00CA531B"/>
    <w:rsid w:val="00CA5CDF"/>
    <w:rsid w:val="00CA6265"/>
    <w:rsid w:val="00CA74C6"/>
    <w:rsid w:val="00CA7E4D"/>
    <w:rsid w:val="00CB1883"/>
    <w:rsid w:val="00CB2A90"/>
    <w:rsid w:val="00CB3688"/>
    <w:rsid w:val="00CB36A4"/>
    <w:rsid w:val="00CB3EBE"/>
    <w:rsid w:val="00CB5CDE"/>
    <w:rsid w:val="00CB640B"/>
    <w:rsid w:val="00CB70F4"/>
    <w:rsid w:val="00CC0551"/>
    <w:rsid w:val="00CC08A4"/>
    <w:rsid w:val="00CC5392"/>
    <w:rsid w:val="00CC5C09"/>
    <w:rsid w:val="00CC5EE7"/>
    <w:rsid w:val="00CC6830"/>
    <w:rsid w:val="00CC75FE"/>
    <w:rsid w:val="00CD0872"/>
    <w:rsid w:val="00CD1311"/>
    <w:rsid w:val="00CD7747"/>
    <w:rsid w:val="00CE0EEA"/>
    <w:rsid w:val="00CE11D3"/>
    <w:rsid w:val="00CE1B9B"/>
    <w:rsid w:val="00CE45D3"/>
    <w:rsid w:val="00CE497A"/>
    <w:rsid w:val="00CE57ED"/>
    <w:rsid w:val="00CF236A"/>
    <w:rsid w:val="00CF4121"/>
    <w:rsid w:val="00CF4F77"/>
    <w:rsid w:val="00D045F4"/>
    <w:rsid w:val="00D05DB2"/>
    <w:rsid w:val="00D10866"/>
    <w:rsid w:val="00D10EEF"/>
    <w:rsid w:val="00D111C4"/>
    <w:rsid w:val="00D125FB"/>
    <w:rsid w:val="00D13A24"/>
    <w:rsid w:val="00D15F19"/>
    <w:rsid w:val="00D165E2"/>
    <w:rsid w:val="00D16BD8"/>
    <w:rsid w:val="00D16C73"/>
    <w:rsid w:val="00D17A90"/>
    <w:rsid w:val="00D17F13"/>
    <w:rsid w:val="00D21604"/>
    <w:rsid w:val="00D22A8C"/>
    <w:rsid w:val="00D24230"/>
    <w:rsid w:val="00D27A8E"/>
    <w:rsid w:val="00D32097"/>
    <w:rsid w:val="00D32C5B"/>
    <w:rsid w:val="00D34E0D"/>
    <w:rsid w:val="00D34EFE"/>
    <w:rsid w:val="00D35A07"/>
    <w:rsid w:val="00D37B04"/>
    <w:rsid w:val="00D401C9"/>
    <w:rsid w:val="00D40943"/>
    <w:rsid w:val="00D410D3"/>
    <w:rsid w:val="00D43AE5"/>
    <w:rsid w:val="00D43CB4"/>
    <w:rsid w:val="00D44941"/>
    <w:rsid w:val="00D45814"/>
    <w:rsid w:val="00D50EA5"/>
    <w:rsid w:val="00D51083"/>
    <w:rsid w:val="00D53291"/>
    <w:rsid w:val="00D540DA"/>
    <w:rsid w:val="00D54D1A"/>
    <w:rsid w:val="00D54FEF"/>
    <w:rsid w:val="00D550C9"/>
    <w:rsid w:val="00D5555C"/>
    <w:rsid w:val="00D55DF5"/>
    <w:rsid w:val="00D56219"/>
    <w:rsid w:val="00D5766C"/>
    <w:rsid w:val="00D57A7D"/>
    <w:rsid w:val="00D61813"/>
    <w:rsid w:val="00D645D7"/>
    <w:rsid w:val="00D65659"/>
    <w:rsid w:val="00D66859"/>
    <w:rsid w:val="00D67D11"/>
    <w:rsid w:val="00D710BE"/>
    <w:rsid w:val="00D71534"/>
    <w:rsid w:val="00D71548"/>
    <w:rsid w:val="00D72395"/>
    <w:rsid w:val="00D74E65"/>
    <w:rsid w:val="00D75E9D"/>
    <w:rsid w:val="00D76838"/>
    <w:rsid w:val="00D77642"/>
    <w:rsid w:val="00D7774B"/>
    <w:rsid w:val="00D80949"/>
    <w:rsid w:val="00D82C62"/>
    <w:rsid w:val="00D90ED3"/>
    <w:rsid w:val="00D90EF3"/>
    <w:rsid w:val="00D927C9"/>
    <w:rsid w:val="00D929C7"/>
    <w:rsid w:val="00D92E2E"/>
    <w:rsid w:val="00D93770"/>
    <w:rsid w:val="00D95444"/>
    <w:rsid w:val="00D95798"/>
    <w:rsid w:val="00D959F9"/>
    <w:rsid w:val="00D95CEA"/>
    <w:rsid w:val="00DA509E"/>
    <w:rsid w:val="00DA52B7"/>
    <w:rsid w:val="00DA55E6"/>
    <w:rsid w:val="00DB1692"/>
    <w:rsid w:val="00DB27E2"/>
    <w:rsid w:val="00DB285D"/>
    <w:rsid w:val="00DB2D64"/>
    <w:rsid w:val="00DB2E06"/>
    <w:rsid w:val="00DB4856"/>
    <w:rsid w:val="00DB6C1C"/>
    <w:rsid w:val="00DC1B61"/>
    <w:rsid w:val="00DC2F75"/>
    <w:rsid w:val="00DC5431"/>
    <w:rsid w:val="00DC64FB"/>
    <w:rsid w:val="00DD0315"/>
    <w:rsid w:val="00DD038B"/>
    <w:rsid w:val="00DD0EC6"/>
    <w:rsid w:val="00DD1C52"/>
    <w:rsid w:val="00DD49D0"/>
    <w:rsid w:val="00DD4E58"/>
    <w:rsid w:val="00DD58E2"/>
    <w:rsid w:val="00DD76A8"/>
    <w:rsid w:val="00DE1C2E"/>
    <w:rsid w:val="00DE24E7"/>
    <w:rsid w:val="00DE4EE2"/>
    <w:rsid w:val="00DE60EB"/>
    <w:rsid w:val="00DE68E0"/>
    <w:rsid w:val="00DE68E4"/>
    <w:rsid w:val="00DF00ED"/>
    <w:rsid w:val="00DF2B89"/>
    <w:rsid w:val="00DF2C9A"/>
    <w:rsid w:val="00DF769F"/>
    <w:rsid w:val="00E01BB4"/>
    <w:rsid w:val="00E023DE"/>
    <w:rsid w:val="00E0289B"/>
    <w:rsid w:val="00E036D0"/>
    <w:rsid w:val="00E0407F"/>
    <w:rsid w:val="00E05A25"/>
    <w:rsid w:val="00E060AD"/>
    <w:rsid w:val="00E07DC4"/>
    <w:rsid w:val="00E117F7"/>
    <w:rsid w:val="00E11C69"/>
    <w:rsid w:val="00E13C74"/>
    <w:rsid w:val="00E13F1D"/>
    <w:rsid w:val="00E1660A"/>
    <w:rsid w:val="00E173B6"/>
    <w:rsid w:val="00E20CBC"/>
    <w:rsid w:val="00E20CCD"/>
    <w:rsid w:val="00E20FF9"/>
    <w:rsid w:val="00E243AE"/>
    <w:rsid w:val="00E24CC7"/>
    <w:rsid w:val="00E302EA"/>
    <w:rsid w:val="00E309ED"/>
    <w:rsid w:val="00E31728"/>
    <w:rsid w:val="00E31943"/>
    <w:rsid w:val="00E321EF"/>
    <w:rsid w:val="00E32D25"/>
    <w:rsid w:val="00E32F3F"/>
    <w:rsid w:val="00E33BE5"/>
    <w:rsid w:val="00E34AC5"/>
    <w:rsid w:val="00E36578"/>
    <w:rsid w:val="00E366DE"/>
    <w:rsid w:val="00E40104"/>
    <w:rsid w:val="00E40FD6"/>
    <w:rsid w:val="00E446E9"/>
    <w:rsid w:val="00E451FD"/>
    <w:rsid w:val="00E463B4"/>
    <w:rsid w:val="00E47753"/>
    <w:rsid w:val="00E4784C"/>
    <w:rsid w:val="00E5040C"/>
    <w:rsid w:val="00E51442"/>
    <w:rsid w:val="00E5250C"/>
    <w:rsid w:val="00E52D91"/>
    <w:rsid w:val="00E550C3"/>
    <w:rsid w:val="00E5775B"/>
    <w:rsid w:val="00E60001"/>
    <w:rsid w:val="00E6599D"/>
    <w:rsid w:val="00E65BFD"/>
    <w:rsid w:val="00E66A03"/>
    <w:rsid w:val="00E66EC5"/>
    <w:rsid w:val="00E673CA"/>
    <w:rsid w:val="00E72A09"/>
    <w:rsid w:val="00E72D7D"/>
    <w:rsid w:val="00E74D41"/>
    <w:rsid w:val="00E81068"/>
    <w:rsid w:val="00E82922"/>
    <w:rsid w:val="00E8492A"/>
    <w:rsid w:val="00E85C99"/>
    <w:rsid w:val="00E85F4A"/>
    <w:rsid w:val="00E87C6C"/>
    <w:rsid w:val="00E9031A"/>
    <w:rsid w:val="00E90D06"/>
    <w:rsid w:val="00E926D4"/>
    <w:rsid w:val="00E92A5E"/>
    <w:rsid w:val="00E9406E"/>
    <w:rsid w:val="00E96376"/>
    <w:rsid w:val="00E965C3"/>
    <w:rsid w:val="00E972C3"/>
    <w:rsid w:val="00E97DCD"/>
    <w:rsid w:val="00EA120B"/>
    <w:rsid w:val="00EA198A"/>
    <w:rsid w:val="00EA27FE"/>
    <w:rsid w:val="00EA60F7"/>
    <w:rsid w:val="00EA7231"/>
    <w:rsid w:val="00EB21EE"/>
    <w:rsid w:val="00EB2366"/>
    <w:rsid w:val="00EB2A52"/>
    <w:rsid w:val="00EB5A09"/>
    <w:rsid w:val="00EB5F68"/>
    <w:rsid w:val="00EB63D2"/>
    <w:rsid w:val="00EC13AE"/>
    <w:rsid w:val="00EC2A43"/>
    <w:rsid w:val="00EC3D8F"/>
    <w:rsid w:val="00EC45A7"/>
    <w:rsid w:val="00EC76F3"/>
    <w:rsid w:val="00ED00D5"/>
    <w:rsid w:val="00ED0C42"/>
    <w:rsid w:val="00ED0FC8"/>
    <w:rsid w:val="00ED1D61"/>
    <w:rsid w:val="00ED1D71"/>
    <w:rsid w:val="00ED20CA"/>
    <w:rsid w:val="00ED25CB"/>
    <w:rsid w:val="00ED29BF"/>
    <w:rsid w:val="00ED2F3B"/>
    <w:rsid w:val="00ED350A"/>
    <w:rsid w:val="00ED39F8"/>
    <w:rsid w:val="00ED3BC3"/>
    <w:rsid w:val="00ED5D1A"/>
    <w:rsid w:val="00ED677B"/>
    <w:rsid w:val="00ED78C7"/>
    <w:rsid w:val="00ED7A09"/>
    <w:rsid w:val="00EE0453"/>
    <w:rsid w:val="00EE16E0"/>
    <w:rsid w:val="00EE2979"/>
    <w:rsid w:val="00EE33CE"/>
    <w:rsid w:val="00EE3F29"/>
    <w:rsid w:val="00EE4565"/>
    <w:rsid w:val="00EE471C"/>
    <w:rsid w:val="00EE6048"/>
    <w:rsid w:val="00EE6625"/>
    <w:rsid w:val="00EE6912"/>
    <w:rsid w:val="00EF3048"/>
    <w:rsid w:val="00EF3DC2"/>
    <w:rsid w:val="00EF5507"/>
    <w:rsid w:val="00EF5B49"/>
    <w:rsid w:val="00EF63C8"/>
    <w:rsid w:val="00EF65D0"/>
    <w:rsid w:val="00EF6752"/>
    <w:rsid w:val="00F00DE3"/>
    <w:rsid w:val="00F00FD3"/>
    <w:rsid w:val="00F01BA6"/>
    <w:rsid w:val="00F01BB3"/>
    <w:rsid w:val="00F02198"/>
    <w:rsid w:val="00F02580"/>
    <w:rsid w:val="00F043C6"/>
    <w:rsid w:val="00F04AC4"/>
    <w:rsid w:val="00F05888"/>
    <w:rsid w:val="00F05A0D"/>
    <w:rsid w:val="00F05F8E"/>
    <w:rsid w:val="00F0772C"/>
    <w:rsid w:val="00F120B9"/>
    <w:rsid w:val="00F13910"/>
    <w:rsid w:val="00F13CE9"/>
    <w:rsid w:val="00F15333"/>
    <w:rsid w:val="00F173DD"/>
    <w:rsid w:val="00F176C9"/>
    <w:rsid w:val="00F17E10"/>
    <w:rsid w:val="00F233DB"/>
    <w:rsid w:val="00F23A76"/>
    <w:rsid w:val="00F248FA"/>
    <w:rsid w:val="00F25774"/>
    <w:rsid w:val="00F26BD9"/>
    <w:rsid w:val="00F271D7"/>
    <w:rsid w:val="00F315D4"/>
    <w:rsid w:val="00F31A88"/>
    <w:rsid w:val="00F33216"/>
    <w:rsid w:val="00F33D95"/>
    <w:rsid w:val="00F3415A"/>
    <w:rsid w:val="00F37829"/>
    <w:rsid w:val="00F37C93"/>
    <w:rsid w:val="00F41953"/>
    <w:rsid w:val="00F41B78"/>
    <w:rsid w:val="00F44A26"/>
    <w:rsid w:val="00F45035"/>
    <w:rsid w:val="00F456FB"/>
    <w:rsid w:val="00F475FD"/>
    <w:rsid w:val="00F50EF4"/>
    <w:rsid w:val="00F510C5"/>
    <w:rsid w:val="00F5216F"/>
    <w:rsid w:val="00F54DEA"/>
    <w:rsid w:val="00F555D6"/>
    <w:rsid w:val="00F57636"/>
    <w:rsid w:val="00F61146"/>
    <w:rsid w:val="00F61441"/>
    <w:rsid w:val="00F61673"/>
    <w:rsid w:val="00F61732"/>
    <w:rsid w:val="00F67EC1"/>
    <w:rsid w:val="00F7012E"/>
    <w:rsid w:val="00F710D7"/>
    <w:rsid w:val="00F72308"/>
    <w:rsid w:val="00F73954"/>
    <w:rsid w:val="00F7482E"/>
    <w:rsid w:val="00F756DF"/>
    <w:rsid w:val="00F80952"/>
    <w:rsid w:val="00F80E46"/>
    <w:rsid w:val="00F81743"/>
    <w:rsid w:val="00F8284A"/>
    <w:rsid w:val="00F82A5E"/>
    <w:rsid w:val="00F84424"/>
    <w:rsid w:val="00F877E3"/>
    <w:rsid w:val="00F8787C"/>
    <w:rsid w:val="00F90992"/>
    <w:rsid w:val="00F90ABF"/>
    <w:rsid w:val="00F913C6"/>
    <w:rsid w:val="00F948BA"/>
    <w:rsid w:val="00F94EF7"/>
    <w:rsid w:val="00F97135"/>
    <w:rsid w:val="00FA0097"/>
    <w:rsid w:val="00FA1222"/>
    <w:rsid w:val="00FA2C46"/>
    <w:rsid w:val="00FA347B"/>
    <w:rsid w:val="00FA35AA"/>
    <w:rsid w:val="00FA4550"/>
    <w:rsid w:val="00FA7592"/>
    <w:rsid w:val="00FB212E"/>
    <w:rsid w:val="00FB474B"/>
    <w:rsid w:val="00FB4946"/>
    <w:rsid w:val="00FB55E1"/>
    <w:rsid w:val="00FB7063"/>
    <w:rsid w:val="00FC41E6"/>
    <w:rsid w:val="00FC428A"/>
    <w:rsid w:val="00FC515A"/>
    <w:rsid w:val="00FC7A8C"/>
    <w:rsid w:val="00FD09E5"/>
    <w:rsid w:val="00FD1950"/>
    <w:rsid w:val="00FD6AB4"/>
    <w:rsid w:val="00FD6D53"/>
    <w:rsid w:val="00FD7751"/>
    <w:rsid w:val="00FD79C3"/>
    <w:rsid w:val="00FE1803"/>
    <w:rsid w:val="00FE25F1"/>
    <w:rsid w:val="00FE2F9E"/>
    <w:rsid w:val="00FE5885"/>
    <w:rsid w:val="00FE5923"/>
    <w:rsid w:val="00FE613E"/>
    <w:rsid w:val="00FE6EC9"/>
    <w:rsid w:val="00FF41F6"/>
    <w:rsid w:val="00FF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4793AB"/>
  <w15:chartTrackingRefBased/>
  <w15:docId w15:val="{4BF9200C-E8BA-E049-ADA3-8D0E81CB2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6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54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55A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0F7E"/>
    <w:rPr>
      <w:rFonts w:eastAsiaTheme="minorEastAsia"/>
      <w:sz w:val="22"/>
      <w:szCs w:val="22"/>
      <w:lang w:eastAsia="zh-CN"/>
    </w:rPr>
  </w:style>
  <w:style w:type="character" w:customStyle="1" w:styleId="NoSpacingChar">
    <w:name w:val="No Spacing Char"/>
    <w:basedOn w:val="DefaultParagraphFont"/>
    <w:link w:val="NoSpacing"/>
    <w:uiPriority w:val="1"/>
    <w:rsid w:val="00960F7E"/>
    <w:rPr>
      <w:rFonts w:eastAsiaTheme="minorEastAsia"/>
      <w:sz w:val="22"/>
      <w:szCs w:val="22"/>
      <w:lang w:eastAsia="zh-CN"/>
    </w:rPr>
  </w:style>
  <w:style w:type="paragraph" w:styleId="Footer">
    <w:name w:val="footer"/>
    <w:basedOn w:val="Normal"/>
    <w:link w:val="FooterChar"/>
    <w:uiPriority w:val="99"/>
    <w:unhideWhenUsed/>
    <w:rsid w:val="004B3655"/>
    <w:pPr>
      <w:tabs>
        <w:tab w:val="center" w:pos="4680"/>
        <w:tab w:val="right" w:pos="9360"/>
      </w:tabs>
    </w:pPr>
  </w:style>
  <w:style w:type="character" w:customStyle="1" w:styleId="FooterChar">
    <w:name w:val="Footer Char"/>
    <w:basedOn w:val="DefaultParagraphFont"/>
    <w:link w:val="Footer"/>
    <w:uiPriority w:val="99"/>
    <w:rsid w:val="004B3655"/>
  </w:style>
  <w:style w:type="character" w:styleId="PageNumber">
    <w:name w:val="page number"/>
    <w:basedOn w:val="DefaultParagraphFont"/>
    <w:uiPriority w:val="99"/>
    <w:semiHidden/>
    <w:unhideWhenUsed/>
    <w:rsid w:val="004B3655"/>
  </w:style>
  <w:style w:type="character" w:customStyle="1" w:styleId="Heading1Char">
    <w:name w:val="Heading 1 Char"/>
    <w:basedOn w:val="DefaultParagraphFont"/>
    <w:link w:val="Heading1"/>
    <w:uiPriority w:val="9"/>
    <w:rsid w:val="004B36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4325"/>
    <w:pPr>
      <w:spacing w:before="480" w:line="276" w:lineRule="auto"/>
      <w:outlineLvl w:val="9"/>
    </w:pPr>
    <w:rPr>
      <w:b/>
      <w:bCs/>
      <w:sz w:val="28"/>
      <w:szCs w:val="28"/>
    </w:rPr>
  </w:style>
  <w:style w:type="paragraph" w:styleId="TOC1">
    <w:name w:val="toc 1"/>
    <w:basedOn w:val="Normal"/>
    <w:next w:val="Normal"/>
    <w:autoRedefine/>
    <w:uiPriority w:val="39"/>
    <w:unhideWhenUsed/>
    <w:rsid w:val="00124325"/>
    <w:pPr>
      <w:spacing w:before="120"/>
    </w:pPr>
    <w:rPr>
      <w:rFonts w:cstheme="minorHAnsi"/>
      <w:b/>
      <w:bCs/>
      <w:i/>
      <w:iCs/>
    </w:rPr>
  </w:style>
  <w:style w:type="character" w:styleId="Hyperlink">
    <w:name w:val="Hyperlink"/>
    <w:basedOn w:val="DefaultParagraphFont"/>
    <w:uiPriority w:val="99"/>
    <w:unhideWhenUsed/>
    <w:rsid w:val="00124325"/>
    <w:rPr>
      <w:color w:val="0563C1" w:themeColor="hyperlink"/>
      <w:u w:val="single"/>
    </w:rPr>
  </w:style>
  <w:style w:type="paragraph" w:styleId="TOC2">
    <w:name w:val="toc 2"/>
    <w:basedOn w:val="Normal"/>
    <w:next w:val="Normal"/>
    <w:autoRedefine/>
    <w:uiPriority w:val="39"/>
    <w:unhideWhenUsed/>
    <w:rsid w:val="00124325"/>
    <w:pPr>
      <w:spacing w:before="120"/>
      <w:ind w:left="240"/>
    </w:pPr>
    <w:rPr>
      <w:rFonts w:cstheme="minorHAnsi"/>
      <w:b/>
      <w:bCs/>
      <w:sz w:val="22"/>
      <w:szCs w:val="22"/>
    </w:rPr>
  </w:style>
  <w:style w:type="paragraph" w:styleId="TOC3">
    <w:name w:val="toc 3"/>
    <w:basedOn w:val="Normal"/>
    <w:next w:val="Normal"/>
    <w:autoRedefine/>
    <w:uiPriority w:val="39"/>
    <w:unhideWhenUsed/>
    <w:rsid w:val="00124325"/>
    <w:pPr>
      <w:ind w:left="480"/>
    </w:pPr>
    <w:rPr>
      <w:rFonts w:cstheme="minorHAnsi"/>
      <w:sz w:val="20"/>
      <w:szCs w:val="20"/>
    </w:rPr>
  </w:style>
  <w:style w:type="paragraph" w:styleId="TOC4">
    <w:name w:val="toc 4"/>
    <w:basedOn w:val="Normal"/>
    <w:next w:val="Normal"/>
    <w:autoRedefine/>
    <w:uiPriority w:val="39"/>
    <w:semiHidden/>
    <w:unhideWhenUsed/>
    <w:rsid w:val="00124325"/>
    <w:pPr>
      <w:ind w:left="720"/>
    </w:pPr>
    <w:rPr>
      <w:rFonts w:cstheme="minorHAnsi"/>
      <w:sz w:val="20"/>
      <w:szCs w:val="20"/>
    </w:rPr>
  </w:style>
  <w:style w:type="paragraph" w:styleId="TOC5">
    <w:name w:val="toc 5"/>
    <w:basedOn w:val="Normal"/>
    <w:next w:val="Normal"/>
    <w:autoRedefine/>
    <w:uiPriority w:val="39"/>
    <w:semiHidden/>
    <w:unhideWhenUsed/>
    <w:rsid w:val="00124325"/>
    <w:pPr>
      <w:ind w:left="960"/>
    </w:pPr>
    <w:rPr>
      <w:rFonts w:cstheme="minorHAnsi"/>
      <w:sz w:val="20"/>
      <w:szCs w:val="20"/>
    </w:rPr>
  </w:style>
  <w:style w:type="paragraph" w:styleId="TOC6">
    <w:name w:val="toc 6"/>
    <w:basedOn w:val="Normal"/>
    <w:next w:val="Normal"/>
    <w:autoRedefine/>
    <w:uiPriority w:val="39"/>
    <w:semiHidden/>
    <w:unhideWhenUsed/>
    <w:rsid w:val="00124325"/>
    <w:pPr>
      <w:ind w:left="1200"/>
    </w:pPr>
    <w:rPr>
      <w:rFonts w:cstheme="minorHAnsi"/>
      <w:sz w:val="20"/>
      <w:szCs w:val="20"/>
    </w:rPr>
  </w:style>
  <w:style w:type="paragraph" w:styleId="TOC7">
    <w:name w:val="toc 7"/>
    <w:basedOn w:val="Normal"/>
    <w:next w:val="Normal"/>
    <w:autoRedefine/>
    <w:uiPriority w:val="39"/>
    <w:semiHidden/>
    <w:unhideWhenUsed/>
    <w:rsid w:val="00124325"/>
    <w:pPr>
      <w:ind w:left="1440"/>
    </w:pPr>
    <w:rPr>
      <w:rFonts w:cstheme="minorHAnsi"/>
      <w:sz w:val="20"/>
      <w:szCs w:val="20"/>
    </w:rPr>
  </w:style>
  <w:style w:type="paragraph" w:styleId="TOC8">
    <w:name w:val="toc 8"/>
    <w:basedOn w:val="Normal"/>
    <w:next w:val="Normal"/>
    <w:autoRedefine/>
    <w:uiPriority w:val="39"/>
    <w:semiHidden/>
    <w:unhideWhenUsed/>
    <w:rsid w:val="00124325"/>
    <w:pPr>
      <w:ind w:left="1680"/>
    </w:pPr>
    <w:rPr>
      <w:rFonts w:cstheme="minorHAnsi"/>
      <w:sz w:val="20"/>
      <w:szCs w:val="20"/>
    </w:rPr>
  </w:style>
  <w:style w:type="paragraph" w:styleId="TOC9">
    <w:name w:val="toc 9"/>
    <w:basedOn w:val="Normal"/>
    <w:next w:val="Normal"/>
    <w:autoRedefine/>
    <w:uiPriority w:val="39"/>
    <w:semiHidden/>
    <w:unhideWhenUsed/>
    <w:rsid w:val="00124325"/>
    <w:pPr>
      <w:ind w:left="1920"/>
    </w:pPr>
    <w:rPr>
      <w:rFonts w:cstheme="minorHAnsi"/>
      <w:sz w:val="20"/>
      <w:szCs w:val="20"/>
    </w:rPr>
  </w:style>
  <w:style w:type="character" w:customStyle="1" w:styleId="Heading2Char">
    <w:name w:val="Heading 2 Char"/>
    <w:basedOn w:val="DefaultParagraphFont"/>
    <w:link w:val="Heading2"/>
    <w:uiPriority w:val="9"/>
    <w:rsid w:val="007854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55A44"/>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2A3D3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A3D3E"/>
    <w:rPr>
      <w:rFonts w:ascii="Times New Roman" w:hAnsi="Times New Roman" w:cs="Times New Roman"/>
      <w:sz w:val="18"/>
      <w:szCs w:val="18"/>
    </w:rPr>
  </w:style>
  <w:style w:type="paragraph" w:styleId="NormalWeb">
    <w:name w:val="Normal (Web)"/>
    <w:basedOn w:val="Normal"/>
    <w:uiPriority w:val="99"/>
    <w:unhideWhenUsed/>
    <w:rsid w:val="009C631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C4CAE"/>
    <w:rPr>
      <w:sz w:val="16"/>
      <w:szCs w:val="16"/>
    </w:rPr>
  </w:style>
  <w:style w:type="paragraph" w:styleId="CommentText">
    <w:name w:val="annotation text"/>
    <w:basedOn w:val="Normal"/>
    <w:link w:val="CommentTextChar"/>
    <w:uiPriority w:val="99"/>
    <w:semiHidden/>
    <w:unhideWhenUsed/>
    <w:rsid w:val="000C4CAE"/>
    <w:rPr>
      <w:sz w:val="20"/>
      <w:szCs w:val="20"/>
    </w:rPr>
  </w:style>
  <w:style w:type="character" w:customStyle="1" w:styleId="CommentTextChar">
    <w:name w:val="Comment Text Char"/>
    <w:basedOn w:val="DefaultParagraphFont"/>
    <w:link w:val="CommentText"/>
    <w:uiPriority w:val="99"/>
    <w:semiHidden/>
    <w:rsid w:val="000C4CAE"/>
    <w:rPr>
      <w:sz w:val="20"/>
      <w:szCs w:val="20"/>
    </w:rPr>
  </w:style>
  <w:style w:type="paragraph" w:styleId="CommentSubject">
    <w:name w:val="annotation subject"/>
    <w:basedOn w:val="CommentText"/>
    <w:next w:val="CommentText"/>
    <w:link w:val="CommentSubjectChar"/>
    <w:uiPriority w:val="99"/>
    <w:semiHidden/>
    <w:unhideWhenUsed/>
    <w:rsid w:val="000C4CAE"/>
    <w:rPr>
      <w:b/>
      <w:bCs/>
    </w:rPr>
  </w:style>
  <w:style w:type="character" w:customStyle="1" w:styleId="CommentSubjectChar">
    <w:name w:val="Comment Subject Char"/>
    <w:basedOn w:val="CommentTextChar"/>
    <w:link w:val="CommentSubject"/>
    <w:uiPriority w:val="99"/>
    <w:semiHidden/>
    <w:rsid w:val="000C4CAE"/>
    <w:rPr>
      <w:b/>
      <w:bCs/>
      <w:sz w:val="20"/>
      <w:szCs w:val="20"/>
    </w:rPr>
  </w:style>
  <w:style w:type="paragraph" w:styleId="ListParagraph">
    <w:name w:val="List Paragraph"/>
    <w:basedOn w:val="Normal"/>
    <w:uiPriority w:val="34"/>
    <w:qFormat/>
    <w:rsid w:val="00E40FD6"/>
    <w:pPr>
      <w:ind w:left="720"/>
      <w:contextualSpacing/>
    </w:pPr>
  </w:style>
  <w:style w:type="character" w:styleId="PlaceholderText">
    <w:name w:val="Placeholder Text"/>
    <w:basedOn w:val="DefaultParagraphFont"/>
    <w:uiPriority w:val="99"/>
    <w:semiHidden/>
    <w:rsid w:val="00380089"/>
    <w:rPr>
      <w:color w:val="808080"/>
    </w:rPr>
  </w:style>
  <w:style w:type="paragraph" w:styleId="Bibliography">
    <w:name w:val="Bibliography"/>
    <w:basedOn w:val="Normal"/>
    <w:next w:val="Normal"/>
    <w:uiPriority w:val="37"/>
    <w:unhideWhenUsed/>
    <w:rsid w:val="000F31BB"/>
    <w:pPr>
      <w:tabs>
        <w:tab w:val="left" w:pos="500"/>
      </w:tabs>
      <w:spacing w:after="240"/>
      <w:ind w:left="504" w:hanging="504"/>
    </w:pPr>
  </w:style>
  <w:style w:type="character" w:customStyle="1" w:styleId="st">
    <w:name w:val="st"/>
    <w:basedOn w:val="DefaultParagraphFont"/>
    <w:rsid w:val="005750D3"/>
  </w:style>
  <w:style w:type="paragraph" w:customStyle="1" w:styleId="Compact">
    <w:name w:val="Compact"/>
    <w:basedOn w:val="BodyText"/>
    <w:qFormat/>
    <w:rsid w:val="004754A3"/>
    <w:pPr>
      <w:spacing w:before="36" w:after="36"/>
    </w:pPr>
  </w:style>
  <w:style w:type="table" w:customStyle="1" w:styleId="Table">
    <w:name w:val="Table"/>
    <w:semiHidden/>
    <w:unhideWhenUsed/>
    <w:qFormat/>
    <w:rsid w:val="004754A3"/>
    <w:pPr>
      <w:spacing w:after="200"/>
    </w:pPr>
    <w:tblPr>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4754A3"/>
    <w:pPr>
      <w:spacing w:after="120"/>
    </w:pPr>
  </w:style>
  <w:style w:type="character" w:customStyle="1" w:styleId="BodyTextChar">
    <w:name w:val="Body Text Char"/>
    <w:basedOn w:val="DefaultParagraphFont"/>
    <w:link w:val="BodyText"/>
    <w:uiPriority w:val="99"/>
    <w:semiHidden/>
    <w:rsid w:val="004754A3"/>
  </w:style>
  <w:style w:type="paragraph" w:styleId="Revision">
    <w:name w:val="Revision"/>
    <w:hidden/>
    <w:uiPriority w:val="99"/>
    <w:semiHidden/>
    <w:rsid w:val="001F1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4297">
      <w:bodyDiv w:val="1"/>
      <w:marLeft w:val="0"/>
      <w:marRight w:val="0"/>
      <w:marTop w:val="0"/>
      <w:marBottom w:val="0"/>
      <w:divBdr>
        <w:top w:val="none" w:sz="0" w:space="0" w:color="auto"/>
        <w:left w:val="none" w:sz="0" w:space="0" w:color="auto"/>
        <w:bottom w:val="none" w:sz="0" w:space="0" w:color="auto"/>
        <w:right w:val="none" w:sz="0" w:space="0" w:color="auto"/>
      </w:divBdr>
      <w:divsChild>
        <w:div w:id="1205212915">
          <w:marLeft w:val="0"/>
          <w:marRight w:val="0"/>
          <w:marTop w:val="0"/>
          <w:marBottom w:val="0"/>
          <w:divBdr>
            <w:top w:val="none" w:sz="0" w:space="0" w:color="auto"/>
            <w:left w:val="none" w:sz="0" w:space="0" w:color="auto"/>
            <w:bottom w:val="none" w:sz="0" w:space="0" w:color="auto"/>
            <w:right w:val="none" w:sz="0" w:space="0" w:color="auto"/>
          </w:divBdr>
          <w:divsChild>
            <w:div w:id="1503427404">
              <w:marLeft w:val="0"/>
              <w:marRight w:val="0"/>
              <w:marTop w:val="0"/>
              <w:marBottom w:val="0"/>
              <w:divBdr>
                <w:top w:val="none" w:sz="0" w:space="0" w:color="auto"/>
                <w:left w:val="none" w:sz="0" w:space="0" w:color="auto"/>
                <w:bottom w:val="none" w:sz="0" w:space="0" w:color="auto"/>
                <w:right w:val="none" w:sz="0" w:space="0" w:color="auto"/>
              </w:divBdr>
              <w:divsChild>
                <w:div w:id="1709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76524">
      <w:bodyDiv w:val="1"/>
      <w:marLeft w:val="0"/>
      <w:marRight w:val="0"/>
      <w:marTop w:val="0"/>
      <w:marBottom w:val="0"/>
      <w:divBdr>
        <w:top w:val="none" w:sz="0" w:space="0" w:color="auto"/>
        <w:left w:val="none" w:sz="0" w:space="0" w:color="auto"/>
        <w:bottom w:val="none" w:sz="0" w:space="0" w:color="auto"/>
        <w:right w:val="none" w:sz="0" w:space="0" w:color="auto"/>
      </w:divBdr>
    </w:div>
    <w:div w:id="272059537">
      <w:bodyDiv w:val="1"/>
      <w:marLeft w:val="0"/>
      <w:marRight w:val="0"/>
      <w:marTop w:val="0"/>
      <w:marBottom w:val="0"/>
      <w:divBdr>
        <w:top w:val="none" w:sz="0" w:space="0" w:color="auto"/>
        <w:left w:val="none" w:sz="0" w:space="0" w:color="auto"/>
        <w:bottom w:val="none" w:sz="0" w:space="0" w:color="auto"/>
        <w:right w:val="none" w:sz="0" w:space="0" w:color="auto"/>
      </w:divBdr>
      <w:divsChild>
        <w:div w:id="389883250">
          <w:marLeft w:val="0"/>
          <w:marRight w:val="0"/>
          <w:marTop w:val="0"/>
          <w:marBottom w:val="0"/>
          <w:divBdr>
            <w:top w:val="none" w:sz="0" w:space="0" w:color="auto"/>
            <w:left w:val="none" w:sz="0" w:space="0" w:color="auto"/>
            <w:bottom w:val="none" w:sz="0" w:space="0" w:color="auto"/>
            <w:right w:val="none" w:sz="0" w:space="0" w:color="auto"/>
          </w:divBdr>
          <w:divsChild>
            <w:div w:id="108664641">
              <w:marLeft w:val="0"/>
              <w:marRight w:val="0"/>
              <w:marTop w:val="0"/>
              <w:marBottom w:val="0"/>
              <w:divBdr>
                <w:top w:val="none" w:sz="0" w:space="0" w:color="auto"/>
                <w:left w:val="none" w:sz="0" w:space="0" w:color="auto"/>
                <w:bottom w:val="none" w:sz="0" w:space="0" w:color="auto"/>
                <w:right w:val="none" w:sz="0" w:space="0" w:color="auto"/>
              </w:divBdr>
              <w:divsChild>
                <w:div w:id="4149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6145">
      <w:bodyDiv w:val="1"/>
      <w:marLeft w:val="0"/>
      <w:marRight w:val="0"/>
      <w:marTop w:val="0"/>
      <w:marBottom w:val="0"/>
      <w:divBdr>
        <w:top w:val="none" w:sz="0" w:space="0" w:color="auto"/>
        <w:left w:val="none" w:sz="0" w:space="0" w:color="auto"/>
        <w:bottom w:val="none" w:sz="0" w:space="0" w:color="auto"/>
        <w:right w:val="none" w:sz="0" w:space="0" w:color="auto"/>
      </w:divBdr>
      <w:divsChild>
        <w:div w:id="737169381">
          <w:marLeft w:val="0"/>
          <w:marRight w:val="0"/>
          <w:marTop w:val="0"/>
          <w:marBottom w:val="0"/>
          <w:divBdr>
            <w:top w:val="none" w:sz="0" w:space="0" w:color="auto"/>
            <w:left w:val="none" w:sz="0" w:space="0" w:color="auto"/>
            <w:bottom w:val="none" w:sz="0" w:space="0" w:color="auto"/>
            <w:right w:val="none" w:sz="0" w:space="0" w:color="auto"/>
          </w:divBdr>
          <w:divsChild>
            <w:div w:id="680132893">
              <w:marLeft w:val="0"/>
              <w:marRight w:val="0"/>
              <w:marTop w:val="0"/>
              <w:marBottom w:val="0"/>
              <w:divBdr>
                <w:top w:val="none" w:sz="0" w:space="0" w:color="auto"/>
                <w:left w:val="none" w:sz="0" w:space="0" w:color="auto"/>
                <w:bottom w:val="none" w:sz="0" w:space="0" w:color="auto"/>
                <w:right w:val="none" w:sz="0" w:space="0" w:color="auto"/>
              </w:divBdr>
              <w:divsChild>
                <w:div w:id="468984929">
                  <w:marLeft w:val="0"/>
                  <w:marRight w:val="0"/>
                  <w:marTop w:val="0"/>
                  <w:marBottom w:val="0"/>
                  <w:divBdr>
                    <w:top w:val="none" w:sz="0" w:space="0" w:color="auto"/>
                    <w:left w:val="none" w:sz="0" w:space="0" w:color="auto"/>
                    <w:bottom w:val="none" w:sz="0" w:space="0" w:color="auto"/>
                    <w:right w:val="none" w:sz="0" w:space="0" w:color="auto"/>
                  </w:divBdr>
                  <w:divsChild>
                    <w:div w:id="6867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759548">
      <w:bodyDiv w:val="1"/>
      <w:marLeft w:val="0"/>
      <w:marRight w:val="0"/>
      <w:marTop w:val="0"/>
      <w:marBottom w:val="0"/>
      <w:divBdr>
        <w:top w:val="none" w:sz="0" w:space="0" w:color="auto"/>
        <w:left w:val="none" w:sz="0" w:space="0" w:color="auto"/>
        <w:bottom w:val="none" w:sz="0" w:space="0" w:color="auto"/>
        <w:right w:val="none" w:sz="0" w:space="0" w:color="auto"/>
      </w:divBdr>
    </w:div>
    <w:div w:id="632951438">
      <w:bodyDiv w:val="1"/>
      <w:marLeft w:val="0"/>
      <w:marRight w:val="0"/>
      <w:marTop w:val="0"/>
      <w:marBottom w:val="0"/>
      <w:divBdr>
        <w:top w:val="none" w:sz="0" w:space="0" w:color="auto"/>
        <w:left w:val="none" w:sz="0" w:space="0" w:color="auto"/>
        <w:bottom w:val="none" w:sz="0" w:space="0" w:color="auto"/>
        <w:right w:val="none" w:sz="0" w:space="0" w:color="auto"/>
      </w:divBdr>
      <w:divsChild>
        <w:div w:id="1456101193">
          <w:marLeft w:val="0"/>
          <w:marRight w:val="0"/>
          <w:marTop w:val="0"/>
          <w:marBottom w:val="0"/>
          <w:divBdr>
            <w:top w:val="none" w:sz="0" w:space="0" w:color="auto"/>
            <w:left w:val="none" w:sz="0" w:space="0" w:color="auto"/>
            <w:bottom w:val="none" w:sz="0" w:space="0" w:color="auto"/>
            <w:right w:val="none" w:sz="0" w:space="0" w:color="auto"/>
          </w:divBdr>
          <w:divsChild>
            <w:div w:id="1108543557">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659411">
      <w:bodyDiv w:val="1"/>
      <w:marLeft w:val="0"/>
      <w:marRight w:val="0"/>
      <w:marTop w:val="0"/>
      <w:marBottom w:val="0"/>
      <w:divBdr>
        <w:top w:val="none" w:sz="0" w:space="0" w:color="auto"/>
        <w:left w:val="none" w:sz="0" w:space="0" w:color="auto"/>
        <w:bottom w:val="none" w:sz="0" w:space="0" w:color="auto"/>
        <w:right w:val="none" w:sz="0" w:space="0" w:color="auto"/>
      </w:divBdr>
      <w:divsChild>
        <w:div w:id="1432050359">
          <w:marLeft w:val="0"/>
          <w:marRight w:val="0"/>
          <w:marTop w:val="0"/>
          <w:marBottom w:val="0"/>
          <w:divBdr>
            <w:top w:val="none" w:sz="0" w:space="0" w:color="auto"/>
            <w:left w:val="none" w:sz="0" w:space="0" w:color="auto"/>
            <w:bottom w:val="none" w:sz="0" w:space="0" w:color="auto"/>
            <w:right w:val="none" w:sz="0" w:space="0" w:color="auto"/>
          </w:divBdr>
          <w:divsChild>
            <w:div w:id="1184707870">
              <w:marLeft w:val="0"/>
              <w:marRight w:val="0"/>
              <w:marTop w:val="0"/>
              <w:marBottom w:val="0"/>
              <w:divBdr>
                <w:top w:val="none" w:sz="0" w:space="0" w:color="auto"/>
                <w:left w:val="none" w:sz="0" w:space="0" w:color="auto"/>
                <w:bottom w:val="none" w:sz="0" w:space="0" w:color="auto"/>
                <w:right w:val="none" w:sz="0" w:space="0" w:color="auto"/>
              </w:divBdr>
              <w:divsChild>
                <w:div w:id="1036462525">
                  <w:marLeft w:val="0"/>
                  <w:marRight w:val="0"/>
                  <w:marTop w:val="0"/>
                  <w:marBottom w:val="0"/>
                  <w:divBdr>
                    <w:top w:val="none" w:sz="0" w:space="0" w:color="auto"/>
                    <w:left w:val="none" w:sz="0" w:space="0" w:color="auto"/>
                    <w:bottom w:val="none" w:sz="0" w:space="0" w:color="auto"/>
                    <w:right w:val="none" w:sz="0" w:space="0" w:color="auto"/>
                  </w:divBdr>
                  <w:divsChild>
                    <w:div w:id="1702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171771">
      <w:bodyDiv w:val="1"/>
      <w:marLeft w:val="0"/>
      <w:marRight w:val="0"/>
      <w:marTop w:val="0"/>
      <w:marBottom w:val="0"/>
      <w:divBdr>
        <w:top w:val="none" w:sz="0" w:space="0" w:color="auto"/>
        <w:left w:val="none" w:sz="0" w:space="0" w:color="auto"/>
        <w:bottom w:val="none" w:sz="0" w:space="0" w:color="auto"/>
        <w:right w:val="none" w:sz="0" w:space="0" w:color="auto"/>
      </w:divBdr>
      <w:divsChild>
        <w:div w:id="854228392">
          <w:marLeft w:val="0"/>
          <w:marRight w:val="0"/>
          <w:marTop w:val="0"/>
          <w:marBottom w:val="0"/>
          <w:divBdr>
            <w:top w:val="none" w:sz="0" w:space="0" w:color="auto"/>
            <w:left w:val="none" w:sz="0" w:space="0" w:color="auto"/>
            <w:bottom w:val="none" w:sz="0" w:space="0" w:color="auto"/>
            <w:right w:val="none" w:sz="0" w:space="0" w:color="auto"/>
          </w:divBdr>
          <w:divsChild>
            <w:div w:id="1249072899">
              <w:marLeft w:val="0"/>
              <w:marRight w:val="0"/>
              <w:marTop w:val="0"/>
              <w:marBottom w:val="0"/>
              <w:divBdr>
                <w:top w:val="none" w:sz="0" w:space="0" w:color="auto"/>
                <w:left w:val="none" w:sz="0" w:space="0" w:color="auto"/>
                <w:bottom w:val="none" w:sz="0" w:space="0" w:color="auto"/>
                <w:right w:val="none" w:sz="0" w:space="0" w:color="auto"/>
              </w:divBdr>
              <w:divsChild>
                <w:div w:id="19603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068">
      <w:bodyDiv w:val="1"/>
      <w:marLeft w:val="0"/>
      <w:marRight w:val="0"/>
      <w:marTop w:val="0"/>
      <w:marBottom w:val="0"/>
      <w:divBdr>
        <w:top w:val="none" w:sz="0" w:space="0" w:color="auto"/>
        <w:left w:val="none" w:sz="0" w:space="0" w:color="auto"/>
        <w:bottom w:val="none" w:sz="0" w:space="0" w:color="auto"/>
        <w:right w:val="none" w:sz="0" w:space="0" w:color="auto"/>
      </w:divBdr>
      <w:divsChild>
        <w:div w:id="25569274">
          <w:marLeft w:val="0"/>
          <w:marRight w:val="0"/>
          <w:marTop w:val="0"/>
          <w:marBottom w:val="0"/>
          <w:divBdr>
            <w:top w:val="none" w:sz="0" w:space="0" w:color="auto"/>
            <w:left w:val="none" w:sz="0" w:space="0" w:color="auto"/>
            <w:bottom w:val="none" w:sz="0" w:space="0" w:color="auto"/>
            <w:right w:val="none" w:sz="0" w:space="0" w:color="auto"/>
          </w:divBdr>
          <w:divsChild>
            <w:div w:id="321128815">
              <w:marLeft w:val="0"/>
              <w:marRight w:val="0"/>
              <w:marTop w:val="0"/>
              <w:marBottom w:val="0"/>
              <w:divBdr>
                <w:top w:val="none" w:sz="0" w:space="0" w:color="auto"/>
                <w:left w:val="none" w:sz="0" w:space="0" w:color="auto"/>
                <w:bottom w:val="none" w:sz="0" w:space="0" w:color="auto"/>
                <w:right w:val="none" w:sz="0" w:space="0" w:color="auto"/>
              </w:divBdr>
              <w:divsChild>
                <w:div w:id="741416502">
                  <w:marLeft w:val="0"/>
                  <w:marRight w:val="0"/>
                  <w:marTop w:val="0"/>
                  <w:marBottom w:val="0"/>
                  <w:divBdr>
                    <w:top w:val="none" w:sz="0" w:space="0" w:color="auto"/>
                    <w:left w:val="none" w:sz="0" w:space="0" w:color="auto"/>
                    <w:bottom w:val="none" w:sz="0" w:space="0" w:color="auto"/>
                    <w:right w:val="none" w:sz="0" w:space="0" w:color="auto"/>
                  </w:divBdr>
                  <w:divsChild>
                    <w:div w:id="8347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917209">
      <w:bodyDiv w:val="1"/>
      <w:marLeft w:val="0"/>
      <w:marRight w:val="0"/>
      <w:marTop w:val="0"/>
      <w:marBottom w:val="0"/>
      <w:divBdr>
        <w:top w:val="none" w:sz="0" w:space="0" w:color="auto"/>
        <w:left w:val="none" w:sz="0" w:space="0" w:color="auto"/>
        <w:bottom w:val="none" w:sz="0" w:space="0" w:color="auto"/>
        <w:right w:val="none" w:sz="0" w:space="0" w:color="auto"/>
      </w:divBdr>
      <w:divsChild>
        <w:div w:id="864443397">
          <w:marLeft w:val="0"/>
          <w:marRight w:val="0"/>
          <w:marTop w:val="0"/>
          <w:marBottom w:val="0"/>
          <w:divBdr>
            <w:top w:val="none" w:sz="0" w:space="0" w:color="auto"/>
            <w:left w:val="none" w:sz="0" w:space="0" w:color="auto"/>
            <w:bottom w:val="none" w:sz="0" w:space="0" w:color="auto"/>
            <w:right w:val="none" w:sz="0" w:space="0" w:color="auto"/>
          </w:divBdr>
          <w:divsChild>
            <w:div w:id="508981584">
              <w:marLeft w:val="0"/>
              <w:marRight w:val="0"/>
              <w:marTop w:val="0"/>
              <w:marBottom w:val="0"/>
              <w:divBdr>
                <w:top w:val="none" w:sz="0" w:space="0" w:color="auto"/>
                <w:left w:val="none" w:sz="0" w:space="0" w:color="auto"/>
                <w:bottom w:val="none" w:sz="0" w:space="0" w:color="auto"/>
                <w:right w:val="none" w:sz="0" w:space="0" w:color="auto"/>
              </w:divBdr>
              <w:divsChild>
                <w:div w:id="28606120">
                  <w:marLeft w:val="0"/>
                  <w:marRight w:val="0"/>
                  <w:marTop w:val="0"/>
                  <w:marBottom w:val="0"/>
                  <w:divBdr>
                    <w:top w:val="none" w:sz="0" w:space="0" w:color="auto"/>
                    <w:left w:val="none" w:sz="0" w:space="0" w:color="auto"/>
                    <w:bottom w:val="none" w:sz="0" w:space="0" w:color="auto"/>
                    <w:right w:val="none" w:sz="0" w:space="0" w:color="auto"/>
                  </w:divBdr>
                  <w:divsChild>
                    <w:div w:id="13455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0510">
      <w:bodyDiv w:val="1"/>
      <w:marLeft w:val="0"/>
      <w:marRight w:val="0"/>
      <w:marTop w:val="0"/>
      <w:marBottom w:val="0"/>
      <w:divBdr>
        <w:top w:val="none" w:sz="0" w:space="0" w:color="auto"/>
        <w:left w:val="none" w:sz="0" w:space="0" w:color="auto"/>
        <w:bottom w:val="none" w:sz="0" w:space="0" w:color="auto"/>
        <w:right w:val="none" w:sz="0" w:space="0" w:color="auto"/>
      </w:divBdr>
      <w:divsChild>
        <w:div w:id="2110660385">
          <w:marLeft w:val="0"/>
          <w:marRight w:val="0"/>
          <w:marTop w:val="0"/>
          <w:marBottom w:val="0"/>
          <w:divBdr>
            <w:top w:val="none" w:sz="0" w:space="0" w:color="auto"/>
            <w:left w:val="none" w:sz="0" w:space="0" w:color="auto"/>
            <w:bottom w:val="none" w:sz="0" w:space="0" w:color="auto"/>
            <w:right w:val="none" w:sz="0" w:space="0" w:color="auto"/>
          </w:divBdr>
          <w:divsChild>
            <w:div w:id="2112046358">
              <w:marLeft w:val="0"/>
              <w:marRight w:val="0"/>
              <w:marTop w:val="0"/>
              <w:marBottom w:val="0"/>
              <w:divBdr>
                <w:top w:val="none" w:sz="0" w:space="0" w:color="auto"/>
                <w:left w:val="none" w:sz="0" w:space="0" w:color="auto"/>
                <w:bottom w:val="none" w:sz="0" w:space="0" w:color="auto"/>
                <w:right w:val="none" w:sz="0" w:space="0" w:color="auto"/>
              </w:divBdr>
              <w:divsChild>
                <w:div w:id="1298027292">
                  <w:marLeft w:val="0"/>
                  <w:marRight w:val="0"/>
                  <w:marTop w:val="0"/>
                  <w:marBottom w:val="0"/>
                  <w:divBdr>
                    <w:top w:val="none" w:sz="0" w:space="0" w:color="auto"/>
                    <w:left w:val="none" w:sz="0" w:space="0" w:color="auto"/>
                    <w:bottom w:val="none" w:sz="0" w:space="0" w:color="auto"/>
                    <w:right w:val="none" w:sz="0" w:space="0" w:color="auto"/>
                  </w:divBdr>
                  <w:divsChild>
                    <w:div w:id="490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80356">
      <w:bodyDiv w:val="1"/>
      <w:marLeft w:val="0"/>
      <w:marRight w:val="0"/>
      <w:marTop w:val="0"/>
      <w:marBottom w:val="0"/>
      <w:divBdr>
        <w:top w:val="none" w:sz="0" w:space="0" w:color="auto"/>
        <w:left w:val="none" w:sz="0" w:space="0" w:color="auto"/>
        <w:bottom w:val="none" w:sz="0" w:space="0" w:color="auto"/>
        <w:right w:val="none" w:sz="0" w:space="0" w:color="auto"/>
      </w:divBdr>
      <w:divsChild>
        <w:div w:id="1808862955">
          <w:marLeft w:val="0"/>
          <w:marRight w:val="0"/>
          <w:marTop w:val="0"/>
          <w:marBottom w:val="0"/>
          <w:divBdr>
            <w:top w:val="none" w:sz="0" w:space="0" w:color="auto"/>
            <w:left w:val="none" w:sz="0" w:space="0" w:color="auto"/>
            <w:bottom w:val="none" w:sz="0" w:space="0" w:color="auto"/>
            <w:right w:val="none" w:sz="0" w:space="0" w:color="auto"/>
          </w:divBdr>
          <w:divsChild>
            <w:div w:id="1464495281">
              <w:marLeft w:val="0"/>
              <w:marRight w:val="0"/>
              <w:marTop w:val="0"/>
              <w:marBottom w:val="0"/>
              <w:divBdr>
                <w:top w:val="none" w:sz="0" w:space="0" w:color="auto"/>
                <w:left w:val="none" w:sz="0" w:space="0" w:color="auto"/>
                <w:bottom w:val="none" w:sz="0" w:space="0" w:color="auto"/>
                <w:right w:val="none" w:sz="0" w:space="0" w:color="auto"/>
              </w:divBdr>
              <w:divsChild>
                <w:div w:id="1419251141">
                  <w:marLeft w:val="0"/>
                  <w:marRight w:val="0"/>
                  <w:marTop w:val="0"/>
                  <w:marBottom w:val="0"/>
                  <w:divBdr>
                    <w:top w:val="none" w:sz="0" w:space="0" w:color="auto"/>
                    <w:left w:val="none" w:sz="0" w:space="0" w:color="auto"/>
                    <w:bottom w:val="none" w:sz="0" w:space="0" w:color="auto"/>
                    <w:right w:val="none" w:sz="0" w:space="0" w:color="auto"/>
                  </w:divBdr>
                  <w:divsChild>
                    <w:div w:id="2986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3288">
      <w:bodyDiv w:val="1"/>
      <w:marLeft w:val="0"/>
      <w:marRight w:val="0"/>
      <w:marTop w:val="0"/>
      <w:marBottom w:val="0"/>
      <w:divBdr>
        <w:top w:val="none" w:sz="0" w:space="0" w:color="auto"/>
        <w:left w:val="none" w:sz="0" w:space="0" w:color="auto"/>
        <w:bottom w:val="none" w:sz="0" w:space="0" w:color="auto"/>
        <w:right w:val="none" w:sz="0" w:space="0" w:color="auto"/>
      </w:divBdr>
    </w:div>
    <w:div w:id="2057779366">
      <w:bodyDiv w:val="1"/>
      <w:marLeft w:val="0"/>
      <w:marRight w:val="0"/>
      <w:marTop w:val="0"/>
      <w:marBottom w:val="0"/>
      <w:divBdr>
        <w:top w:val="none" w:sz="0" w:space="0" w:color="auto"/>
        <w:left w:val="none" w:sz="0" w:space="0" w:color="auto"/>
        <w:bottom w:val="none" w:sz="0" w:space="0" w:color="auto"/>
        <w:right w:val="none" w:sz="0" w:space="0" w:color="auto"/>
      </w:divBdr>
      <w:divsChild>
        <w:div w:id="1185292387">
          <w:marLeft w:val="0"/>
          <w:marRight w:val="0"/>
          <w:marTop w:val="0"/>
          <w:marBottom w:val="0"/>
          <w:divBdr>
            <w:top w:val="none" w:sz="0" w:space="0" w:color="auto"/>
            <w:left w:val="none" w:sz="0" w:space="0" w:color="auto"/>
            <w:bottom w:val="none" w:sz="0" w:space="0" w:color="auto"/>
            <w:right w:val="none" w:sz="0" w:space="0" w:color="auto"/>
          </w:divBdr>
          <w:divsChild>
            <w:div w:id="101608694">
              <w:marLeft w:val="0"/>
              <w:marRight w:val="0"/>
              <w:marTop w:val="0"/>
              <w:marBottom w:val="0"/>
              <w:divBdr>
                <w:top w:val="none" w:sz="0" w:space="0" w:color="auto"/>
                <w:left w:val="none" w:sz="0" w:space="0" w:color="auto"/>
                <w:bottom w:val="none" w:sz="0" w:space="0" w:color="auto"/>
                <w:right w:val="none" w:sz="0" w:space="0" w:color="auto"/>
              </w:divBdr>
              <w:divsChild>
                <w:div w:id="85730607">
                  <w:marLeft w:val="0"/>
                  <w:marRight w:val="0"/>
                  <w:marTop w:val="0"/>
                  <w:marBottom w:val="0"/>
                  <w:divBdr>
                    <w:top w:val="none" w:sz="0" w:space="0" w:color="auto"/>
                    <w:left w:val="none" w:sz="0" w:space="0" w:color="auto"/>
                    <w:bottom w:val="none" w:sz="0" w:space="0" w:color="auto"/>
                    <w:right w:val="none" w:sz="0" w:space="0" w:color="auto"/>
                  </w:divBdr>
                  <w:divsChild>
                    <w:div w:id="4822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71FCA-F560-7143-BE6F-1BACA4F27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20</Pages>
  <Words>34110</Words>
  <Characters>194430</Characters>
  <Application>Microsoft Office Word</Application>
  <DocSecurity>0</DocSecurity>
  <Lines>1620</Lines>
  <Paragraphs>456</Paragraphs>
  <ScaleCrop>false</ScaleCrop>
  <HeadingPairs>
    <vt:vector size="2" baseType="variant">
      <vt:variant>
        <vt:lpstr>Title</vt:lpstr>
      </vt:variant>
      <vt:variant>
        <vt:i4>1</vt:i4>
      </vt:variant>
    </vt:vector>
  </HeadingPairs>
  <TitlesOfParts>
    <vt:vector size="1" baseType="lpstr">
      <vt:lpstr>MS Thesis Proposal</vt:lpstr>
    </vt:vector>
  </TitlesOfParts>
  <Company/>
  <LinksUpToDate>false</LinksUpToDate>
  <CharactersWithSpaces>228084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Thesis Proposal</dc:title>
  <dc:subject>Discovering Causal Relationships Between The metabolome and DNA methylation in type 1 Diabetes using Bayesian Networks</dc:subject>
  <dc:creator>Tim Vigers</dc:creator>
  <cp:keywords/>
  <dc:description/>
  <cp:lastModifiedBy>Tim Vigers</cp:lastModifiedBy>
  <cp:revision>1172</cp:revision>
  <dcterms:created xsi:type="dcterms:W3CDTF">2020-08-05T16:22:00Z</dcterms:created>
  <dcterms:modified xsi:type="dcterms:W3CDTF">2020-09-02T22:04:00Z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y fmtid="{D5CDD505-2E9C-101B-9397-08002B2CF9AE}" pid="25" name="ZOTERO_PREF_1">
    <vt:lpwstr>&lt;data data-version="3" zotero-version="5.0.89"&gt;&lt;session id="LkiLT0fs"/&gt;&lt;style id="http://www.zotero.org/styles/american-medical-association" hasBibliography="1" bibliographyStyleHasBeenSet="1"/&gt;&lt;prefs&gt;&lt;pref name="fieldType" value="Field"/&gt;&lt;pref name="auto</vt:lpwstr>
  </property>
  <property fmtid="{D5CDD505-2E9C-101B-9397-08002B2CF9AE}" pid="26" name="ZOTERO_PREF_2">
    <vt:lpwstr>maticJournalAbbreviations" value="true"/&gt;&lt;pref name="dontAskDelayCitationUpdates" value="true"/&gt;&lt;/prefs&gt;&lt;/data&gt;</vt:lpwstr>
  </property>
</Properties>
</file>