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24A0" w14:textId="4692F0F6" w:rsidR="00E83545" w:rsidRDefault="00B3770A">
      <w:r>
        <w:fldChar w:fldCharType="begin" w:fldLock="1"/>
      </w:r>
      <w:r>
        <w:instrText>ADDIN CSL_CITATION {"citationItems":[{"id":"ITEM-1","itemData":{"DOI":"10.2522/ptj.20110472","ISBN":"0031-9023","ISSN":"0031-9023","PMID":"22822237","abstract":"BACKGROUND: Exercise confers short-term benefits for individuals with Parkinson disease (PD). OBJECTIVE: The purpose of the study was to compare short- and long-term responses among 2 supervised exercise programs and a home-based control exercise program. DESIGN: The 16-month randomized controlled exercise intervention investigated 3 exercise approaches: flexibility/balance/function exercise (FBF), supervised aerobic exercise (AE), and home-based exercise (control). SETTING: This study was conducted in outpatient clinics. PATIENTS: The participants were 121 individuals with PD (Hoehn &amp; Yahr stages 1-3). INTERVENTIONS: The FBF program (individualized spinal and extremity flexibility exercises followed by group balance/functional training) was supervised by a physical therapist. The AE program (using a treadmill, bike, or elliptical trainer) was supervised by an exercise trainer. Supervision was provided 3 days per week for 4 months, and then monthly (16 months total). The control group participants exercised at home using the National Parkinson Foundation Fitness Counts program, with 1 supervised, clinic-based group session per month. MEASUREMENTS: Outcomes, obtained by blinded assessors, were determined at 4, 10, and 16 months. The primary outcome measures were overall physical function (Continuous Scale-Physical Functional Performance [CS-PFP]), balance (Functional Reach Test [FRT]), and walking economy (oxygen uptake [mL/kg/min]). Secondary outcome measures were symptom severity (Unified Parkinson's Disease Rating Scale [UPDRS] activities of daily living [ADL] and motor subscales) and quality of life (39-item Parkinson's Disease Quality of Life Scale [PDQ-39]). RESULTS: Of the 121 participants, 86.8%, 82.6%, and 79.3% completed 4, 10, and 16 months, respectively, of the intervention. At 4 months, improvement in CS-PFP scores was greater in the FBF group than in the control group (mean difference=4.3, 95% confidence interval [CI]=1.2 to 7.3) and the AE group (mean difference=3.1, 95% CI=0.0 to 6.2). Balance was not different among groups at any time point. Walking economy improved in the AE group compared with the FBF group at 4 months (mean difference=-1.2, 95% CI=-1.9 to -0.5), 10 months (mean difference=-1.2, 95% CI=-1.9 to -0.5), and 16 months (mean difference=-1.7, 95% CI=-2.5 to -1.0). The only secondary outcome that showed significant differences was UPDRS ADL subscale scores: the FBF group performed better than the control group at 4 months (me…","author":[{"dropping-particle":"","family":"Schenkman","given":"M.","non-dropping-particle":"","parse-names":false,"suffix":""},{"dropping-particle":"","family":"Hall","given":"D. A.","non-dropping-particle":"","parse-names":false,"suffix":""},{"dropping-particle":"","family":"Baron","given":"A. E.","non-dropping-particle":"","parse-names":false,"suffix":""},{"dropping-particle":"","family":"Schwartz","given":"R. S.","non-dropping-particle":"","parse-names":false,"suffix":""},{"dropping-particle":"","family":"Mettler","given":"P.","non-dropping-particle":"","parse-names":false,"suffix":""},{"dropping-particle":"","family":"Kohrt","given":"W. M.","non-dropping-particle":"","parse-names":false,"suffix":""}],"container-title":"Physical Therapy","id":"ITEM-1","issue":"11","issued":{"date-parts":[["2012"]]},"page":"1395-1410","title":"Exercise for People in Early- or Mid-Stage Parkinson Disease: A 16-Month Randomized Controlled Trial","type":"article-journal","volume":"92"},"uris":["http://www.mendeley.com/documents/?uuid=55e43c45-0a2c-4eef-a09e-a68247861135"]}],"mendeley":{"formattedCitation":"(Schenkman et al., 2012)","plainTextFormattedCitation":"(Schenkman et al., 2012)","previouslyFormattedCitation":"(Schenkman et al., 2012)"},"properties":{"noteIndex":0},"schema":"https://github.com/citation-style-language/schema/raw/master/csl-citation.json"}</w:instrText>
      </w:r>
      <w:r>
        <w:fldChar w:fldCharType="separate"/>
      </w:r>
      <w:r w:rsidRPr="00B3770A">
        <w:rPr>
          <w:noProof/>
        </w:rPr>
        <w:t>(Schenkman et al., 2012)</w:t>
      </w:r>
      <w:r>
        <w:fldChar w:fldCharType="end"/>
      </w:r>
      <w:bookmarkStart w:id="0" w:name="_GoBack"/>
      <w:bookmarkEnd w:id="0"/>
    </w:p>
    <w:p w14:paraId="0166C39A" w14:textId="5E6A9893" w:rsidR="00B3770A" w:rsidRDefault="00B3770A"/>
    <w:p w14:paraId="3A6C30FF" w14:textId="63A073A9" w:rsidR="00B3770A" w:rsidRDefault="00B3770A"/>
    <w:p w14:paraId="1D82101C" w14:textId="21B0C35D" w:rsidR="00B3770A" w:rsidRDefault="00B3770A"/>
    <w:p w14:paraId="2FB8A08C" w14:textId="1D679D99" w:rsidR="00B3770A" w:rsidRPr="00B3770A" w:rsidRDefault="00B3770A" w:rsidP="00B3770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B3770A">
        <w:rPr>
          <w:rFonts w:ascii="Calibri" w:hAnsi="Calibri" w:cs="Calibri"/>
          <w:noProof/>
        </w:rPr>
        <w:t xml:space="preserve">Schenkman, M., Hall, D. A., Baron, A. E., Schwartz, R. S., Mettler, P., &amp; Kohrt, W. M. (2012). Exercise for People in Early- or Mid-Stage Parkinson Disease: A 16-Month Randomized Controlled Trial. </w:t>
      </w:r>
      <w:r w:rsidRPr="00B3770A">
        <w:rPr>
          <w:rFonts w:ascii="Calibri" w:hAnsi="Calibri" w:cs="Calibri"/>
          <w:i/>
          <w:iCs/>
          <w:noProof/>
        </w:rPr>
        <w:t>Physical Therapy</w:t>
      </w:r>
      <w:r w:rsidRPr="00B3770A">
        <w:rPr>
          <w:rFonts w:ascii="Calibri" w:hAnsi="Calibri" w:cs="Calibri"/>
          <w:noProof/>
        </w:rPr>
        <w:t xml:space="preserve">, </w:t>
      </w:r>
      <w:r w:rsidRPr="00B3770A">
        <w:rPr>
          <w:rFonts w:ascii="Calibri" w:hAnsi="Calibri" w:cs="Calibri"/>
          <w:i/>
          <w:iCs/>
          <w:noProof/>
        </w:rPr>
        <w:t>92</w:t>
      </w:r>
      <w:r w:rsidRPr="00B3770A">
        <w:rPr>
          <w:rFonts w:ascii="Calibri" w:hAnsi="Calibri" w:cs="Calibri"/>
          <w:noProof/>
        </w:rPr>
        <w:t>(11), 1395–1410. https://doi.org/10.2522/ptj.20110472</w:t>
      </w:r>
    </w:p>
    <w:p w14:paraId="15437B50" w14:textId="0E32E004" w:rsidR="00B3770A" w:rsidRDefault="00B3770A">
      <w:r>
        <w:fldChar w:fldCharType="end"/>
      </w:r>
    </w:p>
    <w:sectPr w:rsidR="00B3770A" w:rsidSect="0014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4E"/>
    <w:rsid w:val="00146248"/>
    <w:rsid w:val="001C2D45"/>
    <w:rsid w:val="001E1A38"/>
    <w:rsid w:val="00266A58"/>
    <w:rsid w:val="002E3A24"/>
    <w:rsid w:val="003107D5"/>
    <w:rsid w:val="00560DF5"/>
    <w:rsid w:val="00565FF2"/>
    <w:rsid w:val="006F7058"/>
    <w:rsid w:val="0072618E"/>
    <w:rsid w:val="008415D7"/>
    <w:rsid w:val="009232CD"/>
    <w:rsid w:val="00934BEF"/>
    <w:rsid w:val="00B0269F"/>
    <w:rsid w:val="00B3770A"/>
    <w:rsid w:val="00B85110"/>
    <w:rsid w:val="00BF3D9A"/>
    <w:rsid w:val="00CD7166"/>
    <w:rsid w:val="00D67425"/>
    <w:rsid w:val="00E106FD"/>
    <w:rsid w:val="00E4024E"/>
    <w:rsid w:val="00E43C2A"/>
    <w:rsid w:val="00E83545"/>
    <w:rsid w:val="00F4192C"/>
    <w:rsid w:val="00F97AD3"/>
    <w:rsid w:val="00FC4031"/>
    <w:rsid w:val="00FD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6FA9"/>
  <w15:chartTrackingRefBased/>
  <w15:docId w15:val="{7E01B2D1-B2FD-BC44-9FE6-270B831B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28F7EC-2795-F548-A542-04CAAB31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2</cp:revision>
  <dcterms:created xsi:type="dcterms:W3CDTF">2018-12-03T22:37:00Z</dcterms:created>
  <dcterms:modified xsi:type="dcterms:W3CDTF">2018-12-03T22:39:00Z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http://www.zotero.org/styles/apa</vt:lpwstr>
  </property>
</Properties>
</file>