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every ethics and AI row is filled in. Two things are still their authors' own - section 8, Rudi's reflection, and E4-12, which was drafted from the evaluation decisions in section 4 of the report for him to confirm. Each member checks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19 Oct</w:t>
            </w:r>
          </w:p>
        </w:tc>
        <w:tc>
          <w:tcPr>
            <w:tcW w:type="dxa" w:w="1191"/>
          </w:tcPr>
          <w:p>
            <w:pPr>
              <w:spacing w:after="0"/>
            </w:pPr>
            <w:r/>
            <w:r>
              <w:rPr>
                <w:sz w:val="16"/>
              </w:rPr>
              <w:t>Reproducibility</w:t>
            </w:r>
          </w:p>
        </w:tc>
        <w:tc>
          <w:tcPr>
            <w:tcW w:type="dxa" w:w="2494"/>
          </w:tcPr>
          <w:p>
            <w:pPr>
              <w:spacing w:after="0"/>
            </w:pPr>
            <w:r/>
            <w:r>
              <w:rPr>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
              <w:rPr>
                <w:sz w:val="16"/>
              </w:rPr>
              <w:t>C</w:t>
            </w:r>
          </w:p>
        </w:tc>
      </w:tr>
      <w:tr>
        <w:tc>
          <w:tcPr>
            <w:tcW w:type="dxa" w:w="850"/>
          </w:tcPr>
          <w:p>
            <w:pPr>
              <w:spacing w:after="0"/>
            </w:pPr>
            <w:r/>
            <w:r>
              <w:rPr>
                <w:sz w:val="16"/>
              </w:rPr>
              <w:t>E4-11</w:t>
            </w:r>
          </w:p>
        </w:tc>
        <w:tc>
          <w:tcPr>
            <w:tcW w:type="dxa" w:w="907"/>
          </w:tcPr>
          <w:p>
            <w:pPr>
              <w:spacing w:after="0"/>
            </w:pPr>
            <w:r/>
            <w:r>
              <w:rPr>
                <w:sz w:val="16"/>
              </w:rPr>
              <w:t>19 Oct</w:t>
            </w:r>
          </w:p>
        </w:tc>
        <w:tc>
          <w:tcPr>
            <w:tcW w:type="dxa" w:w="1191"/>
          </w:tcPr>
          <w:p>
            <w:pPr>
              <w:spacing w:after="0"/>
            </w:pPr>
            <w:r/>
            <w:r>
              <w:rPr>
                <w:sz w:val="16"/>
              </w:rPr>
              <w:t>Modelling / data</w:t>
            </w:r>
          </w:p>
        </w:tc>
        <w:tc>
          <w:tcPr>
            <w:tcW w:type="dxa" w:w="2494"/>
          </w:tcPr>
          <w:p>
            <w:pPr>
              <w:spacing w:after="0"/>
            </w:pPr>
            <w:r/>
            <w:r>
              <w:rPr>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
              <w:rPr>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
              <w:rPr>
                <w:sz w:val="16"/>
              </w:rPr>
              <w:t>A</w:t>
            </w:r>
          </w:p>
        </w:tc>
      </w:tr>
      <w:tr>
        <w:tc>
          <w:tcPr>
            <w:tcW w:type="dxa" w:w="850"/>
          </w:tcPr>
          <w:p>
            <w:pPr>
              <w:spacing w:after="0"/>
            </w:pPr>
            <w:r/>
            <w:r>
              <w:rPr>
                <w:sz w:val="16"/>
              </w:rPr>
              <w:t>E4-12</w:t>
            </w:r>
          </w:p>
        </w:tc>
        <w:tc>
          <w:tcPr>
            <w:tcW w:type="dxa" w:w="907"/>
          </w:tcPr>
          <w:p>
            <w:pPr>
              <w:spacing w:after="0"/>
            </w:pPr>
            <w:r/>
            <w:r>
              <w:rPr>
                <w:sz w:val="16"/>
              </w:rPr>
              <w:t>19 Oct</w:t>
            </w:r>
          </w:p>
        </w:tc>
        <w:tc>
          <w:tcPr>
            <w:tcW w:type="dxa" w:w="1191"/>
          </w:tcPr>
          <w:p>
            <w:pPr>
              <w:spacing w:after="0"/>
            </w:pPr>
            <w:r/>
            <w:r>
              <w:rPr>
                <w:sz w:val="16"/>
              </w:rPr>
              <w:t>Evaluation</w:t>
            </w:r>
          </w:p>
        </w:tc>
        <w:tc>
          <w:tcPr>
            <w:tcW w:type="dxa" w:w="2494"/>
          </w:tcPr>
          <w:p>
            <w:pPr>
              <w:spacing w:after="0"/>
            </w:pPr>
            <w:r/>
            <w:r>
              <w:rPr>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
              <w:rPr>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Rewritten by me in my own words. A reflection that I did not write would not be my reflection, and this entry records that a draft existed.</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AI-M4-C8</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
              <w:rPr>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
              <w:rPr>
                <w:sz w:val="16"/>
              </w:rPr>
              <w:t>AI-M4-A1</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
              <w:rPr>
                <w:sz w:val="16"/>
              </w:rPr>
              <w:t>Deliverables and rubric compared line by line with the brief. Statements about what was already in the repository were checked against the cloned repository.</w:t>
            </w:r>
          </w:p>
        </w:tc>
        <w:tc>
          <w:tcPr>
            <w:tcW w:type="dxa" w:w="2098"/>
          </w:tcPr>
          <w:p>
            <w:pPr>
              <w:spacing w:after="0"/>
            </w:pPr>
            <w:r/>
            <w:r>
              <w:rPr>
                <w:sz w:val="16"/>
              </w:rPr>
              <w:t>Used as a planning aid. The split was a proposal, and the group agreed on its own.</w:t>
            </w:r>
          </w:p>
        </w:tc>
      </w:tr>
      <w:tr>
        <w:tc>
          <w:tcPr>
            <w:tcW w:type="dxa" w:w="964"/>
          </w:tcPr>
          <w:p>
            <w:pPr>
              <w:spacing w:after="0"/>
            </w:pPr>
            <w:r/>
            <w:r>
              <w:rPr>
                <w:sz w:val="16"/>
              </w:rPr>
              <w:t>AI-M4-A2</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Reviewed sections 1 to 3 and gave advice on talking points for slides 1 to 4.</w:t>
            </w:r>
          </w:p>
        </w:tc>
        <w:tc>
          <w:tcPr>
            <w:tcW w:type="dxa" w:w="2154"/>
          </w:tcPr>
          <w:p>
            <w:pPr>
              <w:spacing w:after="0"/>
            </w:pPr>
            <w:r/>
            <w:r>
              <w:rPr>
                <w:sz w:val="16"/>
              </w:rPr>
              <w:t>Looked through the previous milestones as well as the rubric and gave talking points.</w:t>
            </w:r>
          </w:p>
        </w:tc>
        <w:tc>
          <w:tcPr>
            <w:tcW w:type="dxa" w:w="2098"/>
          </w:tcPr>
          <w:p>
            <w:pPr>
              <w:spacing w:after="0"/>
            </w:pPr>
            <w:r/>
            <w:r>
              <w:rPr>
                <w:sz w:val="16"/>
              </w:rPr>
              <w:t>I looked through the review and made changes to it as well as created the slides by myself. I am responsible for every sentence.</w:t>
            </w:r>
          </w:p>
        </w:tc>
      </w:tr>
      <w:tr>
        <w:tc>
          <w:tcPr>
            <w:tcW w:type="dxa" w:w="964"/>
          </w:tcPr>
          <w:p>
            <w:pPr>
              <w:spacing w:after="0"/>
            </w:pPr>
            <w:r/>
            <w:r>
              <w:rPr>
                <w:sz w:val="16"/>
              </w:rPr>
              <w:t>AI-M4-A3</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
              <w:rPr>
                <w:sz w:val="16"/>
              </w:rPr>
              <w:t>Every value in the figures was compared with Table 1.5 of the Milestone 3 report and the model parameter table. Each image was viewed for errors and overlaps.</w:t>
            </w:r>
          </w:p>
        </w:tc>
        <w:tc>
          <w:tcPr>
            <w:tcW w:type="dxa" w:w="2098"/>
          </w:tcPr>
          <w:p>
            <w:pPr>
              <w:spacing w:after="0"/>
            </w:pPr>
            <w:r/>
            <w:r>
              <w:rPr>
                <w:sz w:val="16"/>
              </w:rPr>
              <w:t>Figures 1 and 2 are in the report. The tier chart was left out for space.</w:t>
            </w:r>
          </w:p>
        </w:tc>
      </w:tr>
      <w:tr>
        <w:tc>
          <w:tcPr>
            <w:tcW w:type="dxa" w:w="964"/>
          </w:tcPr>
          <w:p>
            <w:pPr>
              <w:spacing w:after="0"/>
            </w:pPr>
            <w:r/>
            <w:r>
              <w:rPr>
                <w:sz w:val="16"/>
              </w:rPr>
              <w:t>AI-M4-A4</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
              <w:rPr>
                <w:sz w:val="16"/>
              </w:rPr>
              <w:t>Cover details checked against our student numbers. Harvard references checked against the original sources' details.</w:t>
            </w:r>
          </w:p>
        </w:tc>
        <w:tc>
          <w:tcPr>
            <w:tcW w:type="dxa" w:w="2098"/>
          </w:tcPr>
          <w:p>
            <w:pPr>
              <w:spacing w:after="0"/>
            </w:pPr>
            <w:r/>
            <w:r>
              <w:rPr>
                <w:sz w:val="16"/>
              </w:rPr>
              <w:t>Accepted. I will check the compiled report for consistent referencing with Timothy.</w:t>
            </w:r>
          </w:p>
        </w:tc>
      </w:tr>
      <w:tr>
        <w:tc>
          <w:tcPr>
            <w:tcW w:type="dxa" w:w="964"/>
          </w:tcPr>
          <w:p>
            <w:pPr>
              <w:spacing w:after="0"/>
            </w:pPr>
            <w:r/>
            <w:r>
              <w:rPr>
                <w:sz w:val="16"/>
              </w:rPr>
              <w:t>AI-M4-A5</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Helped with reviewing my personal reflection and gave improvements.</w:t>
            </w:r>
          </w:p>
        </w:tc>
        <w:tc>
          <w:tcPr>
            <w:tcW w:type="dxa" w:w="2154"/>
          </w:tcPr>
          <w:p>
            <w:pPr>
              <w:spacing w:after="0"/>
            </w:pPr>
            <w:r/>
            <w:r>
              <w:rPr>
                <w:sz w:val="16"/>
              </w:rPr>
              <w:t>Not applicable: a reflection cannot be checked against data.</w:t>
            </w:r>
          </w:p>
        </w:tc>
        <w:tc>
          <w:tcPr>
            <w:tcW w:type="dxa" w:w="2098"/>
          </w:tcPr>
          <w:p>
            <w:pPr>
              <w:spacing w:after="0"/>
            </w:pPr>
            <w:r/>
            <w:r>
              <w:rPr>
                <w:sz w:val="16"/>
              </w:rPr>
              <w:t>A reflection that I did not write would not be my reflection, and this entry records that Claude did help with improvement.</w:t>
            </w:r>
          </w:p>
        </w:tc>
      </w:tr>
      <w:tr>
        <w:tc>
          <w:tcPr>
            <w:tcW w:type="dxa" w:w="964"/>
          </w:tcPr>
          <w:p>
            <w:pPr>
              <w:spacing w:after="0"/>
            </w:pPr>
            <w:r/>
            <w:r>
              <w:rPr>
                <w:sz w:val="16"/>
              </w:rPr>
              <w:t>AI-M4-B1 to B9</w:t>
            </w:r>
          </w:p>
        </w:tc>
        <w:tc>
          <w:tcPr>
            <w:tcW w:type="dxa" w:w="1361"/>
          </w:tcPr>
          <w:p>
            <w:pPr>
              <w:spacing w:after="0"/>
            </w:pPr>
            <w:r/>
            <w:r>
              <w:rPr>
                <w:sz w:val="16"/>
              </w:rPr>
              <w:t>17 Oct 2026</w:t>
            </w:r>
          </w:p>
          <w:p>
            <w:pPr>
              <w:spacing w:after="0"/>
            </w:pPr>
            <w:r>
              <w:rPr>
                <w:sz w:val="16"/>
              </w:rPr>
              <w:t>Rudi (B)</w:t>
            </w:r>
          </w:p>
          <w:p>
            <w:pPr>
              <w:spacing w:after="0"/>
            </w:pPr>
            <w:r>
              <w:rPr>
                <w:sz w:val="16"/>
              </w:rPr>
              <w:t>Claude (Anthropic)</w:t>
            </w:r>
          </w:p>
        </w:tc>
        <w:tc>
          <w:tcPr>
            <w:tcW w:type="dxa" w:w="2438"/>
          </w:tcPr>
          <w:p>
            <w:pPr>
              <w:spacing w:after="0"/>
            </w:pPr>
            <w:r/>
            <w:r>
              <w:rPr>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
              <w:rPr>
                <w:sz w:val="16"/>
              </w:rPr>
              <w:t>See Appendix A: every entry names what was checked and against which file.</w:t>
            </w:r>
          </w:p>
        </w:tc>
        <w:tc>
          <w:tcPr>
            <w:tcW w:type="dxa" w:w="2098"/>
          </w:tcPr>
          <w:p>
            <w:pPr>
              <w:spacing w:after="0"/>
            </w:pPr>
            <w:r/>
            <w:r>
              <w:rPr>
                <w:sz w:val="16"/>
              </w:rPr>
              <w:t>Listed here so this log covers the whole group; Appendix A carries the detail and is Rudi's to sign off.</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sz w:val="20"/>
        </w:rPr>
        <w:t>Draft for Timothy to rewrite - see AI-M4-C6. A reflection in someone else's words is not a reflection; use this only as a prompt for your own, and keep it to 150-200 words.</w:t>
      </w:r>
    </w:p>
    <w:p>
      <w:r>
        <w:rPr>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r>
        <w:rPr>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r>
        <w:rPr>
          <w:b w:val="0"/>
          <w:i w:val="0"/>
        </w:rPr>
        <w:t>What changed is where I think accuracy comes from. In Milestone 2 I trusted a clean notebook; now I trust a figure only when two independent paths produce it, which is why the dashboard subtracts the R output from itself in front of the user.</w:t>
      </w:r>
    </w:p>
    <w:p>
      <w:r>
        <w:rPr>
          <w:b w:val="0"/>
          <w:i w:val="0"/>
        </w:rPr>
        <w:t>What I would improve: I left reconciliation until the dashboard existed. Writing the check first would have caught drift while it was still cheap.</w:t>
      </w:r>
    </w:p>
    <w:p>
      <w:pPr>
        <w:pStyle w:val="Heading1"/>
      </w:pPr>
      <w:r>
        <w:t>7. Reflection - Alexander Solomon (Person A)</w:t>
      </w:r>
    </w:p>
    <w:p>
      <w:r>
        <w:rPr>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r>
        <w:rPr>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r>
        <w:rPr>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1"/>
      </w:pPr>
      <w:r>
        <w:t>8. Reflection - Rudi Jan du Plessis (Person B)</w:t>
      </w:r>
    </w:p>
    <w:p>
      <w:r>
        <w:rPr>
          <w:b w:val="0"/>
          <w:i/>
        </w:rPr>
        <w:t>TO CONFIRM - 150 to 200 words on what worked, what surprised him, what changed across the milestones, what he learned and what he would improve.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