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2219" w14:textId="7E69F5E6" w:rsidR="00555F4E" w:rsidRDefault="00925ABD" w:rsidP="00925ABD">
      <w:pPr>
        <w:pStyle w:val="Title"/>
      </w:pPr>
      <w:r>
        <w:t>Reflection: Alexander Solomon (Person A)</w:t>
      </w:r>
    </w:p>
    <w:p w14:paraId="4BB76C93" w14:textId="77777777" w:rsidR="00925ABD" w:rsidRDefault="00925ABD" w:rsidP="00925ABD"/>
    <w:p w14:paraId="37C4806F" w14:textId="2E7E6583" w:rsidR="00925ABD" w:rsidRDefault="00925ABD" w:rsidP="00925ABD">
      <w:r>
        <w:t>What worked best for this project is that we split it into 3, so each person did a specific section of each milestone. Because I built the modelling and then wrote about it, I could explain every choice. Writing down in Milestone 2 that we would fall back to a binary target if the middle tier couldn’t be separated also paid off. When the three-tier models failed to find that tier, we switched without scrambling.</w:t>
      </w:r>
    </w:p>
    <w:p w14:paraId="13C85DA4" w14:textId="163B9910" w:rsidR="00925ABD" w:rsidRDefault="00925ABD" w:rsidP="00925ABD">
      <w:r>
        <w:t>The biggest surprise was how much went wrong in such small, practical places. My leakage checks failed because I assumed the integrated file was already trimmed, when it still had 128 columns. Later, I ran renv::init() in the wrong project folder and had to redo it. Across the milestones, the target and the final model changed more than I expected, and the project grew from an analysis into a tool with monitoring.</w:t>
      </w:r>
    </w:p>
    <w:p w14:paraId="4AB66B49" w14:textId="57D3032B" w:rsidR="00925ABD" w:rsidRPr="00925ABD" w:rsidRDefault="00925ABD" w:rsidP="00925ABD">
      <w:r>
        <w:t xml:space="preserve">I learned how tidymodels recipes keep preprocessing </w:t>
      </w:r>
      <w:r w:rsidR="00523C79">
        <w:t>inside each cross-validation fold, and how to work with Git and GitHub as a team. Next time, I would agree on the model’s output format with whoever builds the app much earlier, because the three-tier vs binary mismatch cost us time, and I would set up renv on the first day.</w:t>
      </w:r>
    </w:p>
    <w:sectPr w:rsidR="00925ABD" w:rsidRPr="00925ABD" w:rsidSect="00995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BD"/>
    <w:rsid w:val="003F68E9"/>
    <w:rsid w:val="004616D0"/>
    <w:rsid w:val="004F30E7"/>
    <w:rsid w:val="00523C79"/>
    <w:rsid w:val="00555F4E"/>
    <w:rsid w:val="00625674"/>
    <w:rsid w:val="008E5326"/>
    <w:rsid w:val="00925ABD"/>
    <w:rsid w:val="00995DF2"/>
    <w:rsid w:val="009C7A98"/>
    <w:rsid w:val="00D60821"/>
    <w:rsid w:val="00FC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8E31"/>
  <w15:chartTrackingRefBased/>
  <w15:docId w15:val="{AD2E274F-F4FD-431D-B616-8DDA9FCE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Solomon</dc:creator>
  <cp:keywords/>
  <dc:description/>
  <cp:lastModifiedBy>Alexander Solomon</cp:lastModifiedBy>
  <cp:revision>1</cp:revision>
  <dcterms:created xsi:type="dcterms:W3CDTF">2026-10-19T15:18:00Z</dcterms:created>
  <dcterms:modified xsi:type="dcterms:W3CDTF">2026-10-19T15:34:00Z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dffca795-d2e9-4879-85e3-00a2f45b91eb</vt:lpwstr>
  </property>
</Properties>
</file>