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78" w:type="dxa"/>
        <w:tblInd w:w="-2" w:type="dxa"/>
        <w:tblCellMar>
          <w:top w:w="20" w:type="dxa"/>
          <w:left w:w="573" w:type="dxa"/>
          <w:right w:w="115" w:type="dxa"/>
        </w:tblCellMar>
        <w:tblLook w:val="04A0" w:firstRow="1" w:lastRow="0" w:firstColumn="1" w:lastColumn="0" w:noHBand="0" w:noVBand="1"/>
      </w:tblPr>
      <w:tblGrid>
        <w:gridCol w:w="2466"/>
        <w:gridCol w:w="7512"/>
      </w:tblGrid>
      <w:tr w:rsidR="00BA15F5" w14:paraId="0DF7FAC0" w14:textId="77777777">
        <w:trPr>
          <w:trHeight w:val="388"/>
        </w:trPr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6E5A40BA" w14:textId="77777777" w:rsidR="00BA15F5" w:rsidRDefault="004F1CCC">
            <w:pPr>
              <w:spacing w:after="0" w:line="259" w:lineRule="auto"/>
              <w:ind w:left="0" w:right="452" w:firstLine="0"/>
              <w:jc w:val="center"/>
            </w:pPr>
            <w:r>
              <w:rPr>
                <w:rFonts w:ascii="Arial" w:eastAsia="Arial" w:hAnsi="Arial" w:cs="Arial"/>
                <w:b/>
                <w:color w:val="FD6614"/>
              </w:rPr>
              <w:t>BTS SIO</w:t>
            </w:r>
          </w:p>
        </w:tc>
        <w:tc>
          <w:tcPr>
            <w:tcW w:w="7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177210B7" w14:textId="77777777" w:rsidR="00BA15F5" w:rsidRDefault="004F1CCC">
            <w:pPr>
              <w:spacing w:after="0" w:line="259" w:lineRule="auto"/>
              <w:ind w:left="0" w:right="452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BTS SIO (SLAM)</w:t>
            </w:r>
          </w:p>
        </w:tc>
      </w:tr>
      <w:tr w:rsidR="00BA15F5" w14:paraId="6D5870A8" w14:textId="77777777">
        <w:trPr>
          <w:trHeight w:val="574"/>
        </w:trPr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14:paraId="7D5B490D" w14:textId="77777777" w:rsidR="00BA15F5" w:rsidRDefault="004F1CCC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5BF9F2E" wp14:editId="034AA5AB">
                  <wp:extent cx="838200" cy="295275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14:paraId="320E657E" w14:textId="37413DDE" w:rsidR="00BA15F5" w:rsidRDefault="001C4EF5" w:rsidP="002E431C">
            <w:pPr>
              <w:spacing w:after="0" w:line="259" w:lineRule="auto"/>
              <w:ind w:left="0" w:right="454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 xml:space="preserve">Bloc </w:t>
            </w:r>
            <w:r w:rsidR="00C1391B">
              <w:rPr>
                <w:rFonts w:ascii="Arial" w:eastAsia="Arial" w:hAnsi="Arial" w:cs="Arial"/>
                <w:b/>
                <w:color w:val="FFFFFF"/>
                <w:sz w:val="28"/>
              </w:rPr>
              <w:t>1</w:t>
            </w:r>
          </w:p>
        </w:tc>
      </w:tr>
      <w:tr w:rsidR="00BA15F5" w14:paraId="2141EDB1" w14:textId="77777777">
        <w:trPr>
          <w:trHeight w:val="735"/>
        </w:trPr>
        <w:tc>
          <w:tcPr>
            <w:tcW w:w="246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4E6CDB8" w14:textId="77777777"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1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56F133D" w14:textId="77777777"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6B8A5530" w14:textId="77777777">
        <w:trPr>
          <w:trHeight w:val="644"/>
        </w:trPr>
        <w:tc>
          <w:tcPr>
            <w:tcW w:w="9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14:paraId="794873AB" w14:textId="1247E0A3" w:rsidR="00BA15F5" w:rsidRDefault="00AC1EA5" w:rsidP="002E431C">
            <w:pPr>
              <w:spacing w:after="0" w:line="259" w:lineRule="auto"/>
              <w:ind w:left="0" w:right="460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56"/>
              </w:rPr>
              <w:t>P</w:t>
            </w:r>
            <w:r w:rsidR="00CC2803">
              <w:rPr>
                <w:rFonts w:ascii="Arial" w:eastAsia="Arial" w:hAnsi="Arial" w:cs="Arial"/>
                <w:b/>
                <w:color w:val="FFFFFF"/>
                <w:sz w:val="56"/>
              </w:rPr>
              <w:t>ersistance</w:t>
            </w:r>
            <w:r>
              <w:rPr>
                <w:rFonts w:ascii="Arial" w:eastAsia="Arial" w:hAnsi="Arial" w:cs="Arial"/>
                <w:b/>
                <w:color w:val="FFFFFF"/>
                <w:sz w:val="56"/>
              </w:rPr>
              <w:t xml:space="preserve"> en BDD</w:t>
            </w:r>
          </w:p>
        </w:tc>
      </w:tr>
    </w:tbl>
    <w:p w14:paraId="34F30C32" w14:textId="77777777" w:rsidR="002E431C" w:rsidRDefault="0095122C" w:rsidP="0095122C">
      <w:pPr>
        <w:tabs>
          <w:tab w:val="left" w:pos="4560"/>
        </w:tabs>
        <w:spacing w:after="827" w:line="259" w:lineRule="auto"/>
        <w:ind w:left="2761" w:firstLine="0"/>
        <w:jc w:val="left"/>
      </w:pPr>
      <w:r>
        <w:tab/>
      </w:r>
    </w:p>
    <w:p w14:paraId="6B27BA72" w14:textId="5CEF4ADC" w:rsidR="0095122C" w:rsidRDefault="0095122C" w:rsidP="0095122C">
      <w:pPr>
        <w:tabs>
          <w:tab w:val="left" w:pos="4560"/>
        </w:tabs>
        <w:spacing w:after="827" w:line="259" w:lineRule="auto"/>
        <w:ind w:left="2761" w:hanging="2761"/>
        <w:jc w:val="center"/>
      </w:pPr>
    </w:p>
    <w:p w14:paraId="6E2890E9" w14:textId="0F7895D9" w:rsidR="00BA15F5" w:rsidRDefault="004F1CCC" w:rsidP="0095122C">
      <w:pPr>
        <w:spacing w:after="0" w:line="259" w:lineRule="auto"/>
        <w:ind w:left="1416" w:hanging="1416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BE0417" wp14:editId="78AFC609">
                <wp:simplePos x="0" y="0"/>
                <wp:positionH relativeFrom="page">
                  <wp:posOffset>0</wp:posOffset>
                </wp:positionH>
                <wp:positionV relativeFrom="page">
                  <wp:posOffset>445145</wp:posOffset>
                </wp:positionV>
                <wp:extent cx="9525" cy="9525"/>
                <wp:effectExtent l="0" t="0" r="0" b="0"/>
                <wp:wrapTopAndBottom/>
                <wp:docPr id="35871" name="Group 3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525"/>
                          <a:chOff x="0" y="0"/>
                          <a:chExt cx="9525" cy="952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C35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557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4E238692" id="Group 35871" o:spid="_x0000_s1026" style="position:absolute;margin-left:0;margin-top:35.05pt;width:.75pt;height:.75pt;z-index:251658240;mso-position-horizontal-relative:page;mso-position-vertical-relative:page" coordsize="95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">
                <v:shape id="Shape 57" o:spid="_x0000_s1027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58" o:spid="_x0000_s1028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" path="m9525,9525l,e" filled="f" strokecolor="#5c3566" strokeweight="0">
                  <v:path arrowok="t" textboxrect="0,0,9525,9525"/>
                </v:shape>
                <v:shape id="Shape 59" o:spid="_x0000_s1029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60" o:spid="_x0000_s1030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" path="m9525,9525l,e" filled="f" strokecolor="#3465af" strokeweight="0">
                  <v:path arrowok="t" textboxrect="0,0,9525,9525"/>
                </v:shape>
                <v:shape id="Shape 61" o:spid="_x0000_s1031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" path="m9525,9525l,e" filled="f" strokecolor="#555753" strokeweight="0">
                  <v:path arrowok="t" textboxrect="0,0,9525,9525"/>
                </v:shape>
                <w10:wrap type="topAndBottom" anchorx="page" anchory="page"/>
              </v:group>
            </w:pict>
          </mc:Fallback>
        </mc:AlternateContent>
      </w:r>
      <w:r w:rsidR="00C1391B">
        <w:rPr>
          <w:rFonts w:ascii="Arial Rounded MT" w:eastAsia="Arial Rounded MT" w:hAnsi="Arial Rounded MT" w:cs="Arial Rounded MT"/>
          <w:b/>
          <w:sz w:val="144"/>
        </w:rPr>
        <w:t>SQL</w:t>
      </w:r>
    </w:p>
    <w:tbl>
      <w:tblPr>
        <w:tblStyle w:val="TableGrid"/>
        <w:tblpPr w:leftFromText="141" w:rightFromText="141" w:vertAnchor="text" w:tblpY="1"/>
        <w:tblOverlap w:val="never"/>
        <w:tblW w:w="9978" w:type="dxa"/>
        <w:tblInd w:w="0" w:type="dxa"/>
        <w:tblCellMar>
          <w:top w:w="13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66"/>
        <w:gridCol w:w="2826"/>
        <w:gridCol w:w="4686"/>
      </w:tblGrid>
      <w:tr w:rsidR="00BA15F5" w14:paraId="67D5E41E" w14:textId="77777777" w:rsidTr="009B3DE2">
        <w:trPr>
          <w:trHeight w:val="365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14:paraId="254C3142" w14:textId="77777777" w:rsidR="00BA15F5" w:rsidRDefault="004F1CCC" w:rsidP="009B3DE2">
            <w:pPr>
              <w:spacing w:after="0" w:line="259" w:lineRule="auto"/>
              <w:ind w:left="63" w:firstLine="0"/>
              <w:jc w:val="center"/>
            </w:pPr>
            <w:proofErr w:type="gramStart"/>
            <w:r>
              <w:rPr>
                <w:b/>
                <w:sz w:val="21"/>
              </w:rPr>
              <w:t>date</w:t>
            </w:r>
            <w:proofErr w:type="gramEnd"/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14:paraId="770A7921" w14:textId="77777777" w:rsidR="00BA15F5" w:rsidRDefault="004F1CCC" w:rsidP="009B3DE2">
            <w:pPr>
              <w:spacing w:after="0" w:line="259" w:lineRule="auto"/>
              <w:ind w:left="63" w:firstLine="0"/>
              <w:jc w:val="center"/>
            </w:pPr>
            <w:proofErr w:type="gramStart"/>
            <w:r>
              <w:rPr>
                <w:b/>
                <w:sz w:val="21"/>
              </w:rPr>
              <w:t>révision</w:t>
            </w:r>
            <w:proofErr w:type="gramEnd"/>
          </w:p>
        </w:tc>
      </w:tr>
      <w:tr w:rsidR="000E7279" w14:paraId="28B00307" w14:textId="77777777" w:rsidTr="009B3DE2">
        <w:trPr>
          <w:trHeight w:val="369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D39EE" w14:textId="77777777" w:rsidR="000E7279" w:rsidRDefault="000E7279" w:rsidP="009B3DE2">
            <w:pPr>
              <w:spacing w:after="0" w:line="259" w:lineRule="auto"/>
              <w:ind w:left="2" w:firstLine="0"/>
              <w:jc w:val="left"/>
              <w:rPr>
                <w:sz w:val="21"/>
              </w:rPr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40993" w14:textId="77777777" w:rsidR="000E7279" w:rsidRDefault="002E431C" w:rsidP="009B3DE2">
            <w:pPr>
              <w:spacing w:after="0" w:line="259" w:lineRule="auto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Timothée Robert</w:t>
            </w:r>
          </w:p>
        </w:tc>
      </w:tr>
      <w:tr w:rsidR="00BA15F5" w14:paraId="1E7D2B83" w14:textId="77777777" w:rsidTr="009B3DE2">
        <w:trPr>
          <w:trHeight w:val="369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0E6FC" w14:textId="77777777" w:rsidR="00BA15F5" w:rsidRDefault="00BA15F5" w:rsidP="009B3DE2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9F0F2" w14:textId="77777777" w:rsidR="00BA15F5" w:rsidRDefault="00BA15F5" w:rsidP="009B3DE2">
            <w:pPr>
              <w:spacing w:after="0" w:line="259" w:lineRule="auto"/>
              <w:ind w:left="0" w:firstLine="0"/>
              <w:jc w:val="left"/>
            </w:pPr>
          </w:p>
        </w:tc>
      </w:tr>
      <w:tr w:rsidR="00BA15F5" w14:paraId="12365BB5" w14:textId="77777777" w:rsidTr="009B3DE2">
        <w:trPr>
          <w:trHeight w:val="366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B11E3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A0E6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6E766981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8F8A2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73C7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1525BE86" w14:textId="77777777" w:rsidTr="009B3DE2">
        <w:trPr>
          <w:trHeight w:val="366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A6B61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64945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7F871072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AE814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63976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0C2E5D7C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EE889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BCB2D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620477E1" w14:textId="77777777" w:rsidTr="009B3DE2">
        <w:trPr>
          <w:trHeight w:val="388"/>
        </w:trPr>
        <w:tc>
          <w:tcPr>
            <w:tcW w:w="24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69C5133E" w14:textId="77777777" w:rsidR="00BA15F5" w:rsidRDefault="004F1CCC" w:rsidP="009B3DE2">
            <w:pPr>
              <w:spacing w:after="0" w:line="259" w:lineRule="auto"/>
              <w:ind w:left="121" w:firstLine="0"/>
              <w:jc w:val="center"/>
            </w:pPr>
            <w:r>
              <w:rPr>
                <w:rFonts w:ascii="Arial" w:eastAsia="Arial" w:hAnsi="Arial" w:cs="Arial"/>
                <w:b/>
                <w:color w:val="FD6614"/>
              </w:rPr>
              <w:t>BTS SIO</w:t>
            </w:r>
          </w:p>
        </w:tc>
        <w:tc>
          <w:tcPr>
            <w:tcW w:w="2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333333"/>
          </w:tcPr>
          <w:p w14:paraId="4880306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78CCC091" w14:textId="77777777" w:rsidR="00BA15F5" w:rsidRDefault="004F1CCC" w:rsidP="009B3DE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BTS SIO (SLAM)</w:t>
            </w:r>
          </w:p>
        </w:tc>
      </w:tr>
      <w:tr w:rsidR="00BA15F5" w14:paraId="00705EB6" w14:textId="77777777" w:rsidTr="009B3DE2">
        <w:trPr>
          <w:trHeight w:val="735"/>
        </w:trPr>
        <w:tc>
          <w:tcPr>
            <w:tcW w:w="5292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077E0A8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  <w:p w14:paraId="71F278C7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  <w:p w14:paraId="7E104BC5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  <w:p w14:paraId="5237D0E8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256365D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0883231" w14:textId="77777777" w:rsidR="00C1391B" w:rsidRDefault="00C1391B">
      <w:r>
        <w:rPr>
          <w:b/>
        </w:rPr>
        <w:br w:type="page"/>
      </w:r>
    </w:p>
    <w:tbl>
      <w:tblPr>
        <w:tblStyle w:val="TableGrid"/>
        <w:tblpPr w:leftFromText="141" w:rightFromText="141" w:vertAnchor="text" w:tblpY="1"/>
        <w:tblOverlap w:val="never"/>
        <w:tblW w:w="9978" w:type="dxa"/>
        <w:tblInd w:w="0" w:type="dxa"/>
        <w:tblCellMar>
          <w:top w:w="53" w:type="dxa"/>
          <w:right w:w="115" w:type="dxa"/>
        </w:tblCellMar>
        <w:tblLook w:val="04A0" w:firstRow="1" w:lastRow="0" w:firstColumn="1" w:lastColumn="0" w:noHBand="0" w:noVBand="1"/>
      </w:tblPr>
      <w:tblGrid>
        <w:gridCol w:w="5292"/>
        <w:gridCol w:w="4686"/>
      </w:tblGrid>
      <w:tr w:rsidR="00BA15F5" w14:paraId="09BB0523" w14:textId="77777777" w:rsidTr="00C1391B">
        <w:trPr>
          <w:trHeight w:val="471"/>
        </w:trPr>
        <w:tc>
          <w:tcPr>
            <w:tcW w:w="52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14:paraId="71EE262F" w14:textId="75C88926" w:rsidR="00BA15F5" w:rsidRPr="00B26F9A" w:rsidRDefault="004F1CCC" w:rsidP="009B3DE2">
            <w:pPr>
              <w:pStyle w:val="Titre1"/>
              <w:outlineLvl w:val="0"/>
            </w:pPr>
            <w:r w:rsidRPr="00B26F9A">
              <w:lastRenderedPageBreak/>
              <w:t xml:space="preserve"> </w:t>
            </w:r>
            <w:r w:rsidR="006E3C36">
              <w:t>Introduction</w:t>
            </w:r>
            <w:r w:rsidR="00C1391B">
              <w:t xml:space="preserve"> au SQL</w:t>
            </w: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14:paraId="583BD083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C8AA577" w14:textId="77777777" w:rsidR="00C1391B" w:rsidRDefault="00C1391B" w:rsidP="00C1391B">
      <w:pPr>
        <w:pStyle w:val="Corpsdetexte"/>
      </w:pPr>
    </w:p>
    <w:p w14:paraId="2DFAAD7C" w14:textId="77777777" w:rsidR="00C1391B" w:rsidRDefault="00C1391B" w:rsidP="00C1391B">
      <w:pPr>
        <w:pStyle w:val="Corpsdetexte"/>
      </w:pPr>
      <w:r>
        <w:t xml:space="preserve">Le SQL,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Langage, comporte plusieurs parties :</w:t>
      </w:r>
    </w:p>
    <w:p w14:paraId="04DE2D11" w14:textId="3112181E" w:rsidR="00C1391B" w:rsidRDefault="00C1391B" w:rsidP="00C1391B">
      <w:pPr>
        <w:pStyle w:val="Corpsdetexte"/>
        <w:numPr>
          <w:ilvl w:val="0"/>
          <w:numId w:val="10"/>
        </w:numPr>
      </w:pPr>
      <w:r>
        <w:t xml:space="preserve">Un </w:t>
      </w:r>
      <w:r w:rsidRPr="00654AC9">
        <w:rPr>
          <w:b/>
          <w:u w:val="single"/>
        </w:rPr>
        <w:t>langage de définition de la structure de données, appelé LDD</w:t>
      </w:r>
      <w:r>
        <w:t xml:space="preserve">, Langage de définition de données, DDL en anglais, permettant de créer </w:t>
      </w:r>
      <w:proofErr w:type="gramStart"/>
      <w:r>
        <w:t xml:space="preserve">des </w:t>
      </w:r>
      <w:r w:rsidRPr="00C1391B">
        <w:rPr>
          <w:b/>
          <w:i/>
        </w:rPr>
        <w:t>base</w:t>
      </w:r>
      <w:proofErr w:type="gramEnd"/>
      <w:r w:rsidRPr="00C1391B">
        <w:rPr>
          <w:b/>
          <w:i/>
        </w:rPr>
        <w:t xml:space="preserve"> de données</w:t>
      </w:r>
      <w:r>
        <w:t xml:space="preserve"> et des </w:t>
      </w:r>
      <w:r w:rsidRPr="00C1391B">
        <w:rPr>
          <w:b/>
          <w:i/>
        </w:rPr>
        <w:t>tables</w:t>
      </w:r>
    </w:p>
    <w:p w14:paraId="71E5A733" w14:textId="050E9632" w:rsidR="00C1391B" w:rsidRDefault="00C1391B" w:rsidP="00C1391B">
      <w:pPr>
        <w:pStyle w:val="Corpsdetexte"/>
      </w:pPr>
      <w:r>
        <w:t>Nous avons déjà vu comment créer une Base de données et des tables lors de précédents TP.</w:t>
      </w:r>
    </w:p>
    <w:p w14:paraId="106B5AFF" w14:textId="77777777" w:rsidR="00C1391B" w:rsidRDefault="00C1391B" w:rsidP="00C1391B">
      <w:pPr>
        <w:pStyle w:val="Corpsdetexte"/>
      </w:pPr>
    </w:p>
    <w:p w14:paraId="5A738F6F" w14:textId="77777777" w:rsidR="00C1391B" w:rsidRDefault="00C1391B" w:rsidP="00C1391B">
      <w:pPr>
        <w:pStyle w:val="Corpsdetexte"/>
        <w:numPr>
          <w:ilvl w:val="0"/>
          <w:numId w:val="10"/>
        </w:numPr>
      </w:pPr>
      <w:r>
        <w:t xml:space="preserve">Un </w:t>
      </w:r>
      <w:r w:rsidRPr="00654AC9">
        <w:rPr>
          <w:b/>
          <w:u w:val="single"/>
        </w:rPr>
        <w:t>langage de manipulation des données, appelé LMD</w:t>
      </w:r>
      <w:r>
        <w:t>, DML en anglais, qui permet de manipuler les données, avec 4 manipulations de base</w:t>
      </w:r>
    </w:p>
    <w:p w14:paraId="1E528040" w14:textId="77777777" w:rsidR="00C1391B" w:rsidRDefault="00C1391B" w:rsidP="00C1391B">
      <w:pPr>
        <w:pStyle w:val="Corpsdetexte"/>
        <w:numPr>
          <w:ilvl w:val="1"/>
          <w:numId w:val="10"/>
        </w:numPr>
      </w:pPr>
      <w:r>
        <w:t>SELECT : sélection de données dans une ou plusieurs tables</w:t>
      </w:r>
    </w:p>
    <w:p w14:paraId="5E0ED271" w14:textId="77777777" w:rsidR="00C1391B" w:rsidRDefault="00C1391B" w:rsidP="00C1391B">
      <w:pPr>
        <w:pStyle w:val="Corpsdetexte"/>
        <w:numPr>
          <w:ilvl w:val="1"/>
          <w:numId w:val="10"/>
        </w:numPr>
      </w:pPr>
      <w:r>
        <w:t>INSERT : ajout de données dans une table</w:t>
      </w:r>
    </w:p>
    <w:p w14:paraId="79AC25EB" w14:textId="77777777" w:rsidR="00C1391B" w:rsidRDefault="00C1391B" w:rsidP="00C1391B">
      <w:pPr>
        <w:pStyle w:val="Corpsdetexte"/>
        <w:numPr>
          <w:ilvl w:val="1"/>
          <w:numId w:val="10"/>
        </w:numPr>
      </w:pPr>
      <w:r>
        <w:t>DELETE : suppression de données dans une table</w:t>
      </w:r>
    </w:p>
    <w:p w14:paraId="5C37A5A6" w14:textId="77777777" w:rsidR="00C1391B" w:rsidRDefault="00C1391B" w:rsidP="00C1391B">
      <w:pPr>
        <w:pStyle w:val="Corpsdetexte"/>
        <w:numPr>
          <w:ilvl w:val="1"/>
          <w:numId w:val="10"/>
        </w:numPr>
      </w:pPr>
      <w:r>
        <w:t>UPDATE : Mise à jour, c’est-à-dire modification, de données dans une table</w:t>
      </w:r>
    </w:p>
    <w:p w14:paraId="5DDAC61E" w14:textId="77777777" w:rsidR="00C1391B" w:rsidRDefault="00C1391B" w:rsidP="00C1391B">
      <w:pPr>
        <w:pStyle w:val="Corpsdetexte"/>
        <w:numPr>
          <w:ilvl w:val="0"/>
          <w:numId w:val="10"/>
        </w:numPr>
      </w:pPr>
      <w:r>
        <w:t xml:space="preserve">Un </w:t>
      </w:r>
      <w:r w:rsidRPr="00BC1B43">
        <w:rPr>
          <w:b/>
          <w:u w:val="single"/>
        </w:rPr>
        <w:t>langage de contrôle de données</w:t>
      </w:r>
      <w:r>
        <w:t xml:space="preserve">, LCD, DCL en anglais (Data Control Langage), permettant de gérer </w:t>
      </w:r>
    </w:p>
    <w:p w14:paraId="2CEF4D8F" w14:textId="77777777" w:rsidR="00C1391B" w:rsidRDefault="00C1391B" w:rsidP="00C1391B">
      <w:pPr>
        <w:pStyle w:val="Corpsdetexte"/>
        <w:numPr>
          <w:ilvl w:val="1"/>
          <w:numId w:val="10"/>
        </w:numPr>
      </w:pPr>
      <w:proofErr w:type="gramStart"/>
      <w:r>
        <w:t>les</w:t>
      </w:r>
      <w:proofErr w:type="gramEnd"/>
      <w:r>
        <w:t xml:space="preserve"> accès à une base de données, en fonction des droits utilisateurs (instructions GRANT, DENY, REVOKE)</w:t>
      </w:r>
    </w:p>
    <w:p w14:paraId="737F268F" w14:textId="77777777" w:rsidR="00C1391B" w:rsidRDefault="00C1391B" w:rsidP="00C1391B">
      <w:pPr>
        <w:pStyle w:val="Corpsdetexte"/>
        <w:numPr>
          <w:ilvl w:val="1"/>
          <w:numId w:val="10"/>
        </w:numPr>
      </w:pPr>
      <w:proofErr w:type="gramStart"/>
      <w:r>
        <w:t>et</w:t>
      </w:r>
      <w:proofErr w:type="gramEnd"/>
      <w:r>
        <w:t xml:space="preserve"> la concurrence (instructions COMMIT, ROLLBACK, LOCK)</w:t>
      </w:r>
    </w:p>
    <w:p w14:paraId="6FF74451" w14:textId="77777777" w:rsidR="00C1391B" w:rsidRDefault="00C1391B" w:rsidP="00C1391B">
      <w:pPr>
        <w:pStyle w:val="Corpsdetexte"/>
        <w:numPr>
          <w:ilvl w:val="0"/>
          <w:numId w:val="10"/>
        </w:numPr>
      </w:pPr>
      <w:r>
        <w:t>Un langage de contrôle des transactions</w:t>
      </w:r>
    </w:p>
    <w:p w14:paraId="7C04C7BD" w14:textId="77777777" w:rsidR="00C1391B" w:rsidRDefault="00C1391B" w:rsidP="00C1391B">
      <w:pPr>
        <w:pStyle w:val="Corpsdetexte"/>
        <w:rPr>
          <w:b/>
          <w:bCs/>
          <w:u w:val="single"/>
        </w:rPr>
      </w:pPr>
    </w:p>
    <w:p w14:paraId="5E6FA8A7" w14:textId="77777777" w:rsidR="00C1391B" w:rsidRDefault="00C1391B" w:rsidP="00C1391B">
      <w:pPr>
        <w:pStyle w:val="Corpsdetexte"/>
        <w:rPr>
          <w:bCs/>
        </w:rPr>
      </w:pPr>
      <w:r w:rsidRPr="00BC1B43">
        <w:rPr>
          <w:bCs/>
        </w:rPr>
        <w:t xml:space="preserve">Ensuite, pour chaque Base de données, il existe des extensions, par exemple le PL-SQL pour Oracle et le </w:t>
      </w:r>
      <w:proofErr w:type="spellStart"/>
      <w:r w:rsidRPr="00BC1B43">
        <w:rPr>
          <w:bCs/>
        </w:rPr>
        <w:t>Transact</w:t>
      </w:r>
      <w:proofErr w:type="spellEnd"/>
      <w:r w:rsidRPr="00BC1B43">
        <w:rPr>
          <w:bCs/>
        </w:rPr>
        <w:t xml:space="preserve"> SQL pour </w:t>
      </w:r>
      <w:proofErr w:type="spellStart"/>
      <w:r w:rsidRPr="00BC1B43">
        <w:rPr>
          <w:bCs/>
        </w:rPr>
        <w:t>Microsft</w:t>
      </w:r>
      <w:proofErr w:type="spellEnd"/>
      <w:r w:rsidRPr="00BC1B43">
        <w:rPr>
          <w:bCs/>
        </w:rPr>
        <w:t xml:space="preserve"> SQL Server.</w:t>
      </w:r>
    </w:p>
    <w:p w14:paraId="7CA5E668" w14:textId="77777777" w:rsidR="00C1391B" w:rsidRDefault="00C1391B" w:rsidP="00C1391B">
      <w:pPr>
        <w:pStyle w:val="Corpsdetexte"/>
        <w:rPr>
          <w:bCs/>
        </w:rPr>
      </w:pPr>
    </w:p>
    <w:p w14:paraId="03851886" w14:textId="17D37F3C" w:rsidR="00C1391B" w:rsidRDefault="00C1391B" w:rsidP="00C1391B">
      <w:pPr>
        <w:pStyle w:val="Corpsdetexte"/>
        <w:rPr>
          <w:bCs/>
        </w:rPr>
      </w:pPr>
      <w:r>
        <w:rPr>
          <w:bCs/>
        </w:rPr>
        <w:t xml:space="preserve">Nous allons </w:t>
      </w:r>
      <w:r w:rsidR="00880280">
        <w:rPr>
          <w:bCs/>
        </w:rPr>
        <w:t>aborder aujourd’hui la sélection dans une table</w:t>
      </w:r>
    </w:p>
    <w:p w14:paraId="27C4CC55" w14:textId="43DFA0CF" w:rsidR="00880280" w:rsidRDefault="00880280" w:rsidP="00C1391B">
      <w:pPr>
        <w:pStyle w:val="Corpsdetexte"/>
        <w:rPr>
          <w:bCs/>
        </w:rPr>
      </w:pPr>
    </w:p>
    <w:p w14:paraId="75290D6C" w14:textId="754C22C8" w:rsidR="00880280" w:rsidRPr="00BC1B43" w:rsidRDefault="00880280" w:rsidP="00880280">
      <w:pPr>
        <w:pStyle w:val="Titre1"/>
      </w:pPr>
      <w:r>
        <w:t>Sélection dans une table</w:t>
      </w:r>
    </w:p>
    <w:p w14:paraId="240A8028" w14:textId="77777777" w:rsidR="00C1391B" w:rsidRDefault="00C1391B" w:rsidP="00C1391B">
      <w:pPr>
        <w:pStyle w:val="Corpsdetexte"/>
      </w:pPr>
    </w:p>
    <w:p w14:paraId="4888B448" w14:textId="5D37AAEC" w:rsidR="00C1391B" w:rsidRPr="0098179A" w:rsidRDefault="00C1391B" w:rsidP="0074528C">
      <w:pPr>
        <w:pStyle w:val="Titre2"/>
      </w:pPr>
      <w:r w:rsidRPr="0098179A">
        <w:t>Exemples</w:t>
      </w:r>
      <w:r w:rsidR="0074528C">
        <w:t xml:space="preserve"> de sélection</w:t>
      </w:r>
    </w:p>
    <w:p w14:paraId="3F78FC62" w14:textId="6BF7193E" w:rsidR="00C1391B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1.1 </w:t>
      </w:r>
    </w:p>
    <w:p w14:paraId="1F77075B" w14:textId="77777777" w:rsidR="00C1391B" w:rsidRPr="00F412DC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412DC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JEUX</w:t>
      </w:r>
      <w:r w:rsidRPr="00F412DC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461FA09" w14:textId="77777777" w:rsidR="00C1391B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1.2</w:t>
      </w:r>
    </w:p>
    <w:p w14:paraId="2DC20C27" w14:textId="77777777" w:rsidR="00C1391B" w:rsidRPr="00F412DC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412DC">
        <w:rPr>
          <w:rFonts w:ascii="Courier New" w:eastAsia="Times New Roman" w:hAnsi="Courier New" w:cs="Courier New"/>
          <w:sz w:val="20"/>
          <w:szCs w:val="20"/>
        </w:rPr>
        <w:t>SELECT JEUX.CODE_JEU</w:t>
      </w:r>
      <w:r>
        <w:rPr>
          <w:rFonts w:ascii="Courier New" w:eastAsia="Times New Roman" w:hAnsi="Courier New" w:cs="Courier New"/>
          <w:sz w:val="20"/>
          <w:szCs w:val="20"/>
        </w:rPr>
        <w:t>, JEUX.LIB_JEU FROM JEUX ;</w:t>
      </w:r>
    </w:p>
    <w:p w14:paraId="085908B1" w14:textId="77777777" w:rsidR="00C1391B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1.3</w:t>
      </w:r>
    </w:p>
    <w:p w14:paraId="5AAF1D94" w14:textId="77777777" w:rsidR="00C1391B" w:rsidRPr="00F412DC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F412DC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r>
        <w:rPr>
          <w:rFonts w:ascii="Courier New" w:eastAsia="Times New Roman" w:hAnsi="Courier New" w:cs="Courier New"/>
          <w:sz w:val="20"/>
          <w:szCs w:val="20"/>
        </w:rPr>
        <w:t>DISTINCT CODE_DEVELOPPEUR FROM JEUX ;</w:t>
      </w:r>
    </w:p>
    <w:p w14:paraId="0B0EA836" w14:textId="77777777" w:rsidR="00C1391B" w:rsidRDefault="00C1391B" w:rsidP="00C1391B">
      <w:pPr>
        <w:pStyle w:val="Corpsdetexte"/>
      </w:pPr>
    </w:p>
    <w:p w14:paraId="4C57D33E" w14:textId="77777777" w:rsidR="00C1391B" w:rsidRDefault="00C1391B" w:rsidP="001F1520">
      <w:pPr>
        <w:pStyle w:val="Titre2"/>
      </w:pPr>
      <w:r w:rsidRPr="00CD6888">
        <w:lastRenderedPageBreak/>
        <w:t>Explications</w:t>
      </w:r>
      <w:r>
        <w:t> :</w:t>
      </w:r>
    </w:p>
    <w:p w14:paraId="7116D67F" w14:textId="77777777" w:rsidR="00C1391B" w:rsidRDefault="00C1391B" w:rsidP="00C1391B">
      <w:pPr>
        <w:pStyle w:val="Corpsdetexte"/>
      </w:pPr>
      <w:r>
        <w:t xml:space="preserve">L’instruction </w:t>
      </w:r>
      <w:r w:rsidRPr="00B85CBF">
        <w:rPr>
          <w:b/>
        </w:rPr>
        <w:t>SELECT</w:t>
      </w:r>
      <w:r>
        <w:t xml:space="preserve"> permet de lister les champs (colonnes) d’une ou plusieurs tables que l’on souhaite récupérer.</w:t>
      </w:r>
    </w:p>
    <w:p w14:paraId="142FBB7A" w14:textId="77777777" w:rsidR="00C1391B" w:rsidRDefault="00C1391B" w:rsidP="00C1391B">
      <w:pPr>
        <w:pStyle w:val="Corpsdetexte"/>
      </w:pPr>
      <w:r>
        <w:t xml:space="preserve">L’instruction </w:t>
      </w:r>
      <w:r w:rsidRPr="00B85CBF">
        <w:rPr>
          <w:b/>
        </w:rPr>
        <w:t>FROM</w:t>
      </w:r>
      <w:r>
        <w:t xml:space="preserve"> permet de lister la ou les tables à partir desquelles on récupère ces champs.</w:t>
      </w:r>
    </w:p>
    <w:p w14:paraId="0637FC2F" w14:textId="77777777" w:rsidR="00C1391B" w:rsidRDefault="00C1391B" w:rsidP="00C1391B">
      <w:pPr>
        <w:pStyle w:val="Corpsdetexte"/>
      </w:pPr>
    </w:p>
    <w:p w14:paraId="2CD247C7" w14:textId="77777777" w:rsidR="00C1391B" w:rsidRPr="00F412DC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F412DC">
        <w:rPr>
          <w:rFonts w:ascii="Courier New" w:eastAsia="Times New Roman" w:hAnsi="Courier New" w:cs="Courier New"/>
          <w:sz w:val="20"/>
          <w:szCs w:val="20"/>
          <w:u w:val="single"/>
        </w:rPr>
        <w:t xml:space="preserve">SELECT * FROM </w:t>
      </w:r>
      <w:proofErr w:type="gramStart"/>
      <w:r w:rsidRPr="00F412DC">
        <w:rPr>
          <w:rFonts w:ascii="Courier New" w:eastAsia="Times New Roman" w:hAnsi="Courier New" w:cs="Courier New"/>
          <w:sz w:val="20"/>
          <w:szCs w:val="20"/>
          <w:u w:val="single"/>
        </w:rPr>
        <w:t>JEUX;</w:t>
      </w:r>
      <w:proofErr w:type="gramEnd"/>
    </w:p>
    <w:p w14:paraId="1A1879AF" w14:textId="77777777" w:rsidR="00C1391B" w:rsidRDefault="00C1391B" w:rsidP="00C1391B">
      <w:pPr>
        <w:pStyle w:val="Corpsdetexte"/>
      </w:pPr>
    </w:p>
    <w:p w14:paraId="3800E0A1" w14:textId="77777777" w:rsidR="00C1391B" w:rsidRDefault="00C1391B" w:rsidP="00C1391B">
      <w:pPr>
        <w:pStyle w:val="Corpsdetexte"/>
      </w:pPr>
      <w:r w:rsidRPr="00CD6888">
        <w:t>En français : Sélectionner toutes les lignes et toutes les colonnes depuis la table JEUX</w:t>
      </w:r>
      <w:r w:rsidRPr="00CD6888">
        <w:br/>
        <w:t>Cette commande interroge la table Jeux, et retourne </w:t>
      </w:r>
      <w:r w:rsidRPr="00CD6888">
        <w:rPr>
          <w:b/>
          <w:bCs/>
        </w:rPr>
        <w:t>tous les champs (colonnes)</w:t>
      </w:r>
      <w:r w:rsidRPr="00CD6888">
        <w:t> de cette table, ainsi que </w:t>
      </w:r>
      <w:r w:rsidRPr="00CD6888">
        <w:rPr>
          <w:b/>
          <w:bCs/>
        </w:rPr>
        <w:t>tous les enregistrements</w:t>
      </w:r>
      <w:r w:rsidRPr="00CD6888">
        <w:t> (les lignes).</w:t>
      </w:r>
    </w:p>
    <w:p w14:paraId="14B640DB" w14:textId="77777777" w:rsidR="00C1391B" w:rsidRDefault="00C1391B" w:rsidP="00C1391B">
      <w:pPr>
        <w:pStyle w:val="Corpsdetexte"/>
      </w:pPr>
    </w:p>
    <w:p w14:paraId="2EE2C629" w14:textId="77777777" w:rsidR="00C1391B" w:rsidRPr="00F412DC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F412DC">
        <w:rPr>
          <w:u w:val="single"/>
        </w:rPr>
        <w:t xml:space="preserve"> </w:t>
      </w:r>
      <w:r w:rsidRPr="00F412DC">
        <w:rPr>
          <w:rFonts w:ascii="Courier New" w:eastAsia="Times New Roman" w:hAnsi="Courier New" w:cs="Courier New"/>
          <w:sz w:val="20"/>
          <w:szCs w:val="20"/>
          <w:u w:val="single"/>
        </w:rPr>
        <w:t>SELECT JEUX.CODE_JEU, JEUX.LIB_JEU FROM JEUX ;</w:t>
      </w:r>
    </w:p>
    <w:p w14:paraId="4CD8DA00" w14:textId="77777777" w:rsidR="00C1391B" w:rsidRDefault="00C1391B" w:rsidP="00C1391B">
      <w:pPr>
        <w:pStyle w:val="Corpsdetexte"/>
      </w:pPr>
      <w:r w:rsidRPr="00CD6888">
        <w:t xml:space="preserve">En français : Sélectionner toutes les lignes et les </w:t>
      </w:r>
      <w:proofErr w:type="gramStart"/>
      <w:r w:rsidRPr="00CD6888">
        <w:t>colonnes  CODE</w:t>
      </w:r>
      <w:proofErr w:type="gramEnd"/>
      <w:r w:rsidRPr="00CD6888">
        <w:t>_JEU et LIB_JEU depuis la table JEUX</w:t>
      </w:r>
    </w:p>
    <w:p w14:paraId="36301A4D" w14:textId="77777777" w:rsidR="00C1391B" w:rsidRDefault="00C1391B" w:rsidP="00C1391B">
      <w:pPr>
        <w:pStyle w:val="Corpsdetexte"/>
      </w:pPr>
    </w:p>
    <w:p w14:paraId="6E6DCFD1" w14:textId="77777777" w:rsidR="00C1391B" w:rsidRDefault="00C1391B" w:rsidP="00C1391B">
      <w:pPr>
        <w:pStyle w:val="Corpsdetexte"/>
      </w:pPr>
      <w:r>
        <w:t>Remarque : je recommande de préfixer systématiquement par le nom de la table pour ensuite s’habituer et faciliter les JOINTURES (combinaisons de champs de plusieurs tables).</w:t>
      </w:r>
    </w:p>
    <w:p w14:paraId="05CA6896" w14:textId="77777777" w:rsidR="00C1391B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11AE615" w14:textId="77777777" w:rsidR="00C1391B" w:rsidRPr="00F412DC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F412DC">
        <w:rPr>
          <w:rFonts w:ascii="Courier New" w:eastAsia="Times New Roman" w:hAnsi="Courier New" w:cs="Courier New"/>
          <w:sz w:val="20"/>
          <w:szCs w:val="20"/>
          <w:u w:val="single"/>
        </w:rPr>
        <w:t>SELECT DISTINCT CODE_DEVELOPPEUR FROM JEUX ;</w:t>
      </w:r>
    </w:p>
    <w:p w14:paraId="3FF9982F" w14:textId="77777777" w:rsidR="00C1391B" w:rsidRDefault="00C1391B" w:rsidP="00C1391B">
      <w:pPr>
        <w:pStyle w:val="Corpsdetexte"/>
      </w:pPr>
      <w:r>
        <w:t>En français : sélectionner les valeurs distinctes de CODE_DEVELOPEUR à partir de la table JEUX.</w:t>
      </w:r>
    </w:p>
    <w:p w14:paraId="655013C5" w14:textId="77777777" w:rsidR="00C1391B" w:rsidRDefault="00C1391B" w:rsidP="00C1391B">
      <w:pPr>
        <w:pStyle w:val="Corpsdetexte"/>
      </w:pPr>
      <w:r>
        <w:t>L’instruction DISTINCT permet de récupérer les valeurs DISTINCTES d’un champ ou d’une combinaison de champs</w:t>
      </w:r>
    </w:p>
    <w:p w14:paraId="4C135E75" w14:textId="77777777" w:rsidR="00C1391B" w:rsidRDefault="00C1391B" w:rsidP="00C1391B">
      <w:pPr>
        <w:pStyle w:val="Corpsdetexte"/>
      </w:pPr>
    </w:p>
    <w:p w14:paraId="1E1B8BF1" w14:textId="77777777" w:rsidR="00C1391B" w:rsidRDefault="00C1391B" w:rsidP="00C1391B">
      <w:pPr>
        <w:pStyle w:val="Corpsdetexte"/>
      </w:pPr>
      <w:r w:rsidRPr="00BE2141">
        <w:rPr>
          <w:u w:val="single"/>
        </w:rPr>
        <w:t>Exercices</w:t>
      </w:r>
      <w:r>
        <w:t> :</w:t>
      </w:r>
    </w:p>
    <w:p w14:paraId="21D4636F" w14:textId="77777777" w:rsidR="00C1391B" w:rsidRDefault="00C1391B" w:rsidP="00C1391B">
      <w:pPr>
        <w:pStyle w:val="Corpsdetexte"/>
        <w:numPr>
          <w:ilvl w:val="0"/>
          <w:numId w:val="8"/>
        </w:numPr>
      </w:pPr>
      <w:r>
        <w:t>Donner le résultat des requêtes 1.2, et 1.3</w:t>
      </w:r>
    </w:p>
    <w:p w14:paraId="6BF76CB8" w14:textId="77777777" w:rsidR="00C1391B" w:rsidRDefault="00C1391B" w:rsidP="00C1391B">
      <w:pPr>
        <w:pStyle w:val="Corpsdetexte"/>
        <w:numPr>
          <w:ilvl w:val="0"/>
          <w:numId w:val="8"/>
        </w:numPr>
      </w:pPr>
      <w:r>
        <w:t>Que donnent les instructions suivantes ?</w:t>
      </w:r>
    </w:p>
    <w:p w14:paraId="0E12AF0E" w14:textId="77777777" w:rsidR="00C1391B" w:rsidRDefault="00C1391B" w:rsidP="00C1391B">
      <w:pPr>
        <w:pStyle w:val="Corpsdetexte"/>
      </w:pPr>
    </w:p>
    <w:p w14:paraId="7DD26840" w14:textId="77777777" w:rsidR="00C1391B" w:rsidRPr="006922F3" w:rsidRDefault="00C1391B" w:rsidP="00C1391B">
      <w:pPr>
        <w:pStyle w:val="Corpsdetext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 w:bidi="ar-SA"/>
        </w:rPr>
      </w:pPr>
      <w:r>
        <w:t xml:space="preserve">1.4   </w:t>
      </w:r>
      <w:r w:rsidRPr="006922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 w:bidi="ar-SA"/>
        </w:rPr>
        <w:t>SELECT DISTINCT CODE_PAYS FROM DEVELOPPEUR ;</w:t>
      </w:r>
    </w:p>
    <w:p w14:paraId="0BF659FC" w14:textId="77777777" w:rsidR="00C1391B" w:rsidRPr="006922F3" w:rsidRDefault="00C1391B" w:rsidP="00C1391B">
      <w:pPr>
        <w:pStyle w:val="Corpsdetext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 w:bidi="ar-SA"/>
        </w:rPr>
      </w:pPr>
      <w:r w:rsidRPr="00B85CBF">
        <w:rPr>
          <w:lang w:val="en-US"/>
        </w:rPr>
        <w:t xml:space="preserve">1.5   </w:t>
      </w:r>
      <w:r w:rsidRPr="006922F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 w:bidi="ar-SA"/>
        </w:rPr>
        <w:t>SELECT ID_TRANSACTION FROM VENTES;</w:t>
      </w:r>
    </w:p>
    <w:p w14:paraId="04E6E068" w14:textId="77777777" w:rsidR="00C1391B" w:rsidRDefault="00C1391B" w:rsidP="00C1391B">
      <w:pPr>
        <w:pStyle w:val="Corpsdetexte"/>
        <w:rPr>
          <w:lang w:val="en-US"/>
        </w:rPr>
      </w:pPr>
    </w:p>
    <w:p w14:paraId="395FAAF2" w14:textId="77777777" w:rsidR="004B46F7" w:rsidRDefault="004B46F7">
      <w:pPr>
        <w:spacing w:after="160" w:line="259" w:lineRule="auto"/>
        <w:ind w:left="0" w:firstLine="0"/>
        <w:jc w:val="left"/>
      </w:pPr>
      <w:r>
        <w:br w:type="page"/>
      </w:r>
    </w:p>
    <w:p w14:paraId="283BB0AD" w14:textId="37A112EC" w:rsidR="00C1391B" w:rsidRDefault="00C1391B" w:rsidP="00C1391B">
      <w:pPr>
        <w:shd w:val="clear" w:color="auto" w:fill="FFFFFF"/>
        <w:spacing w:before="100" w:beforeAutospacing="1" w:after="100" w:afterAutospacing="1"/>
      </w:pPr>
      <w:r w:rsidRPr="00630D08">
        <w:lastRenderedPageBreak/>
        <w:t xml:space="preserve">En fait l'ordre SQL SELECT est </w:t>
      </w:r>
      <w:r w:rsidRPr="00986A08">
        <w:rPr>
          <w:b/>
          <w:i/>
        </w:rPr>
        <w:t>composé de 6 clauses</w:t>
      </w:r>
      <w:r w:rsidRPr="00630D08">
        <w:t xml:space="preserve"> dont 4 sont optionnelles.</w:t>
      </w:r>
      <w:r w:rsidRPr="00630D08">
        <w:br/>
        <w:t>Clauses de l'ordre SELECT :</w:t>
      </w:r>
    </w:p>
    <w:tbl>
      <w:tblPr>
        <w:tblW w:w="7372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6367"/>
      </w:tblGrid>
      <w:tr w:rsidR="00C1391B" w:rsidRPr="00630D08" w14:paraId="0396551D" w14:textId="77777777" w:rsidTr="00B235BA">
        <w:trPr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1B1EDF" w14:textId="77777777" w:rsidR="00C1391B" w:rsidRPr="00630D08" w:rsidRDefault="00C1391B" w:rsidP="00B235BA">
            <w:pPr>
              <w:spacing w:before="30" w:after="3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30D08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SELECT</w:t>
            </w:r>
          </w:p>
        </w:tc>
        <w:tc>
          <w:tcPr>
            <w:tcW w:w="63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7C1DF7" w14:textId="77777777" w:rsidR="00C1391B" w:rsidRPr="00630D08" w:rsidRDefault="00C1391B" w:rsidP="00B235BA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30D08">
              <w:rPr>
                <w:rFonts w:ascii="Verdana" w:eastAsia="Times New Roman" w:hAnsi="Verdana" w:cs="Times New Roman"/>
                <w:sz w:val="18"/>
                <w:szCs w:val="18"/>
              </w:rPr>
              <w:t>Spécification des colonnes du résultat</w:t>
            </w:r>
          </w:p>
        </w:tc>
      </w:tr>
      <w:tr w:rsidR="00C1391B" w:rsidRPr="00630D08" w14:paraId="4A204D35" w14:textId="77777777" w:rsidTr="00B235BA">
        <w:trPr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4BFED8" w14:textId="77777777" w:rsidR="00C1391B" w:rsidRPr="00630D08" w:rsidRDefault="00C1391B" w:rsidP="00B235BA">
            <w:pPr>
              <w:spacing w:before="30" w:after="3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30D08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FROM</w:t>
            </w:r>
          </w:p>
        </w:tc>
        <w:tc>
          <w:tcPr>
            <w:tcW w:w="63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7C7EFC" w14:textId="77777777" w:rsidR="00C1391B" w:rsidRPr="00630D08" w:rsidRDefault="00C1391B" w:rsidP="00B235BA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30D08">
              <w:rPr>
                <w:rFonts w:ascii="Verdana" w:eastAsia="Times New Roman" w:hAnsi="Verdana" w:cs="Times New Roman"/>
                <w:sz w:val="18"/>
                <w:szCs w:val="18"/>
              </w:rPr>
              <w:t>Spécification des tables sur lesquelles porte l'ordre</w:t>
            </w:r>
          </w:p>
        </w:tc>
      </w:tr>
      <w:tr w:rsidR="00C1391B" w:rsidRPr="00630D08" w14:paraId="54D0C884" w14:textId="77777777" w:rsidTr="00B235BA">
        <w:trPr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3EC4EB" w14:textId="77777777" w:rsidR="00C1391B" w:rsidRPr="00630D08" w:rsidRDefault="00C1391B" w:rsidP="00B235BA">
            <w:pPr>
              <w:spacing w:before="30" w:after="3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30D08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WHERE</w:t>
            </w:r>
          </w:p>
        </w:tc>
        <w:tc>
          <w:tcPr>
            <w:tcW w:w="63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153CF9" w14:textId="77777777" w:rsidR="00C1391B" w:rsidRPr="00630D08" w:rsidRDefault="00C1391B" w:rsidP="00B235BA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30D08">
              <w:rPr>
                <w:rFonts w:ascii="Verdana" w:eastAsia="Times New Roman" w:hAnsi="Verdana" w:cs="Times New Roman"/>
                <w:sz w:val="18"/>
                <w:szCs w:val="18"/>
              </w:rPr>
              <w:t>Filtre portant sur les données (conditions à remplir pour que les lignes soient présentes dans le résultat)</w:t>
            </w:r>
          </w:p>
        </w:tc>
      </w:tr>
      <w:tr w:rsidR="00C1391B" w:rsidRPr="00630D08" w14:paraId="702DFF31" w14:textId="77777777" w:rsidTr="00B235BA">
        <w:trPr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A9424C" w14:textId="77777777" w:rsidR="00C1391B" w:rsidRPr="00630D08" w:rsidRDefault="00C1391B" w:rsidP="00B235BA">
            <w:pPr>
              <w:spacing w:before="30" w:after="3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30D08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GROUP BY</w:t>
            </w:r>
          </w:p>
        </w:tc>
        <w:tc>
          <w:tcPr>
            <w:tcW w:w="63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614F5A" w14:textId="77777777" w:rsidR="00C1391B" w:rsidRPr="00630D08" w:rsidRDefault="00C1391B" w:rsidP="00B235BA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30D08">
              <w:rPr>
                <w:rFonts w:ascii="Verdana" w:eastAsia="Times New Roman" w:hAnsi="Verdana" w:cs="Times New Roman"/>
                <w:sz w:val="18"/>
                <w:szCs w:val="18"/>
              </w:rPr>
              <w:t>Définition d'un groupe (sous ensemble)</w:t>
            </w:r>
          </w:p>
        </w:tc>
      </w:tr>
      <w:tr w:rsidR="00C1391B" w:rsidRPr="00630D08" w14:paraId="7F4E374A" w14:textId="77777777" w:rsidTr="00B235BA">
        <w:trPr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3F04A" w14:textId="77777777" w:rsidR="00C1391B" w:rsidRPr="00630D08" w:rsidRDefault="00C1391B" w:rsidP="00B235BA">
            <w:pPr>
              <w:spacing w:before="30" w:after="3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30D08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HAVING</w:t>
            </w:r>
          </w:p>
        </w:tc>
        <w:tc>
          <w:tcPr>
            <w:tcW w:w="63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461987" w14:textId="77777777" w:rsidR="00C1391B" w:rsidRPr="00630D08" w:rsidRDefault="00C1391B" w:rsidP="00B235BA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30D08">
              <w:rPr>
                <w:rFonts w:ascii="Verdana" w:eastAsia="Times New Roman" w:hAnsi="Verdana" w:cs="Times New Roman"/>
                <w:sz w:val="18"/>
                <w:szCs w:val="18"/>
              </w:rPr>
              <w:t>Filtre portant sur les résultats (conditions de regroupement des lignes)</w:t>
            </w:r>
          </w:p>
        </w:tc>
      </w:tr>
      <w:tr w:rsidR="00C1391B" w:rsidRPr="00630D08" w14:paraId="4F119141" w14:textId="77777777" w:rsidTr="00B235BA">
        <w:trPr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AC1D9F" w14:textId="77777777" w:rsidR="00C1391B" w:rsidRPr="00630D08" w:rsidRDefault="00C1391B" w:rsidP="00B235BA">
            <w:pPr>
              <w:spacing w:before="30" w:after="30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30D08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ORDER BY</w:t>
            </w:r>
          </w:p>
        </w:tc>
        <w:tc>
          <w:tcPr>
            <w:tcW w:w="63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953D3" w14:textId="77777777" w:rsidR="00C1391B" w:rsidRPr="00630D08" w:rsidRDefault="00C1391B" w:rsidP="00B235BA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630D08">
              <w:rPr>
                <w:rFonts w:ascii="Verdana" w:eastAsia="Times New Roman" w:hAnsi="Verdana" w:cs="Times New Roman"/>
                <w:sz w:val="18"/>
                <w:szCs w:val="18"/>
              </w:rPr>
              <w:t>Tri des données du résultat</w:t>
            </w:r>
          </w:p>
        </w:tc>
      </w:tr>
    </w:tbl>
    <w:p w14:paraId="6FFE4F04" w14:textId="77777777" w:rsidR="00C1391B" w:rsidRPr="00630D08" w:rsidRDefault="00C1391B" w:rsidP="00C1391B">
      <w:pPr>
        <w:pStyle w:val="Corpsdetexte"/>
      </w:pPr>
    </w:p>
    <w:p w14:paraId="0A2A3595" w14:textId="77777777" w:rsidR="00C1391B" w:rsidRPr="00630D08" w:rsidRDefault="00C1391B" w:rsidP="00C1391B">
      <w:pPr>
        <w:pStyle w:val="Corpsdetexte"/>
      </w:pPr>
    </w:p>
    <w:p w14:paraId="1056429D" w14:textId="77777777" w:rsidR="00C1391B" w:rsidRPr="00630D08" w:rsidRDefault="00C1391B" w:rsidP="00C1391B">
      <w:pPr>
        <w:pStyle w:val="Corpsdetexte"/>
      </w:pPr>
    </w:p>
    <w:p w14:paraId="58463E53" w14:textId="5B2D5D7E" w:rsidR="00C1391B" w:rsidRPr="00F412DC" w:rsidRDefault="00C1391B" w:rsidP="00687084">
      <w:pPr>
        <w:pStyle w:val="Titre1"/>
      </w:pPr>
      <w:r>
        <w:t>Filtres</w:t>
      </w:r>
      <w:r w:rsidR="00687084">
        <w:t> : restrictions</w:t>
      </w:r>
    </w:p>
    <w:p w14:paraId="25DE8AA5" w14:textId="72EDC345" w:rsidR="00803648" w:rsidRDefault="00AE649D" w:rsidP="00803648">
      <w:pPr>
        <w:pStyle w:val="Titre2"/>
      </w:pPr>
      <w:r>
        <w:t xml:space="preserve">Instruction </w:t>
      </w:r>
      <w:proofErr w:type="spellStart"/>
      <w:r>
        <w:t>Where</w:t>
      </w:r>
      <w:proofErr w:type="spellEnd"/>
    </w:p>
    <w:p w14:paraId="19D1E653" w14:textId="2FD1FCDE" w:rsidR="00C1391B" w:rsidRDefault="00C1391B" w:rsidP="00C1391B">
      <w:pPr>
        <w:pStyle w:val="Corpsdetexte"/>
      </w:pPr>
      <w:r>
        <w:t xml:space="preserve">L’instruction WHERE permet d’effectuer des filtres sur le résultat d’une requête. </w:t>
      </w:r>
    </w:p>
    <w:p w14:paraId="247DAE68" w14:textId="188D4EDD" w:rsidR="00C1391B" w:rsidRDefault="00C1391B" w:rsidP="00C1391B">
      <w:pPr>
        <w:pStyle w:val="Corpsdetexte"/>
      </w:pPr>
      <w:r w:rsidRPr="001A3B72">
        <w:t xml:space="preserve">La clause WHERE n'est jamais utilisée seule : elle complète les instructions </w:t>
      </w:r>
      <w:r>
        <w:t>c</w:t>
      </w:r>
      <w:r w:rsidRPr="001A3B72">
        <w:t>omme </w:t>
      </w:r>
      <w:hyperlink r:id="rId9" w:tgtFrame="principal" w:history="1">
        <w:r w:rsidRPr="001A3B72">
          <w:t>SELECT</w:t>
        </w:r>
      </w:hyperlink>
      <w:r w:rsidRPr="001A3B72">
        <w:t>, </w:t>
      </w:r>
      <w:hyperlink r:id="rId10" w:tgtFrame="principal" w:history="1">
        <w:r w:rsidRPr="001A3B72">
          <w:t>DELETE</w:t>
        </w:r>
      </w:hyperlink>
      <w:r w:rsidRPr="001A3B72">
        <w:t>, </w:t>
      </w:r>
      <w:hyperlink r:id="rId11" w:tgtFrame="principal" w:history="1">
        <w:r w:rsidRPr="001A3B72">
          <w:t>UPDATE</w:t>
        </w:r>
      </w:hyperlink>
      <w:r w:rsidRPr="001A3B72">
        <w:t>..., et sert à filtrer les données.</w:t>
      </w:r>
    </w:p>
    <w:p w14:paraId="00172A17" w14:textId="13B65181" w:rsidR="007B60D9" w:rsidRDefault="007B60D9" w:rsidP="00C1391B">
      <w:pPr>
        <w:pStyle w:val="Corpsdetexte"/>
      </w:pPr>
    </w:p>
    <w:p w14:paraId="54618E97" w14:textId="0512D7C9" w:rsidR="007B60D9" w:rsidRDefault="007B60D9" w:rsidP="007B60D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Dans le SELECT, on choisit les </w:t>
      </w:r>
      <w:r w:rsidRPr="007B60D9">
        <w:rPr>
          <w:b/>
          <w:i/>
        </w:rPr>
        <w:t>champs</w:t>
      </w:r>
      <w:r>
        <w:t xml:space="preserve"> (colonnes). Avec le WHERE on filtre les </w:t>
      </w:r>
      <w:r w:rsidRPr="007B60D9">
        <w:rPr>
          <w:b/>
          <w:i/>
        </w:rPr>
        <w:t>lignes</w:t>
      </w:r>
      <w:r>
        <w:t>.</w:t>
      </w:r>
    </w:p>
    <w:p w14:paraId="75A12EBF" w14:textId="77777777" w:rsidR="007B60D9" w:rsidRDefault="007B60D9" w:rsidP="00C1391B">
      <w:pPr>
        <w:pStyle w:val="Corpsdetexte"/>
      </w:pPr>
    </w:p>
    <w:p w14:paraId="0498A4BA" w14:textId="77777777" w:rsidR="00C1391B" w:rsidRPr="0098179A" w:rsidRDefault="00C1391B" w:rsidP="00AE649D">
      <w:pPr>
        <w:pStyle w:val="Titre2"/>
      </w:pPr>
      <w:r w:rsidRPr="0098179A">
        <w:t>Exemples</w:t>
      </w:r>
    </w:p>
    <w:p w14:paraId="6EF417FC" w14:textId="77777777" w:rsidR="00C1391B" w:rsidRDefault="00C1391B" w:rsidP="00C1391B">
      <w:pPr>
        <w:pStyle w:val="Corpsdetexte"/>
      </w:pPr>
      <w:r>
        <w:t>2.1</w:t>
      </w:r>
    </w:p>
    <w:p w14:paraId="25490307" w14:textId="77777777" w:rsidR="00C1391B" w:rsidRPr="001F04E2" w:rsidRDefault="00C1391B" w:rsidP="00C1391B">
      <w:pPr>
        <w:pStyle w:val="Corpsdetexte"/>
        <w:rPr>
          <w:sz w:val="16"/>
        </w:rPr>
      </w:pPr>
      <w:r w:rsidRPr="001F04E2">
        <w:rPr>
          <w:sz w:val="16"/>
        </w:rPr>
        <w:t>SELECT CODE_JEU FROM JEUX WHERE CODE_DEVELOPPEUR = 'LS' ;</w:t>
      </w:r>
    </w:p>
    <w:p w14:paraId="7D05ED58" w14:textId="77777777" w:rsidR="00C1391B" w:rsidRDefault="00C1391B" w:rsidP="00C1391B">
      <w:pPr>
        <w:pStyle w:val="Corpsdetexte"/>
      </w:pPr>
    </w:p>
    <w:p w14:paraId="676F45F2" w14:textId="77777777" w:rsidR="00C1391B" w:rsidRDefault="00C1391B" w:rsidP="00C1391B">
      <w:pPr>
        <w:pStyle w:val="Corpsdetexte"/>
      </w:pPr>
      <w:r>
        <w:t>2.2</w:t>
      </w:r>
    </w:p>
    <w:p w14:paraId="32DB5438" w14:textId="77777777" w:rsidR="00C1391B" w:rsidRDefault="00C1391B" w:rsidP="00C1391B">
      <w:pPr>
        <w:pStyle w:val="Corpsdetexte"/>
        <w:rPr>
          <w:sz w:val="16"/>
        </w:rPr>
      </w:pPr>
      <w:r w:rsidRPr="007106B9">
        <w:rPr>
          <w:sz w:val="16"/>
        </w:rPr>
        <w:t>SELECT CODE_JEU FROM JEUX WHERE DATE_</w:t>
      </w:r>
      <w:proofErr w:type="gramStart"/>
      <w:r w:rsidRPr="007106B9">
        <w:rPr>
          <w:sz w:val="16"/>
        </w:rPr>
        <w:t>SORTIE</w:t>
      </w:r>
      <w:r>
        <w:rPr>
          <w:sz w:val="16"/>
        </w:rPr>
        <w:t xml:space="preserve"> </w:t>
      </w:r>
      <w:r w:rsidRPr="007106B9">
        <w:rPr>
          <w:sz w:val="16"/>
        </w:rPr>
        <w:t xml:space="preserve"> &gt;</w:t>
      </w:r>
      <w:proofErr w:type="gramEnd"/>
      <w:r>
        <w:rPr>
          <w:sz w:val="16"/>
        </w:rPr>
        <w:t xml:space="preserve"> </w:t>
      </w:r>
      <w:r w:rsidRPr="007106B9">
        <w:rPr>
          <w:sz w:val="16"/>
        </w:rPr>
        <w:t xml:space="preserve"> </w:t>
      </w:r>
      <w:r w:rsidRPr="007F7C7B">
        <w:rPr>
          <w:sz w:val="18"/>
        </w:rPr>
        <w:t xml:space="preserve">'2014-01-01' </w:t>
      </w:r>
      <w:r w:rsidRPr="007106B9">
        <w:rPr>
          <w:sz w:val="16"/>
        </w:rPr>
        <w:t>;</w:t>
      </w:r>
    </w:p>
    <w:p w14:paraId="233AB320" w14:textId="77777777" w:rsidR="00C1391B" w:rsidRDefault="00C1391B" w:rsidP="00C1391B">
      <w:pPr>
        <w:pStyle w:val="Corpsdetexte"/>
      </w:pPr>
    </w:p>
    <w:p w14:paraId="1DF690BE" w14:textId="77777777" w:rsidR="00C1391B" w:rsidRPr="00CD6888" w:rsidRDefault="00C1391B" w:rsidP="00C1391B">
      <w:pPr>
        <w:pStyle w:val="Corpsdetexte"/>
        <w:rPr>
          <w:lang w:val="en-US"/>
        </w:rPr>
      </w:pPr>
      <w:r w:rsidRPr="00CD6888">
        <w:rPr>
          <w:lang w:val="en-US"/>
        </w:rPr>
        <w:t>2.3</w:t>
      </w:r>
    </w:p>
    <w:p w14:paraId="171B92C1" w14:textId="77777777" w:rsidR="00C1391B" w:rsidRPr="00271C73" w:rsidRDefault="00C1391B" w:rsidP="00C1391B">
      <w:pPr>
        <w:pStyle w:val="Corpsdetexte"/>
        <w:rPr>
          <w:sz w:val="16"/>
          <w:lang w:val="en-US"/>
        </w:rPr>
      </w:pPr>
      <w:r w:rsidRPr="00271C73">
        <w:rPr>
          <w:sz w:val="16"/>
          <w:lang w:val="en-US"/>
        </w:rPr>
        <w:t>SELECT * FROM JEUX WHERE LIB_JEU LIKE 'D%</w:t>
      </w:r>
      <w:proofErr w:type="gramStart"/>
      <w:r w:rsidRPr="00271C73">
        <w:rPr>
          <w:sz w:val="16"/>
          <w:lang w:val="en-US"/>
        </w:rPr>
        <w:t>' ;</w:t>
      </w:r>
      <w:proofErr w:type="gramEnd"/>
    </w:p>
    <w:p w14:paraId="17D9C5C4" w14:textId="77777777" w:rsidR="00C1391B" w:rsidRPr="00CD6888" w:rsidRDefault="00C1391B" w:rsidP="00C1391B">
      <w:pPr>
        <w:pStyle w:val="Corpsdetexte"/>
        <w:rPr>
          <w:lang w:val="en-US"/>
        </w:rPr>
      </w:pPr>
    </w:p>
    <w:p w14:paraId="1884A6E7" w14:textId="77777777" w:rsidR="00C1391B" w:rsidRDefault="00C1391B" w:rsidP="00C1391B">
      <w:pPr>
        <w:pStyle w:val="Corpsdetexte"/>
      </w:pPr>
      <w:r w:rsidRPr="00CD6888">
        <w:rPr>
          <w:b/>
          <w:i/>
        </w:rPr>
        <w:t>Explications</w:t>
      </w:r>
      <w:r>
        <w:t> :</w:t>
      </w:r>
    </w:p>
    <w:p w14:paraId="3403B653" w14:textId="77777777" w:rsidR="00C1391B" w:rsidRPr="00E113D3" w:rsidRDefault="00C1391B" w:rsidP="00C1391B">
      <w:pPr>
        <w:pStyle w:val="Corpsdetexte"/>
        <w:rPr>
          <w:sz w:val="20"/>
          <w:u w:val="single"/>
        </w:rPr>
      </w:pPr>
      <w:r w:rsidRPr="00E113D3">
        <w:rPr>
          <w:sz w:val="20"/>
          <w:u w:val="single"/>
        </w:rPr>
        <w:t>SELECT CODE_JEU FROM JEUX WHERE CODE_DEVELOPPEUR = 'LS' ;</w:t>
      </w:r>
    </w:p>
    <w:p w14:paraId="0D764FCB" w14:textId="77777777" w:rsidR="00C1391B" w:rsidRPr="00E113D3" w:rsidRDefault="00C1391B" w:rsidP="00C1391B">
      <w:pPr>
        <w:pStyle w:val="Corpsdetexte"/>
      </w:pPr>
      <w:r>
        <w:lastRenderedPageBreak/>
        <w:t xml:space="preserve">En français : sélectionner tous les enregistrements (lignes) de la table JEUX pour lesquels le champ (colonne) CODE_DEVELOPPEUR vaut LS, et ne conserver que le champ (colonne) CODE_JEU </w:t>
      </w:r>
    </w:p>
    <w:p w14:paraId="0EDFD6B9" w14:textId="77777777" w:rsidR="00C1391B" w:rsidRDefault="00C1391B" w:rsidP="00C1391B">
      <w:pPr>
        <w:pStyle w:val="Corpsdetexte"/>
      </w:pPr>
    </w:p>
    <w:p w14:paraId="3C3D1E9F" w14:textId="77777777" w:rsidR="00C1391B" w:rsidRPr="00E113D3" w:rsidRDefault="00C1391B" w:rsidP="00C1391B">
      <w:pPr>
        <w:pStyle w:val="Corpsdetexte"/>
      </w:pPr>
      <w:r>
        <w:t xml:space="preserve">Lorsque on compare avec du texte, ce texte figure entre simples </w:t>
      </w:r>
      <w:proofErr w:type="spellStart"/>
      <w:r>
        <w:t>quotes</w:t>
      </w:r>
      <w:proofErr w:type="spellEnd"/>
      <w:r>
        <w:t xml:space="preserve"> (‘’). Ceci est valable pour la plupart des SGBD (à part Access qui n’est pas vraiment un SGBD) : Oracle, SQL Server, Derby, MySQL, </w:t>
      </w:r>
      <w:proofErr w:type="spellStart"/>
      <w:r>
        <w:t>Postgres</w:t>
      </w:r>
      <w:proofErr w:type="spellEnd"/>
      <w:r>
        <w:t xml:space="preserve"> …</w:t>
      </w:r>
    </w:p>
    <w:p w14:paraId="0FCC8212" w14:textId="77777777" w:rsidR="00C1391B" w:rsidRDefault="00C1391B" w:rsidP="00C1391B">
      <w:pPr>
        <w:pStyle w:val="Corpsdetexte"/>
      </w:pPr>
    </w:p>
    <w:p w14:paraId="33A6AAE1" w14:textId="77777777" w:rsidR="00C1391B" w:rsidRPr="00E113D3" w:rsidRDefault="00C1391B" w:rsidP="00C1391B">
      <w:pPr>
        <w:pStyle w:val="Corpsdetexte"/>
        <w:rPr>
          <w:sz w:val="16"/>
          <w:u w:val="single"/>
        </w:rPr>
      </w:pPr>
      <w:r w:rsidRPr="00E113D3">
        <w:rPr>
          <w:sz w:val="16"/>
          <w:u w:val="single"/>
        </w:rPr>
        <w:t>SELECT CODE_JEU FROM JEUX WHERE DATE_</w:t>
      </w:r>
      <w:proofErr w:type="gramStart"/>
      <w:r w:rsidRPr="00E113D3">
        <w:rPr>
          <w:sz w:val="16"/>
          <w:u w:val="single"/>
        </w:rPr>
        <w:t>SORTIE  &gt;</w:t>
      </w:r>
      <w:proofErr w:type="gramEnd"/>
      <w:r w:rsidRPr="00E113D3">
        <w:rPr>
          <w:sz w:val="16"/>
          <w:u w:val="single"/>
        </w:rPr>
        <w:t xml:space="preserve">  </w:t>
      </w:r>
      <w:r>
        <w:rPr>
          <w:sz w:val="18"/>
          <w:u w:val="single"/>
        </w:rPr>
        <w:t>'2014-01-01'</w:t>
      </w:r>
      <w:r w:rsidRPr="00E113D3">
        <w:rPr>
          <w:sz w:val="18"/>
          <w:u w:val="single"/>
        </w:rPr>
        <w:t xml:space="preserve"> </w:t>
      </w:r>
      <w:r w:rsidRPr="00E113D3">
        <w:rPr>
          <w:sz w:val="16"/>
          <w:u w:val="single"/>
        </w:rPr>
        <w:t>;</w:t>
      </w:r>
    </w:p>
    <w:p w14:paraId="1BF65860" w14:textId="77777777" w:rsidR="00C1391B" w:rsidRPr="00E113D3" w:rsidRDefault="00C1391B" w:rsidP="00C1391B">
      <w:pPr>
        <w:pStyle w:val="Corpsdetexte"/>
      </w:pPr>
      <w:r w:rsidRPr="007C6B37">
        <w:rPr>
          <w:b/>
        </w:rPr>
        <w:t>En français</w:t>
      </w:r>
      <w:r>
        <w:t> : sélectionner tous les enregistrements (lignes) de la table JEUX pour lesquels la date de sortie (champ DATE_SORTIE) est supérieure au 1</w:t>
      </w:r>
      <w:r w:rsidRPr="00E113D3">
        <w:rPr>
          <w:vertAlign w:val="superscript"/>
        </w:rPr>
        <w:t>er</w:t>
      </w:r>
      <w:r>
        <w:t xml:space="preserve"> Janvier 2014. </w:t>
      </w:r>
    </w:p>
    <w:p w14:paraId="54A91E29" w14:textId="77777777" w:rsidR="00C1391B" w:rsidRPr="00E113D3" w:rsidRDefault="00C1391B" w:rsidP="00C1391B">
      <w:pPr>
        <w:pStyle w:val="Corpsdetexte"/>
      </w:pPr>
    </w:p>
    <w:p w14:paraId="76F6E914" w14:textId="42925071" w:rsidR="00C1391B" w:rsidRDefault="00C1391B" w:rsidP="00C1391B">
      <w:pPr>
        <w:pStyle w:val="Corpsdetexte"/>
      </w:pPr>
      <w:r>
        <w:t xml:space="preserve">Lorsqu’on compare avec un champ date, la syntaxe est spécifique, et varie avec chaque SGBD. Pour MYSQL, une </w:t>
      </w:r>
      <w:r w:rsidRPr="00DF3137">
        <w:rPr>
          <w:b/>
        </w:rPr>
        <w:t>constante date</w:t>
      </w:r>
      <w:r>
        <w:t xml:space="preserve"> est de la forme ‘YYYY-MM-DD’</w:t>
      </w:r>
    </w:p>
    <w:p w14:paraId="0224D2E6" w14:textId="59BB7ED8" w:rsidR="00DF3137" w:rsidRDefault="00DF3137" w:rsidP="00C1391B">
      <w:pPr>
        <w:pStyle w:val="Corpsdetexte"/>
      </w:pPr>
    </w:p>
    <w:p w14:paraId="08FE14A4" w14:textId="29DF2544" w:rsidR="00DF3137" w:rsidRDefault="00DF3137" w:rsidP="00C1391B">
      <w:pPr>
        <w:pStyle w:val="Corpsdetexte"/>
      </w:pPr>
      <w:r>
        <w:t xml:space="preserve">Concrètement, pour saisir une valeur de date dans un filtre (WHERE) ou lorsqu’on insère une donnée, on commence par une </w:t>
      </w:r>
      <w:proofErr w:type="spellStart"/>
      <w:r>
        <w:t>quote</w:t>
      </w:r>
      <w:proofErr w:type="spellEnd"/>
      <w:r>
        <w:t xml:space="preserve"> (‘) puis les 4 chiffres de l’année puis un tiret (-) puis les deux chiffres du mois puis de nouveau un tiret puis les deux chiffres du jour puis une </w:t>
      </w:r>
      <w:proofErr w:type="spellStart"/>
      <w:r>
        <w:t>quote</w:t>
      </w:r>
      <w:proofErr w:type="spellEnd"/>
      <w:r>
        <w:t xml:space="preserve"> (‘) fermante</w:t>
      </w:r>
      <w:r>
        <w:rPr>
          <w:rStyle w:val="Appelnotedebasdep"/>
        </w:rPr>
        <w:footnoteReference w:id="1"/>
      </w:r>
      <w:r>
        <w:t>.</w:t>
      </w:r>
    </w:p>
    <w:p w14:paraId="79588A77" w14:textId="77777777" w:rsidR="00C1391B" w:rsidRPr="00E113D3" w:rsidRDefault="00C1391B" w:rsidP="00C1391B">
      <w:pPr>
        <w:pStyle w:val="Corpsdetexte"/>
      </w:pPr>
    </w:p>
    <w:p w14:paraId="54C4EE24" w14:textId="019040B6" w:rsidR="00C1391B" w:rsidRPr="005763B8" w:rsidRDefault="00C1391B" w:rsidP="00AB0140">
      <w:pPr>
        <w:pStyle w:val="Titre2"/>
      </w:pPr>
      <w:r w:rsidRPr="005763B8">
        <w:t>Prédicat (Filtre) simple</w:t>
      </w:r>
    </w:p>
    <w:p w14:paraId="21F0BF1C" w14:textId="77777777" w:rsidR="00C1391B" w:rsidRPr="005763B8" w:rsidRDefault="00C1391B" w:rsidP="00C1391B">
      <w:r w:rsidRPr="005763B8">
        <w:t>Un prédicat simple est le résultat de la comparaison de deux expressions au moyen d'un opérateur de comparaison qui peut être :</w:t>
      </w:r>
    </w:p>
    <w:p w14:paraId="2BE05B75" w14:textId="77777777" w:rsidR="00C1391B" w:rsidRDefault="00C1391B" w:rsidP="00C1391B">
      <w:pPr>
        <w:pStyle w:val="Corpsdetexte"/>
      </w:pPr>
    </w:p>
    <w:p w14:paraId="59215984" w14:textId="77777777" w:rsidR="00C1391B" w:rsidRPr="008C2958" w:rsidRDefault="00C1391B" w:rsidP="00C1391B">
      <w:pPr>
        <w:ind w:left="720"/>
      </w:pPr>
      <w:r w:rsidRPr="008C2958">
        <w:t>= égal</w:t>
      </w:r>
    </w:p>
    <w:p w14:paraId="6F73F7C3" w14:textId="77777777" w:rsidR="00C1391B" w:rsidRPr="008C2958" w:rsidRDefault="00C1391B" w:rsidP="00C1391B">
      <w:pPr>
        <w:ind w:left="720"/>
      </w:pPr>
      <w:proofErr w:type="gramStart"/>
      <w:r w:rsidRPr="008C2958">
        <w:t>!=</w:t>
      </w:r>
      <w:proofErr w:type="gramEnd"/>
      <w:r w:rsidRPr="008C2958">
        <w:t xml:space="preserve"> différent</w:t>
      </w:r>
    </w:p>
    <w:p w14:paraId="4EF4F9BC" w14:textId="77777777" w:rsidR="00C1391B" w:rsidRPr="008C2958" w:rsidRDefault="00C1391B" w:rsidP="00C1391B">
      <w:pPr>
        <w:ind w:left="720"/>
      </w:pPr>
      <w:r w:rsidRPr="008C2958">
        <w:t xml:space="preserve">&lt; </w:t>
      </w:r>
      <w:proofErr w:type="gramStart"/>
      <w:r w:rsidRPr="008C2958">
        <w:t>inférieur</w:t>
      </w:r>
      <w:proofErr w:type="gramEnd"/>
    </w:p>
    <w:p w14:paraId="271D91EA" w14:textId="77777777" w:rsidR="00C1391B" w:rsidRPr="008C2958" w:rsidRDefault="00C1391B" w:rsidP="00C1391B">
      <w:pPr>
        <w:ind w:left="720"/>
      </w:pPr>
      <w:r w:rsidRPr="008C2958">
        <w:t>&lt;= inférieur ou égal</w:t>
      </w:r>
    </w:p>
    <w:p w14:paraId="34739813" w14:textId="77777777" w:rsidR="00C1391B" w:rsidRPr="008C2958" w:rsidRDefault="00C1391B" w:rsidP="00C1391B">
      <w:pPr>
        <w:ind w:left="720"/>
      </w:pPr>
      <w:r w:rsidRPr="008C2958">
        <w:t>&gt; supérieur</w:t>
      </w:r>
    </w:p>
    <w:p w14:paraId="519DD11D" w14:textId="77777777" w:rsidR="00C1391B" w:rsidRPr="008C2958" w:rsidRDefault="00C1391B" w:rsidP="00C1391B">
      <w:pPr>
        <w:ind w:left="720"/>
      </w:pPr>
      <w:r w:rsidRPr="008C2958">
        <w:t>&gt;= supérieur ou égal</w:t>
      </w:r>
    </w:p>
    <w:p w14:paraId="2E6C38ED" w14:textId="77777777" w:rsidR="00C1391B" w:rsidRDefault="00C1391B" w:rsidP="00C1391B">
      <w:pPr>
        <w:spacing w:before="100" w:beforeAutospacing="1" w:after="100" w:afterAutospacing="1"/>
      </w:pPr>
    </w:p>
    <w:p w14:paraId="08D0AB73" w14:textId="77777777" w:rsidR="00C1391B" w:rsidRPr="008C2958" w:rsidRDefault="00C1391B" w:rsidP="00C1391B">
      <w:pPr>
        <w:spacing w:before="100" w:beforeAutospacing="1" w:after="100" w:afterAutospacing="1"/>
      </w:pPr>
      <w:proofErr w:type="gramStart"/>
      <w:r>
        <w:t>Différentes types</w:t>
      </w:r>
      <w:proofErr w:type="gramEnd"/>
      <w:r>
        <w:t xml:space="preserve"> d’expression : NUMERIQUE, CARACTERE et DATE</w:t>
      </w:r>
      <w:r w:rsidRPr="008C2958">
        <w:t xml:space="preserve"> peuvent être comparés au moyen de ces opérateurs :</w:t>
      </w:r>
    </w:p>
    <w:p w14:paraId="484E1BF7" w14:textId="77777777" w:rsidR="00C1391B" w:rsidRPr="008C2958" w:rsidRDefault="00C1391B" w:rsidP="00C1391B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 w:rsidRPr="008C2958">
        <w:t>Pour les types date, la relation d'ordre est l'ordre chronologique.</w:t>
      </w:r>
    </w:p>
    <w:p w14:paraId="7793AD9E" w14:textId="77777777" w:rsidR="00C1391B" w:rsidRPr="008C2958" w:rsidRDefault="00C1391B" w:rsidP="00C1391B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 w:rsidRPr="008C2958">
        <w:lastRenderedPageBreak/>
        <w:t>Pour les types caractère, la relation d'ordre est l'ordre alphabétique.</w:t>
      </w:r>
    </w:p>
    <w:p w14:paraId="77786CE6" w14:textId="77777777" w:rsidR="00C1391B" w:rsidRPr="008C2958" w:rsidRDefault="00C1391B" w:rsidP="00C1391B">
      <w:pPr>
        <w:spacing w:before="100" w:beforeAutospacing="1" w:after="100" w:afterAutospacing="1"/>
      </w:pPr>
      <w:r w:rsidRPr="008C2958">
        <w:t>Il faut ajouter à ces opérateurs arithmétiques classiques les opérateurs suivants :</w:t>
      </w:r>
    </w:p>
    <w:p w14:paraId="61F69FF9" w14:textId="77777777" w:rsidR="00C1391B" w:rsidRPr="008C2958" w:rsidRDefault="00C1391B" w:rsidP="00C1391B">
      <w:pPr>
        <w:ind w:left="720"/>
      </w:pPr>
      <w:proofErr w:type="gramStart"/>
      <w:r w:rsidRPr="008C2958">
        <w:t>expr</w:t>
      </w:r>
      <w:proofErr w:type="gramEnd"/>
      <w:r w:rsidRPr="008C2958">
        <w:t>1 BETWEEN expr2 AND expr3</w:t>
      </w:r>
    </w:p>
    <w:p w14:paraId="4D640D5D" w14:textId="77777777" w:rsidR="00C1391B" w:rsidRPr="008C2958" w:rsidRDefault="00C1391B" w:rsidP="00C1391B">
      <w:pPr>
        <w:ind w:left="720"/>
      </w:pPr>
      <w:proofErr w:type="gramStart"/>
      <w:r w:rsidRPr="008C2958">
        <w:t>vrai</w:t>
      </w:r>
      <w:proofErr w:type="gramEnd"/>
      <w:r w:rsidRPr="008C2958">
        <w:t xml:space="preserve"> si expr1 est compris entre expr2 et expr3, </w:t>
      </w:r>
      <w:r w:rsidRPr="008C2958">
        <w:rPr>
          <w:i/>
        </w:rPr>
        <w:t>bornes incluses</w:t>
      </w:r>
    </w:p>
    <w:p w14:paraId="126196EF" w14:textId="77777777" w:rsidR="00C1391B" w:rsidRPr="008C2958" w:rsidRDefault="00C1391B" w:rsidP="00C1391B">
      <w:pPr>
        <w:ind w:left="720"/>
      </w:pPr>
      <w:proofErr w:type="gramStart"/>
      <w:r w:rsidRPr="008C2958">
        <w:t>expr</w:t>
      </w:r>
      <w:proofErr w:type="gramEnd"/>
      <w:r w:rsidRPr="008C2958">
        <w:t>1 IN (expr2, expr3, ...)</w:t>
      </w:r>
    </w:p>
    <w:p w14:paraId="44E802C0" w14:textId="77777777" w:rsidR="00C1391B" w:rsidRPr="008C2958" w:rsidRDefault="00C1391B" w:rsidP="00C1391B">
      <w:pPr>
        <w:ind w:left="720"/>
      </w:pPr>
      <w:proofErr w:type="gramStart"/>
      <w:r w:rsidRPr="008C2958">
        <w:t>vrai</w:t>
      </w:r>
      <w:proofErr w:type="gramEnd"/>
      <w:r w:rsidRPr="008C2958">
        <w:t xml:space="preserve"> si expr1 est égale à l'une des expressions de la liste entre parenthèses</w:t>
      </w:r>
    </w:p>
    <w:p w14:paraId="13BE54DF" w14:textId="77777777" w:rsidR="00C1391B" w:rsidRPr="008C2958" w:rsidRDefault="00C1391B" w:rsidP="00C1391B">
      <w:pPr>
        <w:ind w:left="720"/>
      </w:pPr>
      <w:proofErr w:type="spellStart"/>
      <w:proofErr w:type="gramStart"/>
      <w:r w:rsidRPr="008C2958">
        <w:t>expr</w:t>
      </w:r>
      <w:proofErr w:type="spellEnd"/>
      <w:proofErr w:type="gramEnd"/>
      <w:r w:rsidRPr="008C2958">
        <w:t xml:space="preserve"> LIKE chaine</w:t>
      </w:r>
    </w:p>
    <w:p w14:paraId="07CAAFAE" w14:textId="77777777" w:rsidR="00C1391B" w:rsidRPr="008C2958" w:rsidRDefault="00C1391B" w:rsidP="00C1391B">
      <w:pPr>
        <w:ind w:left="720"/>
      </w:pPr>
      <w:proofErr w:type="gramStart"/>
      <w:r w:rsidRPr="008C2958">
        <w:t>où</w:t>
      </w:r>
      <w:proofErr w:type="gramEnd"/>
      <w:r w:rsidRPr="008C2958">
        <w:t> chaine est une chaîne de caractères pouvant contenir l'un des caractères jokers :</w:t>
      </w:r>
    </w:p>
    <w:p w14:paraId="05C25053" w14:textId="77777777" w:rsidR="00C1391B" w:rsidRPr="008C2958" w:rsidRDefault="00C1391B" w:rsidP="00C1391B">
      <w:pPr>
        <w:ind w:left="720"/>
      </w:pPr>
      <w:r w:rsidRPr="008C2958">
        <w:t>_ remplace exactement 1 caractère</w:t>
      </w:r>
    </w:p>
    <w:p w14:paraId="0A9036C7" w14:textId="77777777" w:rsidR="00C1391B" w:rsidRPr="008C2958" w:rsidRDefault="00C1391B" w:rsidP="00C1391B">
      <w:pPr>
        <w:ind w:left="720"/>
      </w:pPr>
      <w:r w:rsidRPr="008C2958">
        <w:t>% remplace une chaîne de caractères de longueur quelconque, y compris de longueur nulle.</w:t>
      </w:r>
    </w:p>
    <w:p w14:paraId="599233BA" w14:textId="77777777" w:rsidR="00C1391B" w:rsidRDefault="00C1391B" w:rsidP="00C1391B">
      <w:pPr>
        <w:pStyle w:val="Corpsdetexte"/>
      </w:pPr>
    </w:p>
    <w:p w14:paraId="58D752B1" w14:textId="77777777" w:rsidR="00C1391B" w:rsidRDefault="00C1391B" w:rsidP="00C1391B">
      <w:pPr>
        <w:pStyle w:val="Corpsdetexte"/>
      </w:pPr>
      <w:r w:rsidRPr="00BE2141">
        <w:rPr>
          <w:u w:val="single"/>
        </w:rPr>
        <w:t>Exercices</w:t>
      </w:r>
      <w:r>
        <w:t> :</w:t>
      </w:r>
    </w:p>
    <w:p w14:paraId="578C2E42" w14:textId="77777777" w:rsidR="00C1391B" w:rsidRDefault="00C1391B" w:rsidP="00C1391B">
      <w:pPr>
        <w:pStyle w:val="Corpsdetexte"/>
        <w:numPr>
          <w:ilvl w:val="0"/>
          <w:numId w:val="8"/>
        </w:numPr>
      </w:pPr>
      <w:r>
        <w:t>Donner le résultat des requêtes 2.1, 2.2, 2.3</w:t>
      </w:r>
    </w:p>
    <w:p w14:paraId="37D791A3" w14:textId="77777777" w:rsidR="00C1391B" w:rsidRDefault="00C1391B" w:rsidP="00C1391B">
      <w:pPr>
        <w:pStyle w:val="Corpsdetexte"/>
        <w:numPr>
          <w:ilvl w:val="0"/>
          <w:numId w:val="8"/>
        </w:numPr>
      </w:pPr>
      <w:r>
        <w:t>Que donnent les instructions suivantes ?</w:t>
      </w:r>
    </w:p>
    <w:p w14:paraId="63FAF720" w14:textId="77777777" w:rsidR="00C1391B" w:rsidRDefault="00C1391B" w:rsidP="00C1391B">
      <w:pPr>
        <w:pStyle w:val="Corpsdetexte"/>
      </w:pPr>
      <w:r>
        <w:t>2.4</w:t>
      </w:r>
    </w:p>
    <w:p w14:paraId="2DE76975" w14:textId="77777777" w:rsidR="00C1391B" w:rsidRPr="006922F3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922F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r>
        <w:rPr>
          <w:rFonts w:ascii="Courier New" w:eastAsia="Times New Roman" w:hAnsi="Courier New" w:cs="Courier New"/>
          <w:sz w:val="20"/>
          <w:szCs w:val="20"/>
        </w:rPr>
        <w:t>DEVELOPPEUR</w:t>
      </w:r>
      <w:r w:rsidRPr="006922F3">
        <w:rPr>
          <w:rFonts w:ascii="Courier New" w:eastAsia="Times New Roman" w:hAnsi="Courier New" w:cs="Courier New"/>
          <w:sz w:val="20"/>
          <w:szCs w:val="20"/>
        </w:rPr>
        <w:t xml:space="preserve">.ID_EDITEUR, DEVELOPPEUR.LIB_EDITEUR </w:t>
      </w:r>
    </w:p>
    <w:p w14:paraId="21C57763" w14:textId="77777777" w:rsidR="00C1391B" w:rsidRPr="006922F3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922F3">
        <w:rPr>
          <w:rFonts w:ascii="Courier New" w:eastAsia="Times New Roman" w:hAnsi="Courier New" w:cs="Courier New"/>
          <w:sz w:val="20"/>
          <w:szCs w:val="20"/>
        </w:rPr>
        <w:t xml:space="preserve">FROM DEVELOPPEUR </w:t>
      </w:r>
    </w:p>
    <w:p w14:paraId="2F81C830" w14:textId="77777777" w:rsidR="00C1391B" w:rsidRPr="006922F3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922F3">
        <w:rPr>
          <w:rFonts w:ascii="Courier New" w:eastAsia="Times New Roman" w:hAnsi="Courier New" w:cs="Courier New"/>
          <w:sz w:val="20"/>
          <w:szCs w:val="20"/>
        </w:rPr>
        <w:t>WHERE CODE_PAYS IN ('JP', 'BE') ;</w:t>
      </w:r>
    </w:p>
    <w:p w14:paraId="20E9AE42" w14:textId="77777777" w:rsidR="00C1391B" w:rsidRDefault="00C1391B" w:rsidP="00C1391B">
      <w:pPr>
        <w:pStyle w:val="Corpsdetexte"/>
      </w:pPr>
    </w:p>
    <w:p w14:paraId="3FCEE521" w14:textId="77777777" w:rsidR="00C1391B" w:rsidRDefault="00C1391B" w:rsidP="00C1391B">
      <w:pPr>
        <w:pStyle w:val="Corpsdetexte"/>
      </w:pPr>
      <w:r>
        <w:t>2.5</w:t>
      </w:r>
    </w:p>
    <w:p w14:paraId="7F3903F1" w14:textId="77777777" w:rsidR="00C1391B" w:rsidRPr="00622D3F" w:rsidRDefault="00C1391B" w:rsidP="00C1391B">
      <w:pPr>
        <w:pStyle w:val="Corpsdetext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 w:bidi="ar-SA"/>
        </w:rPr>
      </w:pPr>
      <w:r w:rsidRPr="00622D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 w:bidi="ar-SA"/>
        </w:rPr>
        <w:t>SELECT * FROM JEUX WHERE PRIX_SORTIE BETWEEN 50 AND 65 ;</w:t>
      </w:r>
    </w:p>
    <w:p w14:paraId="49593667" w14:textId="77777777" w:rsidR="00C1391B" w:rsidRPr="00622D3F" w:rsidRDefault="00C1391B" w:rsidP="00C1391B">
      <w:pPr>
        <w:pStyle w:val="Corpsdetexte"/>
      </w:pPr>
    </w:p>
    <w:p w14:paraId="7E88DF03" w14:textId="160F29DC" w:rsidR="00C1391B" w:rsidRPr="005763B8" w:rsidRDefault="00C1391B" w:rsidP="00AB0140">
      <w:pPr>
        <w:pStyle w:val="Titre2"/>
      </w:pPr>
      <w:r w:rsidRPr="005763B8">
        <w:t>Prédicat</w:t>
      </w:r>
      <w:r>
        <w:t>s</w:t>
      </w:r>
      <w:r w:rsidRPr="005763B8">
        <w:t xml:space="preserve"> (Filtre) </w:t>
      </w:r>
      <w:r>
        <w:t>composés</w:t>
      </w:r>
    </w:p>
    <w:p w14:paraId="63E06EDF" w14:textId="77777777" w:rsidR="00C1391B" w:rsidRPr="005763B8" w:rsidRDefault="00C1391B" w:rsidP="00C1391B">
      <w:pPr>
        <w:pStyle w:val="NormalWeb"/>
        <w:rPr>
          <w:rFonts w:eastAsia="SimSun" w:cs="Mangal"/>
          <w:kern w:val="1"/>
          <w:lang w:eastAsia="hi-IN" w:bidi="hi-IN"/>
        </w:rPr>
      </w:pPr>
      <w:r w:rsidRPr="005763B8">
        <w:rPr>
          <w:rFonts w:eastAsia="SimSun" w:cs="Mangal"/>
          <w:kern w:val="1"/>
          <w:lang w:eastAsia="hi-IN" w:bidi="hi-IN"/>
        </w:rPr>
        <w:t>Les opérateurs logiques AND (et) et OR (ou inclusif) peuvent être utilisés pour combiner entre eux plusieurs prédicats. L'opérateur NOT placé devant un prédicat en inverse le sens.</w:t>
      </w:r>
    </w:p>
    <w:p w14:paraId="340A59B9" w14:textId="77777777" w:rsidR="00C1391B" w:rsidRPr="005763B8" w:rsidRDefault="00C1391B" w:rsidP="00C1391B">
      <w:pPr>
        <w:pStyle w:val="NormalWeb"/>
        <w:rPr>
          <w:rFonts w:eastAsia="SimSun" w:cs="Mangal"/>
          <w:kern w:val="1"/>
          <w:lang w:eastAsia="hi-IN" w:bidi="hi-IN"/>
        </w:rPr>
      </w:pPr>
      <w:r w:rsidRPr="005763B8">
        <w:rPr>
          <w:rFonts w:eastAsia="SimSun" w:cs="Mangal"/>
          <w:kern w:val="1"/>
          <w:lang w:eastAsia="hi-IN" w:bidi="hi-IN"/>
        </w:rPr>
        <w:t>L'opérateur AND est prioritaire par rapport à l'opérateur OR. Des parenthèses peuvent être utilisées pour imposer une priorité dans l'évaluation du prédicat, ou simplement pour rendre plus claire l'expression logique.</w:t>
      </w:r>
    </w:p>
    <w:p w14:paraId="0C20D997" w14:textId="77777777" w:rsidR="00C1391B" w:rsidRDefault="00C1391B" w:rsidP="00C1391B">
      <w:pPr>
        <w:pStyle w:val="Corpsdetexte"/>
      </w:pPr>
    </w:p>
    <w:p w14:paraId="63481EFD" w14:textId="77777777" w:rsidR="00C1391B" w:rsidRDefault="00C1391B" w:rsidP="00C1391B">
      <w:pPr>
        <w:pStyle w:val="Corpsdetexte"/>
      </w:pPr>
      <w:r w:rsidRPr="0098179A">
        <w:rPr>
          <w:b/>
          <w:i/>
        </w:rPr>
        <w:t>Exemples</w:t>
      </w:r>
      <w:r>
        <w:t> :</w:t>
      </w:r>
    </w:p>
    <w:p w14:paraId="60D9C565" w14:textId="77777777" w:rsidR="00C1391B" w:rsidRDefault="00C1391B" w:rsidP="00C1391B">
      <w:pPr>
        <w:pStyle w:val="Corpsdetexte"/>
      </w:pPr>
      <w:r>
        <w:t xml:space="preserve">2.7 </w:t>
      </w:r>
    </w:p>
    <w:p w14:paraId="1D76ACB4" w14:textId="77777777" w:rsidR="00C1391B" w:rsidRPr="006922F3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922F3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r>
        <w:rPr>
          <w:rFonts w:ascii="Courier New" w:eastAsia="Times New Roman" w:hAnsi="Courier New" w:cs="Courier New"/>
          <w:sz w:val="20"/>
          <w:szCs w:val="20"/>
        </w:rPr>
        <w:t>DEVELOPPEUR</w:t>
      </w:r>
      <w:r w:rsidRPr="006922F3">
        <w:rPr>
          <w:rFonts w:ascii="Courier New" w:eastAsia="Times New Roman" w:hAnsi="Courier New" w:cs="Courier New"/>
          <w:sz w:val="20"/>
          <w:szCs w:val="20"/>
        </w:rPr>
        <w:t xml:space="preserve">.ID_EDITEUR, DEVELOPPEUR.LIB_EDITEUR </w:t>
      </w:r>
    </w:p>
    <w:p w14:paraId="6CCC3647" w14:textId="77777777" w:rsidR="00C1391B" w:rsidRPr="006922F3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922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FROM DEVELOPPEUR </w:t>
      </w:r>
    </w:p>
    <w:p w14:paraId="714B272B" w14:textId="77777777" w:rsidR="00C1391B" w:rsidRPr="006922F3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922F3">
        <w:rPr>
          <w:rFonts w:ascii="Courier New" w:eastAsia="Times New Roman" w:hAnsi="Courier New" w:cs="Courier New"/>
          <w:sz w:val="20"/>
          <w:szCs w:val="20"/>
        </w:rPr>
        <w:t xml:space="preserve">WHERE CODE_PAYS </w:t>
      </w:r>
      <w:r>
        <w:rPr>
          <w:rFonts w:ascii="Courier New" w:eastAsia="Times New Roman" w:hAnsi="Courier New" w:cs="Courier New"/>
          <w:sz w:val="20"/>
          <w:szCs w:val="20"/>
        </w:rPr>
        <w:t>= 'JP' OR CODE_PAYS =</w:t>
      </w:r>
      <w:r w:rsidRPr="006922F3">
        <w:rPr>
          <w:rFonts w:ascii="Courier New" w:eastAsia="Times New Roman" w:hAnsi="Courier New" w:cs="Courier New"/>
          <w:sz w:val="20"/>
          <w:szCs w:val="20"/>
        </w:rPr>
        <w:t>'BE' ;</w:t>
      </w:r>
    </w:p>
    <w:p w14:paraId="6B2A93AE" w14:textId="77777777" w:rsidR="00C1391B" w:rsidRDefault="00C1391B" w:rsidP="00C1391B">
      <w:pPr>
        <w:pStyle w:val="Corpsdetexte"/>
      </w:pPr>
    </w:p>
    <w:p w14:paraId="5B706C2D" w14:textId="77777777" w:rsidR="00C1391B" w:rsidRDefault="00C1391B" w:rsidP="00C1391B">
      <w:pPr>
        <w:pStyle w:val="Corpsdetexte"/>
      </w:pPr>
      <w:r>
        <w:t>2.8</w:t>
      </w:r>
    </w:p>
    <w:p w14:paraId="02F2DED5" w14:textId="77777777" w:rsidR="00C1391B" w:rsidRPr="005763B8" w:rsidRDefault="00C1391B" w:rsidP="00C1391B">
      <w:pPr>
        <w:pStyle w:val="Corpsdetexte"/>
        <w:rPr>
          <w:lang w:val="en-US"/>
        </w:rPr>
      </w:pPr>
      <w:r w:rsidRPr="005763B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FR" w:bidi="ar-SA"/>
        </w:rPr>
        <w:t xml:space="preserve">SELECT * FROM JEUX WHERE (PRIX_SORTIE BETWEEN 50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FR" w:bidi="ar-SA"/>
        </w:rPr>
        <w:t xml:space="preserve">AND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FR" w:bidi="ar-SA"/>
        </w:rPr>
        <w:t>65 )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FR" w:bidi="ar-SA"/>
        </w:rPr>
        <w:t xml:space="preserve"> AND DATE_SORTIE &gt; '2014-01-01'</w:t>
      </w:r>
      <w:r w:rsidRPr="005763B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fr-FR" w:bidi="ar-SA"/>
        </w:rPr>
        <w:t xml:space="preserve"> ;</w:t>
      </w:r>
    </w:p>
    <w:p w14:paraId="3A5B34BF" w14:textId="77777777" w:rsidR="00C1391B" w:rsidRDefault="00C1391B" w:rsidP="00C1391B">
      <w:pPr>
        <w:pStyle w:val="Corpsdetexte"/>
        <w:rPr>
          <w:lang w:val="en-US"/>
        </w:rPr>
      </w:pPr>
    </w:p>
    <w:p w14:paraId="58035309" w14:textId="77777777" w:rsidR="00C1391B" w:rsidRDefault="00C1391B" w:rsidP="00C1391B">
      <w:pPr>
        <w:pStyle w:val="Corpsdetexte"/>
      </w:pPr>
      <w:r w:rsidRPr="00CD6888">
        <w:rPr>
          <w:b/>
          <w:i/>
        </w:rPr>
        <w:t>Explications</w:t>
      </w:r>
      <w:r>
        <w:t> :</w:t>
      </w:r>
    </w:p>
    <w:p w14:paraId="12957456" w14:textId="77777777" w:rsidR="00C1391B" w:rsidRPr="005763B8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5763B8">
        <w:rPr>
          <w:rFonts w:ascii="Courier New" w:eastAsia="Times New Roman" w:hAnsi="Courier New" w:cs="Courier New"/>
          <w:sz w:val="20"/>
          <w:szCs w:val="20"/>
          <w:u w:val="single"/>
        </w:rPr>
        <w:t xml:space="preserve">SELECT DEVELOPPEUR.ID_EDITEUR, DEVELOPPEUR.LIB_EDITEUR </w:t>
      </w:r>
    </w:p>
    <w:p w14:paraId="0A9CC895" w14:textId="77777777" w:rsidR="00C1391B" w:rsidRPr="005763B8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5763B8">
        <w:rPr>
          <w:rFonts w:ascii="Courier New" w:eastAsia="Times New Roman" w:hAnsi="Courier New" w:cs="Courier New"/>
          <w:sz w:val="20"/>
          <w:szCs w:val="20"/>
          <w:u w:val="single"/>
        </w:rPr>
        <w:t>FROM DEVELOPPEUR WHERE CODE_PAYS = 'JP' OR CODE_PAYS ='BE' ;</w:t>
      </w:r>
    </w:p>
    <w:p w14:paraId="3BC7BE97" w14:textId="77777777" w:rsidR="00C1391B" w:rsidRDefault="00C1391B" w:rsidP="00C1391B">
      <w:pPr>
        <w:pStyle w:val="Corpsdetexte"/>
      </w:pPr>
    </w:p>
    <w:p w14:paraId="78E7851D" w14:textId="77777777" w:rsidR="00C1391B" w:rsidRPr="005763B8" w:rsidRDefault="00C1391B" w:rsidP="00C1391B">
      <w:pPr>
        <w:pStyle w:val="Corpsdetexte"/>
      </w:pPr>
      <w:r w:rsidRPr="00AB0140">
        <w:rPr>
          <w:u w:val="single"/>
        </w:rPr>
        <w:t>En français</w:t>
      </w:r>
      <w:r>
        <w:t> :</w:t>
      </w:r>
    </w:p>
    <w:p w14:paraId="64EA96B4" w14:textId="77777777" w:rsidR="00C1391B" w:rsidRDefault="00C1391B" w:rsidP="00C1391B">
      <w:pPr>
        <w:pStyle w:val="Corpsdetexte"/>
      </w:pPr>
      <w:r>
        <w:t>Sélectionnez le code et le libellé éditeur à partir de la table éditeur, en filtrant les enregistrements pour lesquels le code pays est JP (Japon) ou bien BE (Belgique).</w:t>
      </w:r>
    </w:p>
    <w:p w14:paraId="16A46A42" w14:textId="77777777" w:rsidR="00C1391B" w:rsidRDefault="00C1391B" w:rsidP="00C1391B">
      <w:pPr>
        <w:pStyle w:val="Corpsdetexte"/>
      </w:pPr>
    </w:p>
    <w:p w14:paraId="3C8D2AE9" w14:textId="77777777" w:rsidR="00C1391B" w:rsidRDefault="00C1391B" w:rsidP="00C1391B">
      <w:pPr>
        <w:pStyle w:val="Corpsdetexte"/>
      </w:pPr>
      <w:r>
        <w:t>Remarque ; cette requête est identique à la requête :</w:t>
      </w:r>
    </w:p>
    <w:p w14:paraId="0EB40AAF" w14:textId="77777777" w:rsidR="00C1391B" w:rsidRPr="006A2352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A2352">
        <w:rPr>
          <w:rFonts w:ascii="Courier New" w:eastAsia="Times New Roman" w:hAnsi="Courier New" w:cs="Courier New"/>
          <w:sz w:val="20"/>
          <w:szCs w:val="20"/>
        </w:rPr>
        <w:t xml:space="preserve">SELECT DEVELOPPEUR.ID_EDITEUR, DEVELOPPEUR.LIB_EDITEUR </w:t>
      </w:r>
    </w:p>
    <w:p w14:paraId="2C0A8D7A" w14:textId="77777777" w:rsidR="00C1391B" w:rsidRPr="003855E3" w:rsidRDefault="00C1391B" w:rsidP="00C1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55E3">
        <w:rPr>
          <w:rFonts w:ascii="Courier New" w:eastAsia="Times New Roman" w:hAnsi="Courier New" w:cs="Courier New"/>
          <w:sz w:val="20"/>
          <w:szCs w:val="20"/>
          <w:lang w:val="en-US"/>
        </w:rPr>
        <w:t>FROM DEVELOPPEUR WHERE CODE_PAYS IN ('JP', 'BE');</w:t>
      </w:r>
    </w:p>
    <w:p w14:paraId="2BE25A1D" w14:textId="77777777" w:rsidR="00C1391B" w:rsidRPr="003855E3" w:rsidRDefault="00C1391B" w:rsidP="00C1391B">
      <w:pPr>
        <w:pStyle w:val="Corpsdetexte"/>
        <w:rPr>
          <w:lang w:val="en-US"/>
        </w:rPr>
      </w:pPr>
    </w:p>
    <w:p w14:paraId="25A7C761" w14:textId="77777777" w:rsidR="00C1391B" w:rsidRPr="003855E3" w:rsidRDefault="00C1391B" w:rsidP="00C1391B">
      <w:pPr>
        <w:pStyle w:val="Corpsdetexte"/>
        <w:rPr>
          <w:u w:val="single"/>
          <w:lang w:val="en-US"/>
        </w:rPr>
      </w:pPr>
      <w:r w:rsidRPr="003855E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val="en-US" w:eastAsia="fr-FR" w:bidi="ar-SA"/>
        </w:rPr>
        <w:t xml:space="preserve">SELECT * FROM JEUX WHERE (PRIX_SORTIE BETWEEN 50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val="en-US" w:eastAsia="fr-FR" w:bidi="ar-SA"/>
        </w:rPr>
        <w:t xml:space="preserve">AND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val="en-US" w:eastAsia="fr-FR" w:bidi="ar-SA"/>
        </w:rPr>
        <w:t>65 )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val="en-US" w:eastAsia="fr-FR" w:bidi="ar-SA"/>
        </w:rPr>
        <w:t xml:space="preserve"> AND DATE_SORTIE &gt; '2014-01-01'</w:t>
      </w:r>
      <w:r w:rsidRPr="003855E3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val="en-US" w:eastAsia="fr-FR" w:bidi="ar-SA"/>
        </w:rPr>
        <w:t xml:space="preserve"> ;</w:t>
      </w:r>
    </w:p>
    <w:p w14:paraId="30989A99" w14:textId="77777777" w:rsidR="00C1391B" w:rsidRPr="003855E3" w:rsidRDefault="00C1391B" w:rsidP="00C1391B">
      <w:pPr>
        <w:pStyle w:val="Corpsdetexte"/>
        <w:rPr>
          <w:lang w:val="en-US"/>
        </w:rPr>
      </w:pPr>
    </w:p>
    <w:p w14:paraId="696FA88F" w14:textId="77777777" w:rsidR="00C1391B" w:rsidRPr="005763B8" w:rsidRDefault="00C1391B" w:rsidP="00C1391B">
      <w:pPr>
        <w:pStyle w:val="Corpsdetexte"/>
      </w:pPr>
      <w:r w:rsidRPr="00AB0140">
        <w:rPr>
          <w:u w:val="single"/>
        </w:rPr>
        <w:t>En français</w:t>
      </w:r>
      <w:r>
        <w:t> :</w:t>
      </w:r>
    </w:p>
    <w:p w14:paraId="7BA27300" w14:textId="77777777" w:rsidR="00C1391B" w:rsidRDefault="00C1391B" w:rsidP="00C1391B">
      <w:pPr>
        <w:pStyle w:val="Corpsdetexte"/>
      </w:pPr>
      <w:r w:rsidRPr="003855E3">
        <w:t xml:space="preserve">Sélectionnez tous les champs de tous les enregistrements de la table JEUX pour lesquels le prix de sortie (prix de ventes initial ou conseillé) </w:t>
      </w:r>
      <w:r>
        <w:t>est compris entre 50 et 65 euros et qui sont sortis après le 1 Janvier 2014.</w:t>
      </w:r>
    </w:p>
    <w:p w14:paraId="2222CD46" w14:textId="77777777" w:rsidR="00C1391B" w:rsidRDefault="00C1391B" w:rsidP="00C1391B">
      <w:pPr>
        <w:pStyle w:val="Corpsdetexte"/>
      </w:pPr>
    </w:p>
    <w:p w14:paraId="2C29BD17" w14:textId="77777777" w:rsidR="00C1391B" w:rsidRDefault="00C1391B" w:rsidP="00C1391B">
      <w:pPr>
        <w:pStyle w:val="Corpsdetexte"/>
      </w:pPr>
      <w:r w:rsidRPr="00BE2141">
        <w:rPr>
          <w:u w:val="single"/>
        </w:rPr>
        <w:t>Exercices</w:t>
      </w:r>
      <w:r>
        <w:t> :</w:t>
      </w:r>
    </w:p>
    <w:p w14:paraId="5847D9D8" w14:textId="77777777" w:rsidR="00C1391B" w:rsidRDefault="00C1391B" w:rsidP="00C1391B">
      <w:pPr>
        <w:pStyle w:val="Corpsdetexte"/>
        <w:numPr>
          <w:ilvl w:val="0"/>
          <w:numId w:val="8"/>
        </w:numPr>
      </w:pPr>
      <w:r>
        <w:t>Donner le résultat des requêtes 2.7, 2.8</w:t>
      </w:r>
    </w:p>
    <w:p w14:paraId="577D200A" w14:textId="77777777" w:rsidR="00C1391B" w:rsidRDefault="00C1391B" w:rsidP="00C1391B">
      <w:pPr>
        <w:pStyle w:val="Corpsdetexte"/>
      </w:pPr>
    </w:p>
    <w:p w14:paraId="1CF563A2" w14:textId="77777777" w:rsidR="00C1391B" w:rsidRDefault="00C1391B" w:rsidP="006D13ED"/>
    <w:sectPr w:rsidR="00C1391B" w:rsidSect="002E43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95" w:right="961" w:bottom="1437" w:left="966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47AF" w14:textId="77777777" w:rsidR="00091237" w:rsidRDefault="00091237">
      <w:pPr>
        <w:spacing w:after="0" w:line="240" w:lineRule="auto"/>
      </w:pPr>
      <w:r>
        <w:separator/>
      </w:r>
    </w:p>
  </w:endnote>
  <w:endnote w:type="continuationSeparator" w:id="0">
    <w:p w14:paraId="66F0783D" w14:textId="77777777" w:rsidR="00091237" w:rsidRDefault="0009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3AEF1323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38414489" w14:textId="5CBAFE08" w:rsidR="0057024D" w:rsidRDefault="0057024D" w:rsidP="007D6983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 xml:space="preserve">BTS SIO </w:t>
          </w:r>
          <w:r>
            <w:rPr>
              <w:rFonts w:ascii="Arial" w:eastAsia="Arial" w:hAnsi="Arial" w:cs="Arial"/>
              <w:sz w:val="20"/>
            </w:rPr>
            <w:tab/>
            <w:t xml:space="preserve">ENC </w:t>
          </w:r>
          <w:r w:rsidR="007D6983">
            <w:rPr>
              <w:rFonts w:ascii="Arial" w:eastAsia="Arial" w:hAnsi="Arial" w:cs="Arial"/>
              <w:sz w:val="20"/>
            </w:rPr>
            <w:t>202</w:t>
          </w:r>
          <w:r w:rsidR="00351568">
            <w:rPr>
              <w:rFonts w:ascii="Arial" w:eastAsia="Arial" w:hAnsi="Arial" w:cs="Arial"/>
              <w:sz w:val="20"/>
            </w:rPr>
            <w:t>4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2147" w:rsidRPr="00352147">
            <w:rPr>
              <w:rFonts w:ascii="Arial" w:eastAsia="Arial" w:hAnsi="Arial" w:cs="Arial"/>
              <w:noProof/>
              <w:sz w:val="20"/>
            </w:rPr>
            <w:t>2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14:paraId="00BDF79E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35FAFF62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787830F4" w14:textId="664E996F" w:rsidR="0057024D" w:rsidRDefault="0057024D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>B</w:t>
          </w:r>
          <w:r w:rsidR="007D6983">
            <w:rPr>
              <w:rFonts w:ascii="Arial" w:eastAsia="Arial" w:hAnsi="Arial" w:cs="Arial"/>
              <w:sz w:val="20"/>
            </w:rPr>
            <w:t xml:space="preserve">TS SIO </w:t>
          </w:r>
          <w:r w:rsidR="007D6983">
            <w:rPr>
              <w:rFonts w:ascii="Arial" w:eastAsia="Arial" w:hAnsi="Arial" w:cs="Arial"/>
              <w:sz w:val="20"/>
            </w:rPr>
            <w:tab/>
            <w:t>ENC 202</w:t>
          </w:r>
          <w:r w:rsidR="00351568">
            <w:rPr>
              <w:rFonts w:ascii="Arial" w:eastAsia="Arial" w:hAnsi="Arial" w:cs="Arial"/>
              <w:sz w:val="20"/>
            </w:rPr>
            <w:t>4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2147" w:rsidRPr="00352147">
            <w:rPr>
              <w:rFonts w:ascii="Arial" w:eastAsia="Arial" w:hAnsi="Arial" w:cs="Arial"/>
              <w:noProof/>
              <w:sz w:val="20"/>
            </w:rPr>
            <w:t>3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14:paraId="792422B2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24A285AC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15B38FDB" w14:textId="77777777" w:rsidR="0057024D" w:rsidRDefault="00276C2D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>Timothée ROBERT</w:t>
          </w:r>
        </w:p>
      </w:tc>
    </w:tr>
  </w:tbl>
  <w:p w14:paraId="09EEEB68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3BF03" w14:textId="77777777" w:rsidR="00091237" w:rsidRDefault="00091237">
      <w:pPr>
        <w:spacing w:after="0" w:line="240" w:lineRule="auto"/>
      </w:pPr>
      <w:r>
        <w:separator/>
      </w:r>
    </w:p>
  </w:footnote>
  <w:footnote w:type="continuationSeparator" w:id="0">
    <w:p w14:paraId="2966105B" w14:textId="77777777" w:rsidR="00091237" w:rsidRDefault="00091237">
      <w:pPr>
        <w:spacing w:after="0" w:line="240" w:lineRule="auto"/>
      </w:pPr>
      <w:r>
        <w:continuationSeparator/>
      </w:r>
    </w:p>
  </w:footnote>
  <w:footnote w:id="1">
    <w:p w14:paraId="70A57339" w14:textId="70C47001" w:rsidR="00DF3137" w:rsidRDefault="00DF3137">
      <w:pPr>
        <w:pStyle w:val="Notedebasdepage"/>
      </w:pPr>
      <w:r>
        <w:rPr>
          <w:rStyle w:val="Appelnotedebasdep"/>
        </w:rPr>
        <w:footnoteRef/>
      </w:r>
      <w:r>
        <w:t xml:space="preserve"> La </w:t>
      </w:r>
      <w:proofErr w:type="spellStart"/>
      <w:r>
        <w:t>quote</w:t>
      </w:r>
      <w:proofErr w:type="spellEnd"/>
      <w:r>
        <w:t xml:space="preserve"> simple n’est pas à confondre avec la </w:t>
      </w:r>
      <w:proofErr w:type="spellStart"/>
      <w:r>
        <w:t>quote</w:t>
      </w:r>
      <w:proofErr w:type="spellEnd"/>
      <w:r>
        <w:t xml:space="preserve"> double (guillemet) « 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57024D" w14:paraId="7A7C09C5" w14:textId="77777777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45AA2C15" w14:textId="77777777" w:rsidR="0057024D" w:rsidRDefault="0057024D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2C6A062F" w14:textId="77777777" w:rsidR="0057024D" w:rsidRDefault="0057024D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57024D" w14:paraId="25E0316F" w14:textId="77777777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038FBC76" w14:textId="77777777" w:rsidR="0057024D" w:rsidRDefault="0057024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7B3D0A33" wp14:editId="6FBD424E">
                <wp:extent cx="838200" cy="295275"/>
                <wp:effectExtent l="0" t="0" r="0" b="0"/>
                <wp:docPr id="7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3C3DB1F1" w14:textId="50D3BC2E" w:rsidR="0057024D" w:rsidRDefault="009B3DE2" w:rsidP="009B3DE2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 xml:space="preserve">Bloc </w:t>
          </w:r>
          <w:r w:rsidR="00C1391B">
            <w:rPr>
              <w:rFonts w:ascii="Arial" w:eastAsia="Arial" w:hAnsi="Arial" w:cs="Arial"/>
              <w:b/>
              <w:color w:val="FFFFFF"/>
              <w:sz w:val="28"/>
            </w:rPr>
            <w:t>1</w:t>
          </w:r>
          <w:r w:rsidR="00BC3B0D">
            <w:rPr>
              <w:rFonts w:ascii="Arial" w:eastAsia="Arial" w:hAnsi="Arial" w:cs="Arial"/>
              <w:b/>
              <w:color w:val="FFFFFF"/>
              <w:sz w:val="28"/>
            </w:rPr>
            <w:t xml:space="preserve"> </w:t>
          </w:r>
          <w:r>
            <w:rPr>
              <w:rFonts w:ascii="Arial" w:eastAsia="Arial" w:hAnsi="Arial" w:cs="Arial"/>
              <w:b/>
              <w:color w:val="FFFFFF"/>
              <w:sz w:val="28"/>
            </w:rPr>
            <w:t>–</w:t>
          </w:r>
          <w:r w:rsidR="00BC3B0D">
            <w:rPr>
              <w:rFonts w:ascii="Arial" w:eastAsia="Arial" w:hAnsi="Arial" w:cs="Arial"/>
              <w:b/>
              <w:color w:val="FFFFFF"/>
              <w:sz w:val="28"/>
            </w:rPr>
            <w:t xml:space="preserve"> </w:t>
          </w:r>
          <w:r w:rsidR="00C1391B">
            <w:rPr>
              <w:rFonts w:ascii="Arial" w:eastAsia="Arial" w:hAnsi="Arial" w:cs="Arial"/>
              <w:b/>
              <w:color w:val="FFFFFF"/>
              <w:sz w:val="28"/>
            </w:rPr>
            <w:t>Introduction aux bases de données</w:t>
          </w:r>
        </w:p>
      </w:tc>
    </w:tr>
  </w:tbl>
  <w:p w14:paraId="24D542B9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57024D" w14:paraId="731C9640" w14:textId="77777777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14FD6E42" w14:textId="77777777" w:rsidR="0057024D" w:rsidRDefault="0057024D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597B87FB" w14:textId="77777777" w:rsidR="0057024D" w:rsidRDefault="0057024D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57024D" w14:paraId="48BF0C77" w14:textId="77777777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2ABD0EEF" w14:textId="77777777" w:rsidR="0057024D" w:rsidRDefault="0057024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AA5AD3C" wp14:editId="50F3BD39">
                <wp:extent cx="838200" cy="295275"/>
                <wp:effectExtent l="0" t="0" r="0" b="0"/>
                <wp:docPr id="8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31F2C011" w14:textId="1380D150" w:rsidR="0057024D" w:rsidRDefault="00DE3770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 xml:space="preserve">Bloc 1 </w:t>
          </w:r>
          <w:r w:rsidR="00351568">
            <w:rPr>
              <w:rFonts w:ascii="Arial" w:eastAsia="Arial" w:hAnsi="Arial" w:cs="Arial"/>
              <w:b/>
              <w:color w:val="FFFFFF"/>
              <w:sz w:val="28"/>
            </w:rPr>
            <w:t>–</w:t>
          </w:r>
          <w:r>
            <w:rPr>
              <w:rFonts w:ascii="Arial" w:eastAsia="Arial" w:hAnsi="Arial" w:cs="Arial"/>
              <w:b/>
              <w:color w:val="FFFFFF"/>
              <w:sz w:val="28"/>
            </w:rPr>
            <w:t xml:space="preserve"> </w:t>
          </w:r>
          <w:r w:rsidR="00351568">
            <w:rPr>
              <w:rFonts w:ascii="Arial" w:eastAsia="Arial" w:hAnsi="Arial" w:cs="Arial"/>
              <w:b/>
              <w:color w:val="FFFFFF"/>
              <w:sz w:val="28"/>
            </w:rPr>
            <w:t>Bases de données</w:t>
          </w:r>
        </w:p>
      </w:tc>
    </w:tr>
  </w:tbl>
  <w:p w14:paraId="644E0539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818D0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194729"/>
    <w:multiLevelType w:val="multilevel"/>
    <w:tmpl w:val="09AEC2FA"/>
    <w:lvl w:ilvl="0">
      <w:start w:val="1"/>
      <w:numFmt w:val="decimal"/>
      <w:pStyle w:val="Titre1"/>
      <w:lvlText w:val="%1."/>
      <w:lvlJc w:val="left"/>
      <w:pPr>
        <w:ind w:left="748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748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1108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"/>
      <w:lvlJc w:val="left"/>
      <w:pPr>
        <w:ind w:left="1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8" w:hanging="1800"/>
      </w:pPr>
      <w:rPr>
        <w:rFonts w:hint="default"/>
      </w:rPr>
    </w:lvl>
  </w:abstractNum>
  <w:abstractNum w:abstractNumId="2" w15:restartNumberingAfterBreak="0">
    <w:nsid w:val="1DFF7E4A"/>
    <w:multiLevelType w:val="hybridMultilevel"/>
    <w:tmpl w:val="08D6714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24EEE"/>
    <w:multiLevelType w:val="hybridMultilevel"/>
    <w:tmpl w:val="21144640"/>
    <w:lvl w:ilvl="0" w:tplc="C716283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36E48"/>
    <w:multiLevelType w:val="hybridMultilevel"/>
    <w:tmpl w:val="C65C2B86"/>
    <w:lvl w:ilvl="0" w:tplc="FC38BAA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30DD7"/>
    <w:multiLevelType w:val="multilevel"/>
    <w:tmpl w:val="3FA4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21CAE"/>
    <w:multiLevelType w:val="hybridMultilevel"/>
    <w:tmpl w:val="7B7A7AAC"/>
    <w:lvl w:ilvl="0" w:tplc="E4B48E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82605"/>
    <w:multiLevelType w:val="hybridMultilevel"/>
    <w:tmpl w:val="EE5CCE74"/>
    <w:lvl w:ilvl="0" w:tplc="B90C989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A377F"/>
    <w:multiLevelType w:val="hybridMultilevel"/>
    <w:tmpl w:val="BC2C7BAC"/>
    <w:lvl w:ilvl="0" w:tplc="8BE8EF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F5"/>
    <w:rsid w:val="000019BB"/>
    <w:rsid w:val="000041E6"/>
    <w:rsid w:val="000134B1"/>
    <w:rsid w:val="000149A0"/>
    <w:rsid w:val="00016877"/>
    <w:rsid w:val="00017D9B"/>
    <w:rsid w:val="00030EB8"/>
    <w:rsid w:val="00042C32"/>
    <w:rsid w:val="000438AB"/>
    <w:rsid w:val="00045CC4"/>
    <w:rsid w:val="00054B4D"/>
    <w:rsid w:val="00057E4A"/>
    <w:rsid w:val="00060C90"/>
    <w:rsid w:val="000841C3"/>
    <w:rsid w:val="000867D6"/>
    <w:rsid w:val="0009073D"/>
    <w:rsid w:val="00091237"/>
    <w:rsid w:val="000A2357"/>
    <w:rsid w:val="000B28B1"/>
    <w:rsid w:val="000B4367"/>
    <w:rsid w:val="000B7666"/>
    <w:rsid w:val="000C0E75"/>
    <w:rsid w:val="000C2558"/>
    <w:rsid w:val="000C3B38"/>
    <w:rsid w:val="000E345E"/>
    <w:rsid w:val="000E7279"/>
    <w:rsid w:val="000F0FEB"/>
    <w:rsid w:val="00100052"/>
    <w:rsid w:val="00102CDC"/>
    <w:rsid w:val="00107A28"/>
    <w:rsid w:val="00126408"/>
    <w:rsid w:val="001318FB"/>
    <w:rsid w:val="001526FD"/>
    <w:rsid w:val="00162DEA"/>
    <w:rsid w:val="00166354"/>
    <w:rsid w:val="001718E4"/>
    <w:rsid w:val="00174CC5"/>
    <w:rsid w:val="00190DC7"/>
    <w:rsid w:val="001A5126"/>
    <w:rsid w:val="001B4ACA"/>
    <w:rsid w:val="001B7707"/>
    <w:rsid w:val="001C4EF5"/>
    <w:rsid w:val="001D7276"/>
    <w:rsid w:val="001E04EE"/>
    <w:rsid w:val="001E66A8"/>
    <w:rsid w:val="001F04E2"/>
    <w:rsid w:val="001F1520"/>
    <w:rsid w:val="0020376A"/>
    <w:rsid w:val="00213A0A"/>
    <w:rsid w:val="00213F68"/>
    <w:rsid w:val="002216FC"/>
    <w:rsid w:val="0022224E"/>
    <w:rsid w:val="00231997"/>
    <w:rsid w:val="00234F95"/>
    <w:rsid w:val="00244607"/>
    <w:rsid w:val="00245472"/>
    <w:rsid w:val="00254293"/>
    <w:rsid w:val="00254F09"/>
    <w:rsid w:val="00261E22"/>
    <w:rsid w:val="00274556"/>
    <w:rsid w:val="00276C2D"/>
    <w:rsid w:val="00285E39"/>
    <w:rsid w:val="0028681F"/>
    <w:rsid w:val="0029058F"/>
    <w:rsid w:val="00291635"/>
    <w:rsid w:val="002A22AE"/>
    <w:rsid w:val="002A34E1"/>
    <w:rsid w:val="002A747D"/>
    <w:rsid w:val="002A790B"/>
    <w:rsid w:val="002B4FBF"/>
    <w:rsid w:val="002B7E58"/>
    <w:rsid w:val="002D1F6D"/>
    <w:rsid w:val="002E1AD5"/>
    <w:rsid w:val="002E431C"/>
    <w:rsid w:val="002F01D9"/>
    <w:rsid w:val="00312530"/>
    <w:rsid w:val="00314A00"/>
    <w:rsid w:val="00320CB1"/>
    <w:rsid w:val="00322749"/>
    <w:rsid w:val="00327A14"/>
    <w:rsid w:val="00336438"/>
    <w:rsid w:val="00336F30"/>
    <w:rsid w:val="00342683"/>
    <w:rsid w:val="003501BA"/>
    <w:rsid w:val="00351568"/>
    <w:rsid w:val="00351AF4"/>
    <w:rsid w:val="00352147"/>
    <w:rsid w:val="00357A2A"/>
    <w:rsid w:val="00367F1A"/>
    <w:rsid w:val="00381A53"/>
    <w:rsid w:val="00382988"/>
    <w:rsid w:val="00384F86"/>
    <w:rsid w:val="003868B6"/>
    <w:rsid w:val="003B5B19"/>
    <w:rsid w:val="003C3F12"/>
    <w:rsid w:val="003D1EEC"/>
    <w:rsid w:val="003D30A1"/>
    <w:rsid w:val="003D30E4"/>
    <w:rsid w:val="003E3363"/>
    <w:rsid w:val="00404F85"/>
    <w:rsid w:val="004055F0"/>
    <w:rsid w:val="0041085D"/>
    <w:rsid w:val="00416E67"/>
    <w:rsid w:val="004272C1"/>
    <w:rsid w:val="0043132A"/>
    <w:rsid w:val="00434ADC"/>
    <w:rsid w:val="004438F7"/>
    <w:rsid w:val="00447F86"/>
    <w:rsid w:val="00452D50"/>
    <w:rsid w:val="00454D96"/>
    <w:rsid w:val="00466A37"/>
    <w:rsid w:val="004714D5"/>
    <w:rsid w:val="004726D2"/>
    <w:rsid w:val="00477011"/>
    <w:rsid w:val="004827E9"/>
    <w:rsid w:val="00482D56"/>
    <w:rsid w:val="00487277"/>
    <w:rsid w:val="004B02CF"/>
    <w:rsid w:val="004B46F7"/>
    <w:rsid w:val="004C078A"/>
    <w:rsid w:val="004D5D53"/>
    <w:rsid w:val="004F1CCC"/>
    <w:rsid w:val="004F1D70"/>
    <w:rsid w:val="004F37C0"/>
    <w:rsid w:val="005132B4"/>
    <w:rsid w:val="0051504B"/>
    <w:rsid w:val="0052226C"/>
    <w:rsid w:val="005232AA"/>
    <w:rsid w:val="00526CDA"/>
    <w:rsid w:val="0057024D"/>
    <w:rsid w:val="00572AFE"/>
    <w:rsid w:val="005742C4"/>
    <w:rsid w:val="005768D5"/>
    <w:rsid w:val="0058351F"/>
    <w:rsid w:val="00584518"/>
    <w:rsid w:val="005A2FEC"/>
    <w:rsid w:val="005C7062"/>
    <w:rsid w:val="005F5007"/>
    <w:rsid w:val="00615EBC"/>
    <w:rsid w:val="00617D35"/>
    <w:rsid w:val="00634883"/>
    <w:rsid w:val="00642872"/>
    <w:rsid w:val="00647F72"/>
    <w:rsid w:val="00650B13"/>
    <w:rsid w:val="00651296"/>
    <w:rsid w:val="00651B48"/>
    <w:rsid w:val="00654111"/>
    <w:rsid w:val="006566B9"/>
    <w:rsid w:val="00664AF2"/>
    <w:rsid w:val="00682C09"/>
    <w:rsid w:val="00687084"/>
    <w:rsid w:val="0069102D"/>
    <w:rsid w:val="006939E3"/>
    <w:rsid w:val="00695D74"/>
    <w:rsid w:val="006A0389"/>
    <w:rsid w:val="006A0AD4"/>
    <w:rsid w:val="006A1EA3"/>
    <w:rsid w:val="006B60A1"/>
    <w:rsid w:val="006B7E7E"/>
    <w:rsid w:val="006D13ED"/>
    <w:rsid w:val="006D2D6F"/>
    <w:rsid w:val="006D3354"/>
    <w:rsid w:val="006D3FCE"/>
    <w:rsid w:val="006D52AA"/>
    <w:rsid w:val="006E3C36"/>
    <w:rsid w:val="006E7080"/>
    <w:rsid w:val="006F1DC6"/>
    <w:rsid w:val="006F39FD"/>
    <w:rsid w:val="007020BD"/>
    <w:rsid w:val="007039A2"/>
    <w:rsid w:val="00705D80"/>
    <w:rsid w:val="0070721A"/>
    <w:rsid w:val="00707F34"/>
    <w:rsid w:val="00720423"/>
    <w:rsid w:val="007227BE"/>
    <w:rsid w:val="007315B6"/>
    <w:rsid w:val="007372DE"/>
    <w:rsid w:val="0074490F"/>
    <w:rsid w:val="0074528C"/>
    <w:rsid w:val="0077099B"/>
    <w:rsid w:val="0078270D"/>
    <w:rsid w:val="00790E57"/>
    <w:rsid w:val="00793694"/>
    <w:rsid w:val="00795462"/>
    <w:rsid w:val="00796B3A"/>
    <w:rsid w:val="007A0C37"/>
    <w:rsid w:val="007A2EF2"/>
    <w:rsid w:val="007B5377"/>
    <w:rsid w:val="007B60D9"/>
    <w:rsid w:val="007B62D1"/>
    <w:rsid w:val="007C6B37"/>
    <w:rsid w:val="007C6D05"/>
    <w:rsid w:val="007D375C"/>
    <w:rsid w:val="007D604D"/>
    <w:rsid w:val="007D6983"/>
    <w:rsid w:val="007D757E"/>
    <w:rsid w:val="007E551A"/>
    <w:rsid w:val="007F117B"/>
    <w:rsid w:val="007F5E29"/>
    <w:rsid w:val="00803648"/>
    <w:rsid w:val="00803861"/>
    <w:rsid w:val="00804B31"/>
    <w:rsid w:val="00804C88"/>
    <w:rsid w:val="008076F6"/>
    <w:rsid w:val="008113C1"/>
    <w:rsid w:val="008115DE"/>
    <w:rsid w:val="00813D33"/>
    <w:rsid w:val="00820BE2"/>
    <w:rsid w:val="00823B09"/>
    <w:rsid w:val="00832ACA"/>
    <w:rsid w:val="0084423D"/>
    <w:rsid w:val="00852188"/>
    <w:rsid w:val="00856648"/>
    <w:rsid w:val="00863D23"/>
    <w:rsid w:val="00873635"/>
    <w:rsid w:val="00877CD6"/>
    <w:rsid w:val="00880280"/>
    <w:rsid w:val="00890A39"/>
    <w:rsid w:val="00897A07"/>
    <w:rsid w:val="008A0199"/>
    <w:rsid w:val="008A596E"/>
    <w:rsid w:val="008B1C78"/>
    <w:rsid w:val="008B7624"/>
    <w:rsid w:val="008C7976"/>
    <w:rsid w:val="008D38A3"/>
    <w:rsid w:val="008D62AE"/>
    <w:rsid w:val="008E229C"/>
    <w:rsid w:val="008E3198"/>
    <w:rsid w:val="008E7A90"/>
    <w:rsid w:val="008F2C7E"/>
    <w:rsid w:val="0090358F"/>
    <w:rsid w:val="00905850"/>
    <w:rsid w:val="00906568"/>
    <w:rsid w:val="00917EA6"/>
    <w:rsid w:val="0095122C"/>
    <w:rsid w:val="00956E01"/>
    <w:rsid w:val="00961866"/>
    <w:rsid w:val="009705F0"/>
    <w:rsid w:val="009841FB"/>
    <w:rsid w:val="009861BB"/>
    <w:rsid w:val="00986A08"/>
    <w:rsid w:val="009964A1"/>
    <w:rsid w:val="009A7748"/>
    <w:rsid w:val="009B3DE2"/>
    <w:rsid w:val="009B6F1F"/>
    <w:rsid w:val="009C1B1C"/>
    <w:rsid w:val="009D52AE"/>
    <w:rsid w:val="009D6A8E"/>
    <w:rsid w:val="009F333D"/>
    <w:rsid w:val="009F3446"/>
    <w:rsid w:val="00A2749D"/>
    <w:rsid w:val="00A36008"/>
    <w:rsid w:val="00A44349"/>
    <w:rsid w:val="00A5105E"/>
    <w:rsid w:val="00A51935"/>
    <w:rsid w:val="00A56EB4"/>
    <w:rsid w:val="00A666DC"/>
    <w:rsid w:val="00A71A0F"/>
    <w:rsid w:val="00A7529B"/>
    <w:rsid w:val="00A8287A"/>
    <w:rsid w:val="00AA2DB6"/>
    <w:rsid w:val="00AA7D05"/>
    <w:rsid w:val="00AB0140"/>
    <w:rsid w:val="00AC1EA5"/>
    <w:rsid w:val="00AC27B6"/>
    <w:rsid w:val="00AD2220"/>
    <w:rsid w:val="00AD5B41"/>
    <w:rsid w:val="00AD5EFA"/>
    <w:rsid w:val="00AD5FBC"/>
    <w:rsid w:val="00AD6FB6"/>
    <w:rsid w:val="00AE0DE6"/>
    <w:rsid w:val="00AE5922"/>
    <w:rsid w:val="00AE649D"/>
    <w:rsid w:val="00AF1850"/>
    <w:rsid w:val="00AF7522"/>
    <w:rsid w:val="00B01402"/>
    <w:rsid w:val="00B21045"/>
    <w:rsid w:val="00B2303D"/>
    <w:rsid w:val="00B26F9A"/>
    <w:rsid w:val="00B35E58"/>
    <w:rsid w:val="00B36524"/>
    <w:rsid w:val="00B41011"/>
    <w:rsid w:val="00B423BA"/>
    <w:rsid w:val="00B474F5"/>
    <w:rsid w:val="00B47C2C"/>
    <w:rsid w:val="00B501C7"/>
    <w:rsid w:val="00B529DC"/>
    <w:rsid w:val="00B5372D"/>
    <w:rsid w:val="00B55FB8"/>
    <w:rsid w:val="00B62583"/>
    <w:rsid w:val="00B62A6C"/>
    <w:rsid w:val="00B63429"/>
    <w:rsid w:val="00B63F0D"/>
    <w:rsid w:val="00B91AE4"/>
    <w:rsid w:val="00BA15F5"/>
    <w:rsid w:val="00BA3BE4"/>
    <w:rsid w:val="00BA3BF1"/>
    <w:rsid w:val="00BC3B0D"/>
    <w:rsid w:val="00BD7EED"/>
    <w:rsid w:val="00BF155D"/>
    <w:rsid w:val="00BF4B50"/>
    <w:rsid w:val="00C03422"/>
    <w:rsid w:val="00C1391B"/>
    <w:rsid w:val="00C16931"/>
    <w:rsid w:val="00C2039C"/>
    <w:rsid w:val="00C248B2"/>
    <w:rsid w:val="00C54964"/>
    <w:rsid w:val="00C63437"/>
    <w:rsid w:val="00C64170"/>
    <w:rsid w:val="00C66123"/>
    <w:rsid w:val="00C845DF"/>
    <w:rsid w:val="00C94148"/>
    <w:rsid w:val="00CC0C49"/>
    <w:rsid w:val="00CC2803"/>
    <w:rsid w:val="00CC7365"/>
    <w:rsid w:val="00CF1A81"/>
    <w:rsid w:val="00D02547"/>
    <w:rsid w:val="00D10550"/>
    <w:rsid w:val="00D12DA1"/>
    <w:rsid w:val="00D2128A"/>
    <w:rsid w:val="00D21602"/>
    <w:rsid w:val="00D52C0D"/>
    <w:rsid w:val="00D661AD"/>
    <w:rsid w:val="00D745A7"/>
    <w:rsid w:val="00D766D7"/>
    <w:rsid w:val="00D80071"/>
    <w:rsid w:val="00D800FC"/>
    <w:rsid w:val="00D8041E"/>
    <w:rsid w:val="00D83382"/>
    <w:rsid w:val="00D875CE"/>
    <w:rsid w:val="00DB0B50"/>
    <w:rsid w:val="00DB1353"/>
    <w:rsid w:val="00DB4F9B"/>
    <w:rsid w:val="00DD6C4E"/>
    <w:rsid w:val="00DE0DB2"/>
    <w:rsid w:val="00DE3770"/>
    <w:rsid w:val="00DF3137"/>
    <w:rsid w:val="00DF5A01"/>
    <w:rsid w:val="00E01829"/>
    <w:rsid w:val="00E028A0"/>
    <w:rsid w:val="00E06851"/>
    <w:rsid w:val="00E17EDC"/>
    <w:rsid w:val="00E2107C"/>
    <w:rsid w:val="00E25097"/>
    <w:rsid w:val="00E42A41"/>
    <w:rsid w:val="00E5118F"/>
    <w:rsid w:val="00E56BB9"/>
    <w:rsid w:val="00E57678"/>
    <w:rsid w:val="00E65D81"/>
    <w:rsid w:val="00E80EA5"/>
    <w:rsid w:val="00E834A1"/>
    <w:rsid w:val="00E926F6"/>
    <w:rsid w:val="00E96477"/>
    <w:rsid w:val="00E96BDB"/>
    <w:rsid w:val="00EC15C1"/>
    <w:rsid w:val="00EC1E42"/>
    <w:rsid w:val="00EC726A"/>
    <w:rsid w:val="00ED3ED2"/>
    <w:rsid w:val="00ED63F3"/>
    <w:rsid w:val="00EE6525"/>
    <w:rsid w:val="00F0043B"/>
    <w:rsid w:val="00F10601"/>
    <w:rsid w:val="00F1100B"/>
    <w:rsid w:val="00F11653"/>
    <w:rsid w:val="00F1619B"/>
    <w:rsid w:val="00F219D5"/>
    <w:rsid w:val="00F24F1D"/>
    <w:rsid w:val="00F24FFE"/>
    <w:rsid w:val="00F32FF1"/>
    <w:rsid w:val="00F46000"/>
    <w:rsid w:val="00F54B88"/>
    <w:rsid w:val="00F57533"/>
    <w:rsid w:val="00F70B6C"/>
    <w:rsid w:val="00F93A5F"/>
    <w:rsid w:val="00F965C1"/>
    <w:rsid w:val="00FA033D"/>
    <w:rsid w:val="00FC11E5"/>
    <w:rsid w:val="00FC21C0"/>
    <w:rsid w:val="00FC4998"/>
    <w:rsid w:val="00FC5991"/>
    <w:rsid w:val="00FD4B00"/>
    <w:rsid w:val="00FE14ED"/>
    <w:rsid w:val="00F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66EC3"/>
  <w15:docId w15:val="{60F4600A-9B96-44F8-92A8-81A5A56C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9A"/>
    <w:pPr>
      <w:spacing w:after="110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B26F9A"/>
    <w:pPr>
      <w:keepNext/>
      <w:keepLines/>
      <w:numPr>
        <w:numId w:val="1"/>
      </w:numPr>
      <w:pBdr>
        <w:top w:val="single" w:sz="2" w:space="0" w:color="000000"/>
        <w:bottom w:val="single" w:sz="2" w:space="0" w:color="000000"/>
      </w:pBdr>
      <w:shd w:val="clear" w:color="auto" w:fill="333333"/>
      <w:spacing w:after="22" w:line="240" w:lineRule="auto"/>
      <w:outlineLvl w:val="0"/>
    </w:pPr>
    <w:rPr>
      <w:rFonts w:ascii="Arial" w:eastAsia="Arial" w:hAnsi="Arial" w:cs="Arial"/>
      <w:b/>
      <w:color w:val="FF6600"/>
      <w:sz w:val="36"/>
    </w:rPr>
  </w:style>
  <w:style w:type="paragraph" w:styleId="Titre2">
    <w:name w:val="heading 2"/>
    <w:next w:val="Normal"/>
    <w:link w:val="Titre2Car"/>
    <w:autoRedefine/>
    <w:uiPriority w:val="9"/>
    <w:unhideWhenUsed/>
    <w:qFormat/>
    <w:rsid w:val="00F1100B"/>
    <w:pPr>
      <w:numPr>
        <w:ilvl w:val="1"/>
        <w:numId w:val="1"/>
      </w:numPr>
      <w:shd w:val="clear" w:color="auto" w:fill="DDDDDD"/>
      <w:spacing w:after="51"/>
      <w:outlineLvl w:val="1"/>
    </w:pPr>
    <w:rPr>
      <w:rFonts w:ascii="Arial" w:eastAsia="Arial" w:hAnsi="Arial" w:cs="Arial"/>
      <w:color w:val="FF6600"/>
      <w:sz w:val="24"/>
      <w:u w:val="single" w:color="333333"/>
    </w:rPr>
  </w:style>
  <w:style w:type="paragraph" w:styleId="Titre3">
    <w:name w:val="heading 3"/>
    <w:next w:val="Normal"/>
    <w:link w:val="Titre3Car"/>
    <w:uiPriority w:val="9"/>
    <w:unhideWhenUsed/>
    <w:qFormat/>
    <w:rsid w:val="00EC1E42"/>
    <w:pPr>
      <w:keepNext/>
      <w:keepLines/>
      <w:numPr>
        <w:ilvl w:val="2"/>
        <w:numId w:val="1"/>
      </w:numPr>
      <w:shd w:val="clear" w:color="auto" w:fill="DDDDDD"/>
      <w:spacing w:after="51"/>
      <w:outlineLvl w:val="2"/>
    </w:pPr>
    <w:rPr>
      <w:rFonts w:ascii="Arial" w:eastAsia="Arial" w:hAnsi="Arial" w:cs="Arial"/>
      <w:b/>
      <w:color w:val="FF6600"/>
      <w:u w:color="000000"/>
    </w:rPr>
  </w:style>
  <w:style w:type="paragraph" w:styleId="Titre4">
    <w:name w:val="heading 4"/>
    <w:basedOn w:val="Titre5"/>
    <w:next w:val="Normal"/>
    <w:link w:val="Titre4Car"/>
    <w:uiPriority w:val="9"/>
    <w:unhideWhenUsed/>
    <w:qFormat/>
    <w:rsid w:val="00102CDC"/>
    <w:pPr>
      <w:numPr>
        <w:ilvl w:val="3"/>
        <w:numId w:val="1"/>
      </w:numPr>
      <w:outlineLvl w:val="3"/>
    </w:pPr>
  </w:style>
  <w:style w:type="paragraph" w:styleId="Titre5">
    <w:name w:val="heading 5"/>
    <w:next w:val="Normal"/>
    <w:link w:val="Titre5Car"/>
    <w:uiPriority w:val="9"/>
    <w:unhideWhenUsed/>
    <w:qFormat/>
    <w:pPr>
      <w:keepNext/>
      <w:keepLines/>
      <w:spacing w:after="106"/>
      <w:ind w:left="90" w:hanging="10"/>
      <w:outlineLvl w:val="4"/>
    </w:pPr>
    <w:rPr>
      <w:rFonts w:ascii="Arial" w:eastAsia="Arial" w:hAnsi="Arial" w:cs="Arial"/>
      <w:b/>
      <w:i/>
      <w:color w:val="666666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B26F9A"/>
    <w:rPr>
      <w:rFonts w:ascii="Arial" w:eastAsia="Arial" w:hAnsi="Arial" w:cs="Arial"/>
      <w:b/>
      <w:color w:val="FF6600"/>
      <w:sz w:val="36"/>
      <w:shd w:val="clear" w:color="auto" w:fill="333333"/>
    </w:rPr>
  </w:style>
  <w:style w:type="character" w:customStyle="1" w:styleId="Titre5Car">
    <w:name w:val="Titre 5 Car"/>
    <w:link w:val="Titre5"/>
    <w:rPr>
      <w:rFonts w:ascii="Arial" w:eastAsia="Arial" w:hAnsi="Arial" w:cs="Arial"/>
      <w:b/>
      <w:i/>
      <w:color w:val="666666"/>
      <w:sz w:val="24"/>
    </w:rPr>
  </w:style>
  <w:style w:type="character" w:customStyle="1" w:styleId="Titre2Car">
    <w:name w:val="Titre 2 Car"/>
    <w:link w:val="Titre2"/>
    <w:uiPriority w:val="9"/>
    <w:rsid w:val="00F1100B"/>
    <w:rPr>
      <w:rFonts w:ascii="Arial" w:eastAsia="Arial" w:hAnsi="Arial" w:cs="Arial"/>
      <w:color w:val="FF6600"/>
      <w:sz w:val="24"/>
      <w:u w:val="single" w:color="333333"/>
      <w:shd w:val="clear" w:color="auto" w:fill="DDDDDD"/>
    </w:rPr>
  </w:style>
  <w:style w:type="character" w:customStyle="1" w:styleId="Titre3Car">
    <w:name w:val="Titre 3 Car"/>
    <w:link w:val="Titre3"/>
    <w:uiPriority w:val="9"/>
    <w:rsid w:val="00EC1E42"/>
    <w:rPr>
      <w:rFonts w:ascii="Arial" w:eastAsia="Arial" w:hAnsi="Arial" w:cs="Arial"/>
      <w:b/>
      <w:color w:val="FF6600"/>
      <w:u w:color="000000"/>
      <w:shd w:val="clear" w:color="auto" w:fill="DDDDDD"/>
    </w:rPr>
  </w:style>
  <w:style w:type="character" w:customStyle="1" w:styleId="Titre4Car">
    <w:name w:val="Titre 4 Car"/>
    <w:link w:val="Titre4"/>
    <w:uiPriority w:val="9"/>
    <w:rsid w:val="00102CDC"/>
    <w:rPr>
      <w:rFonts w:ascii="Arial" w:eastAsia="Arial" w:hAnsi="Arial" w:cs="Arial"/>
      <w:b/>
      <w:i/>
      <w:color w:val="66666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F219D5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F2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926F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926F6"/>
    <w:rPr>
      <w:rFonts w:ascii="Calibri" w:eastAsia="Calibri" w:hAnsi="Calibri" w:cs="Calibri"/>
      <w:color w:val="00000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926F6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9A7748"/>
    <w:rPr>
      <w:rFonts w:ascii="Courier New" w:eastAsia="Times New Roman" w:hAnsi="Courier New" w:cs="Courier New"/>
      <w:sz w:val="20"/>
      <w:szCs w:val="20"/>
    </w:rPr>
  </w:style>
  <w:style w:type="paragraph" w:customStyle="1" w:styleId="defaut">
    <w:name w:val="defaut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liste1">
    <w:name w:val="liste1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Paragraphedeliste">
    <w:name w:val="List Paragraph"/>
    <w:basedOn w:val="Normal"/>
    <w:uiPriority w:val="34"/>
    <w:qFormat/>
    <w:rsid w:val="008B1C78"/>
    <w:pPr>
      <w:ind w:left="720"/>
      <w:contextualSpacing/>
    </w:pPr>
  </w:style>
  <w:style w:type="character" w:customStyle="1" w:styleId="courier">
    <w:name w:val="courier"/>
    <w:basedOn w:val="Policepardfaut"/>
    <w:rsid w:val="00F54B88"/>
  </w:style>
  <w:style w:type="character" w:customStyle="1" w:styleId="italic">
    <w:name w:val="italic"/>
    <w:basedOn w:val="Policepardfaut"/>
    <w:rsid w:val="001E66A8"/>
  </w:style>
  <w:style w:type="paragraph" w:styleId="NormalWeb">
    <w:name w:val="Normal (Web)"/>
    <w:basedOn w:val="Normal"/>
    <w:uiPriority w:val="99"/>
    <w:unhideWhenUsed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itreexemple">
    <w:name w:val="titre_exemple"/>
    <w:basedOn w:val="Policepardfaut"/>
    <w:rsid w:val="001E66A8"/>
  </w:style>
  <w:style w:type="paragraph" w:styleId="PrformatHTML">
    <w:name w:val="HTML Preformatted"/>
    <w:basedOn w:val="Normal"/>
    <w:link w:val="PrformatHTMLCar"/>
    <w:uiPriority w:val="99"/>
    <w:unhideWhenUsed/>
    <w:rsid w:val="001E6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E66A8"/>
    <w:rPr>
      <w:rFonts w:ascii="Courier New" w:eastAsia="Times New Roman" w:hAnsi="Courier New" w:cs="Courier New"/>
      <w:sz w:val="20"/>
      <w:szCs w:val="20"/>
    </w:rPr>
  </w:style>
  <w:style w:type="paragraph" w:customStyle="1" w:styleId="tableautexte">
    <w:name w:val="tableau_texte"/>
    <w:basedOn w:val="Normal"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ridgeheadniv4">
    <w:name w:val="bridgehead_niv4"/>
    <w:basedOn w:val="Policepardfaut"/>
    <w:rsid w:val="00B501C7"/>
  </w:style>
  <w:style w:type="paragraph" w:customStyle="1" w:styleId="tableautitre">
    <w:name w:val="tableau_titre"/>
    <w:basedOn w:val="Normal"/>
    <w:rsid w:val="00B501C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Accentuation">
    <w:name w:val="Emphasis"/>
    <w:basedOn w:val="Policepardfaut"/>
    <w:uiPriority w:val="20"/>
    <w:qFormat/>
    <w:rsid w:val="00AC27B6"/>
    <w:rPr>
      <w:i/>
      <w:iCs/>
    </w:rPr>
  </w:style>
  <w:style w:type="character" w:customStyle="1" w:styleId="replaceable">
    <w:name w:val="replaceable"/>
    <w:basedOn w:val="Policepardfaut"/>
    <w:rsid w:val="00AC27B6"/>
  </w:style>
  <w:style w:type="character" w:customStyle="1" w:styleId="lang-en">
    <w:name w:val="lang-en"/>
    <w:basedOn w:val="Policepardfaut"/>
    <w:rsid w:val="000867D6"/>
  </w:style>
  <w:style w:type="character" w:customStyle="1" w:styleId="courier11">
    <w:name w:val="courier11"/>
    <w:basedOn w:val="Policepardfaut"/>
    <w:rsid w:val="00AF7522"/>
  </w:style>
  <w:style w:type="character" w:customStyle="1" w:styleId="hljs-keyword">
    <w:name w:val="hljs-keyword"/>
    <w:basedOn w:val="Policepardfaut"/>
    <w:rsid w:val="00AF7522"/>
  </w:style>
  <w:style w:type="character" w:customStyle="1" w:styleId="hljs-string">
    <w:name w:val="hljs-string"/>
    <w:basedOn w:val="Policepardfaut"/>
    <w:rsid w:val="00AF7522"/>
  </w:style>
  <w:style w:type="character" w:customStyle="1" w:styleId="hljs-builtin">
    <w:name w:val="hljs-built_in"/>
    <w:basedOn w:val="Policepardfaut"/>
    <w:rsid w:val="00AF7522"/>
  </w:style>
  <w:style w:type="paragraph" w:styleId="Notedefin">
    <w:name w:val="endnote text"/>
    <w:basedOn w:val="Normal"/>
    <w:link w:val="NotedefinCar"/>
    <w:uiPriority w:val="99"/>
    <w:semiHidden/>
    <w:unhideWhenUsed/>
    <w:rsid w:val="009705F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705F0"/>
    <w:rPr>
      <w:rFonts w:ascii="Calibri" w:eastAsia="Calibri" w:hAnsi="Calibri" w:cs="Calibri"/>
      <w:color w:val="000000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705F0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245472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72DE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rsid w:val="00C1391B"/>
    <w:pPr>
      <w:widowControl w:val="0"/>
      <w:suppressAutoHyphens/>
      <w:spacing w:after="120" w:line="240" w:lineRule="auto"/>
      <w:ind w:left="0" w:firstLine="0"/>
      <w:jc w:val="left"/>
    </w:pPr>
    <w:rPr>
      <w:rFonts w:ascii="Times New Roman" w:eastAsia="SimSun" w:hAnsi="Times New Roman" w:cs="Mangal"/>
      <w:color w:val="auto"/>
      <w:kern w:val="1"/>
      <w:szCs w:val="24"/>
      <w:lang w:eastAsia="hi-IN" w:bidi="hi-IN"/>
    </w:rPr>
  </w:style>
  <w:style w:type="character" w:customStyle="1" w:styleId="CorpsdetexteCar">
    <w:name w:val="Corps de texte Car"/>
    <w:basedOn w:val="Policepardfaut"/>
    <w:link w:val="Corpsdetexte"/>
    <w:rsid w:val="00C1391B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cky.aubry.free.fr/aj_suite/access/sql/acUpdate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jacky.aubry.free.fr/aj_suite/access/sql/acDelete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jacky.aubry.free.fr/aj_suite/access/sql/acSelect.ht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7D6FC-907E-4D2A-A05F-8064859A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1239</Words>
  <Characters>6816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SI6 - PHP</vt:lpstr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SI6 - PHP</dc:title>
  <dc:subject>BTS SIO (SLAM)</dc:subject>
  <dc:creator>David ROUMANET</dc:creator>
  <cp:keywords/>
  <cp:lastModifiedBy>Timothée ROBERT</cp:lastModifiedBy>
  <cp:revision>17</cp:revision>
  <dcterms:created xsi:type="dcterms:W3CDTF">2023-10-10T12:05:00Z</dcterms:created>
  <dcterms:modified xsi:type="dcterms:W3CDTF">2024-09-24T07:12:00Z</dcterms:modified>
</cp:coreProperties>
</file>