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7D3DD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709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МИНИСТЕРСТВО НАУКИ И ВЫСШЕГО ОБРАЗОВАНИЯ РОССИЙСКОЙ ФЕДЕРАЦИИ</w:t>
      </w:r>
    </w:p>
    <w:p w14:paraId="5CE7A74A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федеральное государственное бюджетное образовательное учреждение</w:t>
      </w:r>
    </w:p>
    <w:p w14:paraId="3E09B23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высшего образования</w:t>
      </w:r>
    </w:p>
    <w:p w14:paraId="15063316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«УЛЬЯНОВСКИЙ ГОСУДАРСТВЕННЫЙ ТЕХНИЧЕСКИЙ УНИВЕРСИТЕТ»</w:t>
      </w:r>
    </w:p>
    <w:p w14:paraId="29E27D54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70EECB0A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3F0426F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Факультет информационных систем и технологий</w:t>
      </w:r>
    </w:p>
    <w:p w14:paraId="0331634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Кафедра Информационные системы</w:t>
      </w:r>
    </w:p>
    <w:p w14:paraId="18BA9B86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Дисциплина Управление проектом </w:t>
      </w:r>
    </w:p>
    <w:p w14:paraId="49ED1968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709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27F47E54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699F244B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94051E7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РАСЧЕТНО-ГРАФИЧЕСКАЯ РАБОТА</w:t>
      </w:r>
    </w:p>
    <w:p w14:paraId="5392B9AC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3EE9E28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2DA38C10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76411ECC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Тема: Экономическое обоснование проекта «Разработка мобильного</w:t>
      </w:r>
      <w:r>
        <w:rPr>
          <w:rFonts w:eastAsia="Lucida Sans Unicode" w:cs="Times New Roman"/>
          <w:kern w:val="1"/>
          <w:sz w:val="24"/>
          <w:lang w:val="ru-RU" w:eastAsia="hi-IN" w:bidi="hi-IN"/>
        </w:rPr>
        <w:t xml:space="preserve">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приложения проверки даты</w:t>
      </w:r>
      <w:r>
        <w:rPr>
          <w:rFonts w:eastAsia="Lucida Sans Unicode" w:cs="Times New Roman"/>
          <w:kern w:val="1"/>
          <w:sz w:val="24"/>
          <w:lang w:val="ru-RU" w:eastAsia="hi-IN" w:bidi="hi-IN"/>
        </w:rPr>
        <w:t xml:space="preserve">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изготовления продукта на</w:t>
      </w:r>
      <w:r>
        <w:rPr>
          <w:rFonts w:eastAsia="Lucida Sans Unicode" w:cs="Times New Roman"/>
          <w:kern w:val="1"/>
          <w:sz w:val="24"/>
          <w:lang w:val="ru-RU" w:eastAsia="hi-IN" w:bidi="hi-IN"/>
        </w:rPr>
        <w:t xml:space="preserve">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Flutter»</w:t>
      </w:r>
    </w:p>
    <w:p w14:paraId="3B4761E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3C83ED67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2C376661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645F688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Выполнил студент ___________________ /</w:t>
      </w:r>
      <w:r w:rsidRPr="00BD16F3"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 xml:space="preserve">     </w:t>
      </w:r>
      <w:r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>Т.А. Кувшинов</w:t>
      </w:r>
      <w:r w:rsidRPr="00BD16F3"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 xml:space="preserve">                  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/</w:t>
      </w:r>
    </w:p>
    <w:p w14:paraId="3B3A2CAE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  <w:t xml:space="preserve">  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  <w:t xml:space="preserve">       подпись 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ab/>
        <w:t xml:space="preserve">       инициалы, фамилия </w:t>
      </w:r>
    </w:p>
    <w:p w14:paraId="41D0F20B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07E259E1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19EC3F7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2D08930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Курс ______</w:t>
      </w:r>
      <w:r w:rsidRPr="00BD16F3"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>4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_______________  Группа ______ПИбд-41________</w:t>
      </w:r>
    </w:p>
    <w:p w14:paraId="652BC197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5AAE9ED0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u w:val="single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Направление/ специальность </w:t>
      </w:r>
      <w:r w:rsidRPr="00BD16F3"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 xml:space="preserve">       Программная инженерия                                      </w:t>
      </w:r>
    </w:p>
    <w:p w14:paraId="780F6D0C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 </w:t>
      </w:r>
    </w:p>
    <w:p w14:paraId="02D75D40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B210558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Руководитель:  </w:t>
      </w:r>
      <w:r w:rsidRPr="00BD16F3">
        <w:rPr>
          <w:rFonts w:eastAsia="Lucida Sans Unicode" w:cs="Times New Roman"/>
          <w:kern w:val="1"/>
          <w:sz w:val="24"/>
          <w:u w:val="single"/>
          <w:lang w:val="ru-RU" w:eastAsia="hi-IN" w:bidi="hi-IN"/>
        </w:rPr>
        <w:t>ст. преподаватель каф. ИС, Н.В. Корунова</w:t>
      </w: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    </w:t>
      </w:r>
    </w:p>
    <w:p w14:paraId="5CD6B11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335407E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39C03F9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709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F54B52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0FB5D06A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Дата сдачи: </w:t>
      </w:r>
    </w:p>
    <w:p w14:paraId="4D093E09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«____»_________________ 2026г.</w:t>
      </w:r>
    </w:p>
    <w:p w14:paraId="769DBCB4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C5D32A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Дата защиты:</w:t>
      </w:r>
    </w:p>
    <w:p w14:paraId="3E6C6AC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 xml:space="preserve"> «____»_________________ 2026г.</w:t>
      </w:r>
    </w:p>
    <w:p w14:paraId="6048829F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58C7E80D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left="3960" w:firstLine="567"/>
        <w:jc w:val="right"/>
        <w:rPr>
          <w:rFonts w:eastAsia="Lucida Sans Unicode" w:cs="Times New Roman"/>
          <w:kern w:val="1"/>
          <w:sz w:val="24"/>
          <w:lang w:val="ru-RU" w:eastAsia="hi-IN" w:bidi="hi-IN"/>
        </w:rPr>
      </w:pPr>
      <w:r w:rsidRPr="00BD16F3">
        <w:rPr>
          <w:rFonts w:eastAsia="Lucida Sans Unicode" w:cs="Times New Roman"/>
          <w:kern w:val="1"/>
          <w:sz w:val="24"/>
          <w:lang w:val="ru-RU" w:eastAsia="hi-IN" w:bidi="hi-IN"/>
        </w:rPr>
        <w:t>Оценка: ______________________</w:t>
      </w:r>
    </w:p>
    <w:p w14:paraId="081E0FD8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0452922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6EBCF2D2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61BC65A3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13940817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val="ru-RU" w:eastAsia="hi-IN" w:bidi="hi-IN"/>
        </w:rPr>
      </w:pPr>
    </w:p>
    <w:p w14:paraId="31072715" w14:textId="77777777" w:rsidR="00061D0C" w:rsidRPr="00BD16F3" w:rsidRDefault="00061D0C" w:rsidP="00061D0C">
      <w:pPr>
        <w:widowControl w:val="0"/>
        <w:tabs>
          <w:tab w:val="left" w:pos="900"/>
        </w:tabs>
        <w:suppressAutoHyphens/>
        <w:spacing w:after="0" w:line="100" w:lineRule="atLeast"/>
        <w:ind w:firstLine="360"/>
        <w:jc w:val="center"/>
        <w:rPr>
          <w:rFonts w:eastAsia="Lucida Sans Unicode" w:cs="Times New Roman"/>
          <w:kern w:val="1"/>
          <w:sz w:val="24"/>
          <w:lang w:eastAsia="hi-IN" w:bidi="hi-IN"/>
        </w:rPr>
      </w:pPr>
      <w:r w:rsidRPr="00BD16F3">
        <w:rPr>
          <w:rFonts w:eastAsia="Lucida Sans Unicode" w:cs="Times New Roman"/>
          <w:kern w:val="1"/>
          <w:sz w:val="24"/>
          <w:lang w:eastAsia="hi-IN" w:bidi="hi-IN"/>
        </w:rPr>
        <w:t>Ульяновск</w:t>
      </w:r>
    </w:p>
    <w:p w14:paraId="76A1751B" w14:textId="744A370F" w:rsidR="00FE73AF" w:rsidRPr="00061D0C" w:rsidRDefault="00061D0C" w:rsidP="00061D0C">
      <w:pPr>
        <w:ind w:firstLine="426"/>
        <w:jc w:val="center"/>
        <w:rPr>
          <w:rFonts w:eastAsia="Lucida Sans Unicode" w:cs="Times New Roman"/>
          <w:kern w:val="1"/>
          <w:sz w:val="24"/>
          <w:lang w:eastAsia="hi-IN" w:bidi="hi-IN"/>
        </w:rPr>
      </w:pPr>
      <w:r w:rsidRPr="00BD16F3">
        <w:rPr>
          <w:rFonts w:eastAsia="Lucida Sans Unicode" w:cs="Times New Roman"/>
          <w:kern w:val="1"/>
          <w:sz w:val="24"/>
          <w:lang w:eastAsia="hi-IN" w:bidi="hi-IN"/>
        </w:rPr>
        <w:t>2026 г.</w:t>
      </w:r>
      <w:r w:rsidR="00560B39">
        <w:br w:type="page"/>
      </w:r>
    </w:p>
    <w:p w14:paraId="2B1679FB" w14:textId="77777777" w:rsidR="00FE73AF" w:rsidRPr="00061D0C" w:rsidRDefault="00560B39">
      <w:pPr>
        <w:pStyle w:val="aff"/>
        <w:spacing w:before="160" w:after="80" w:line="240" w:lineRule="auto"/>
        <w:jc w:val="center"/>
      </w:pPr>
      <w:r w:rsidRPr="00061D0C">
        <w:lastRenderedPageBreak/>
        <w:t>Оглавление</w:t>
      </w:r>
    </w:p>
    <w:p w14:paraId="3C99AE07" w14:textId="202A6CCE" w:rsidR="00C42853" w:rsidRDefault="00560B3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985573" w:history="1">
        <w:r w:rsidR="00C42853" w:rsidRPr="00694658">
          <w:rPr>
            <w:rStyle w:val="aff8"/>
            <w:rFonts w:eastAsiaTheme="majorEastAsia"/>
            <w:noProof/>
            <w:lang w:val="ru-RU"/>
          </w:rPr>
          <w:t>Раздел 1. Концепция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_Toc225985573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3</w:t>
        </w:r>
        <w:r w:rsidR="00C42853">
          <w:rPr>
            <w:noProof/>
            <w:webHidden/>
          </w:rPr>
          <w:fldChar w:fldCharType="end"/>
        </w:r>
      </w:hyperlink>
    </w:p>
    <w:p w14:paraId="6EB62106" w14:textId="7A3AA634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4" w:history="1">
        <w:r w:rsidR="00C42853" w:rsidRPr="00694658">
          <w:rPr>
            <w:rStyle w:val="aff8"/>
            <w:noProof/>
            <w:lang w:val="ru-RU"/>
          </w:rPr>
          <w:t>1.1 Бизнес-причины возникновения проекта и бизнес-цель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_Toc225985574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3</w:t>
        </w:r>
        <w:r w:rsidR="00C42853">
          <w:rPr>
            <w:noProof/>
            <w:webHidden/>
          </w:rPr>
          <w:fldChar w:fldCharType="end"/>
        </w:r>
      </w:hyperlink>
    </w:p>
    <w:p w14:paraId="5C1DE541" w14:textId="2E2EE3E7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5" w:history="1">
        <w:r w:rsidR="00C42853" w:rsidRPr="00694658">
          <w:rPr>
            <w:rStyle w:val="aff8"/>
            <w:noProof/>
            <w:lang w:val="ru-RU"/>
          </w:rPr>
          <w:t>1.2 Цели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_Toc225985575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3</w:t>
        </w:r>
        <w:r w:rsidR="00C42853">
          <w:rPr>
            <w:noProof/>
            <w:webHidden/>
          </w:rPr>
          <w:fldChar w:fldCharType="end"/>
        </w:r>
      </w:hyperlink>
    </w:p>
    <w:p w14:paraId="01F0D50B" w14:textId="758DF6D4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6" w:history="1">
        <w:r w:rsidR="00C42853" w:rsidRPr="00694658">
          <w:rPr>
            <w:rStyle w:val="aff8"/>
            <w:noProof/>
            <w:lang w:val="ru-RU"/>
          </w:rPr>
          <w:t>1.3 Краткое содержание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_Toc225985576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3</w:t>
        </w:r>
        <w:r w:rsidR="00C42853">
          <w:rPr>
            <w:noProof/>
            <w:webHidden/>
          </w:rPr>
          <w:fldChar w:fldCharType="end"/>
        </w:r>
      </w:hyperlink>
    </w:p>
    <w:p w14:paraId="0F29C617" w14:textId="0C389220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7" w:history="1">
        <w:r w:rsidR="00C42853" w:rsidRPr="00694658">
          <w:rPr>
            <w:rStyle w:val="aff8"/>
            <w:noProof/>
            <w:lang w:val="ru-RU"/>
          </w:rPr>
          <w:t>1.4 Назначение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_Toc225985577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4</w:t>
        </w:r>
        <w:r w:rsidR="00C42853">
          <w:rPr>
            <w:noProof/>
            <w:webHidden/>
          </w:rPr>
          <w:fldChar w:fldCharType="end"/>
        </w:r>
      </w:hyperlink>
    </w:p>
    <w:p w14:paraId="50A11196" w14:textId="218520DA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8" w:history="1">
        <w:r w:rsidR="00C42853" w:rsidRPr="00694658">
          <w:rPr>
            <w:rStyle w:val="aff8"/>
            <w:noProof/>
            <w:lang w:val="ru-RU"/>
          </w:rPr>
          <w:t>1.5 Требования к программному продукту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_Toc225985578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4</w:t>
        </w:r>
        <w:r w:rsidR="00C42853">
          <w:rPr>
            <w:noProof/>
            <w:webHidden/>
          </w:rPr>
          <w:fldChar w:fldCharType="end"/>
        </w:r>
      </w:hyperlink>
    </w:p>
    <w:p w14:paraId="4E2C7EEF" w14:textId="52E5D80B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79" w:history="1">
        <w:r w:rsidR="00C42853" w:rsidRPr="00694658">
          <w:rPr>
            <w:rStyle w:val="aff8"/>
            <w:noProof/>
            <w:lang w:val="ru-RU"/>
          </w:rPr>
          <w:t>1.6 Пользователи программного продукта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_Toc225985579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5</w:t>
        </w:r>
        <w:r w:rsidR="00C42853">
          <w:rPr>
            <w:noProof/>
            <w:webHidden/>
          </w:rPr>
          <w:fldChar w:fldCharType="end"/>
        </w:r>
      </w:hyperlink>
    </w:p>
    <w:p w14:paraId="1C0E6FB1" w14:textId="64E4652B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0" w:history="1">
        <w:r w:rsidR="00C42853" w:rsidRPr="00694658">
          <w:rPr>
            <w:rStyle w:val="aff8"/>
            <w:noProof/>
            <w:lang w:val="ru-RU"/>
          </w:rPr>
          <w:t>1.7 Границы и ограничения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_Toc225985580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5</w:t>
        </w:r>
        <w:r w:rsidR="00C42853">
          <w:rPr>
            <w:noProof/>
            <w:webHidden/>
          </w:rPr>
          <w:fldChar w:fldCharType="end"/>
        </w:r>
      </w:hyperlink>
    </w:p>
    <w:p w14:paraId="70DF9D1C" w14:textId="0B7168D3" w:rsidR="00C42853" w:rsidRDefault="009A142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1" w:history="1">
        <w:r w:rsidR="00C42853" w:rsidRPr="00694658">
          <w:rPr>
            <w:rStyle w:val="aff8"/>
            <w:rFonts w:eastAsiaTheme="majorEastAsia"/>
            <w:noProof/>
            <w:lang w:val="ru-RU"/>
          </w:rPr>
          <w:t>Раздел 2. Экономическое обоснование. Оценка трудозатрат и стоимости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_Toc225985581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6</w:t>
        </w:r>
        <w:r w:rsidR="00C42853">
          <w:rPr>
            <w:noProof/>
            <w:webHidden/>
          </w:rPr>
          <w:fldChar w:fldCharType="end"/>
        </w:r>
      </w:hyperlink>
    </w:p>
    <w:p w14:paraId="4D9B23C5" w14:textId="26FE54D3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2" w:history="1">
        <w:r w:rsidR="00C42853" w:rsidRPr="00694658">
          <w:rPr>
            <w:rStyle w:val="aff8"/>
            <w:noProof/>
            <w:lang w:val="ru-RU"/>
          </w:rPr>
          <w:t>2.1 Расчет трудоемкости разработки программного обеспечения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_Toc225985582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6</w:t>
        </w:r>
        <w:r w:rsidR="00C42853">
          <w:rPr>
            <w:noProof/>
            <w:webHidden/>
          </w:rPr>
          <w:fldChar w:fldCharType="end"/>
        </w:r>
      </w:hyperlink>
    </w:p>
    <w:p w14:paraId="53B82C49" w14:textId="675226D0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3" w:history="1">
        <w:r w:rsidR="00C42853" w:rsidRPr="00694658">
          <w:rPr>
            <w:rStyle w:val="aff8"/>
            <w:noProof/>
            <w:lang w:val="ru-RU"/>
          </w:rPr>
          <w:t>2.2 Анализ затрат на ресурсное обеспечение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_Toc225985583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8</w:t>
        </w:r>
        <w:r w:rsidR="00C42853">
          <w:rPr>
            <w:noProof/>
            <w:webHidden/>
          </w:rPr>
          <w:fldChar w:fldCharType="end"/>
        </w:r>
      </w:hyperlink>
    </w:p>
    <w:p w14:paraId="5B87BFB0" w14:textId="19C04B51" w:rsidR="00C42853" w:rsidRDefault="009A1428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4" w:history="1">
        <w:r w:rsidR="00C42853" w:rsidRPr="00694658">
          <w:rPr>
            <w:rStyle w:val="aff8"/>
            <w:noProof/>
            <w:lang w:val="ru-RU"/>
          </w:rPr>
          <w:t>2.2.1 Расчет затрат на разработку программного продукта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_Toc225985584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8</w:t>
        </w:r>
        <w:r w:rsidR="00C42853">
          <w:rPr>
            <w:noProof/>
            <w:webHidden/>
          </w:rPr>
          <w:fldChar w:fldCharType="end"/>
        </w:r>
      </w:hyperlink>
    </w:p>
    <w:p w14:paraId="01D1B49C" w14:textId="5C19AD2E" w:rsidR="00C42853" w:rsidRDefault="009A1428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5" w:history="1">
        <w:r w:rsidR="00C42853" w:rsidRPr="00694658">
          <w:rPr>
            <w:rStyle w:val="aff8"/>
            <w:noProof/>
            <w:lang w:val="ru-RU"/>
          </w:rPr>
          <w:t>2.2.2 Расчет стоимости эксплуатации оборудования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_Toc225985585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8</w:t>
        </w:r>
        <w:r w:rsidR="00C42853">
          <w:rPr>
            <w:noProof/>
            <w:webHidden/>
          </w:rPr>
          <w:fldChar w:fldCharType="end"/>
        </w:r>
      </w:hyperlink>
    </w:p>
    <w:p w14:paraId="650A66D6" w14:textId="1E5032BA" w:rsidR="00C42853" w:rsidRDefault="009A1428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6" w:history="1">
        <w:r w:rsidR="00C42853" w:rsidRPr="00694658">
          <w:rPr>
            <w:rStyle w:val="aff8"/>
            <w:noProof/>
            <w:lang w:val="ru-RU"/>
          </w:rPr>
          <w:t>2.3 Анализ качественных и количественных факторов воздействия проекта на бизнес-архитектуру организации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_Toc225985586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9</w:t>
        </w:r>
        <w:r w:rsidR="00C42853">
          <w:rPr>
            <w:noProof/>
            <w:webHidden/>
          </w:rPr>
          <w:fldChar w:fldCharType="end"/>
        </w:r>
      </w:hyperlink>
    </w:p>
    <w:p w14:paraId="5B18195A" w14:textId="592E7613" w:rsidR="00C42853" w:rsidRDefault="009A1428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7" w:history="1">
        <w:r w:rsidR="00C42853" w:rsidRPr="00694658">
          <w:rPr>
            <w:rStyle w:val="aff8"/>
            <w:noProof/>
            <w:lang w:val="ru-RU"/>
          </w:rPr>
          <w:t>2.3.1 Расчет экономических результатов от внедрения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_Toc225985587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9</w:t>
        </w:r>
        <w:r w:rsidR="00C42853">
          <w:rPr>
            <w:noProof/>
            <w:webHidden/>
          </w:rPr>
          <w:fldChar w:fldCharType="end"/>
        </w:r>
      </w:hyperlink>
    </w:p>
    <w:p w14:paraId="46917AF8" w14:textId="2BA1AEBF" w:rsidR="00C42853" w:rsidRDefault="009A1428">
      <w:pPr>
        <w:pStyle w:val="38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8" w:history="1">
        <w:r w:rsidR="00C42853" w:rsidRPr="00694658">
          <w:rPr>
            <w:rStyle w:val="aff8"/>
            <w:noProof/>
            <w:lang w:val="ru-RU"/>
          </w:rPr>
          <w:t>2.3.2 Расчет сроков окупаемости проекта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_Toc225985588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10</w:t>
        </w:r>
        <w:r w:rsidR="00C42853">
          <w:rPr>
            <w:noProof/>
            <w:webHidden/>
          </w:rPr>
          <w:fldChar w:fldCharType="end"/>
        </w:r>
      </w:hyperlink>
    </w:p>
    <w:p w14:paraId="56275DCD" w14:textId="3A284514" w:rsidR="00C42853" w:rsidRDefault="009A142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25985589" w:history="1">
        <w:r w:rsidR="00C42853" w:rsidRPr="00694658">
          <w:rPr>
            <w:rStyle w:val="aff8"/>
            <w:noProof/>
            <w:lang w:val="ru-RU"/>
          </w:rPr>
          <w:t>Заключение</w:t>
        </w:r>
        <w:r w:rsidR="00C42853">
          <w:rPr>
            <w:noProof/>
            <w:webHidden/>
          </w:rPr>
          <w:tab/>
        </w:r>
        <w:r w:rsidR="00C42853">
          <w:rPr>
            <w:noProof/>
            <w:webHidden/>
          </w:rPr>
          <w:fldChar w:fldCharType="begin"/>
        </w:r>
        <w:r w:rsidR="00C42853">
          <w:rPr>
            <w:noProof/>
            <w:webHidden/>
          </w:rPr>
          <w:instrText xml:space="preserve"> PAGEREF _Toc225985589 \h </w:instrText>
        </w:r>
        <w:r w:rsidR="00C42853">
          <w:rPr>
            <w:noProof/>
            <w:webHidden/>
          </w:rPr>
        </w:r>
        <w:r w:rsidR="00C42853">
          <w:rPr>
            <w:noProof/>
            <w:webHidden/>
          </w:rPr>
          <w:fldChar w:fldCharType="separate"/>
        </w:r>
        <w:r w:rsidR="00C42853">
          <w:rPr>
            <w:noProof/>
            <w:webHidden/>
          </w:rPr>
          <w:t>10</w:t>
        </w:r>
        <w:r w:rsidR="00C42853">
          <w:rPr>
            <w:noProof/>
            <w:webHidden/>
          </w:rPr>
          <w:fldChar w:fldCharType="end"/>
        </w:r>
      </w:hyperlink>
    </w:p>
    <w:p w14:paraId="5BEDB9AE" w14:textId="3F4655EB" w:rsidR="00FE73AF" w:rsidRDefault="00560B39">
      <w:pPr>
        <w:spacing w:after="0" w:line="240" w:lineRule="auto"/>
      </w:pPr>
      <w:r>
        <w:fldChar w:fldCharType="end"/>
      </w:r>
      <w:r>
        <w:br w:type="page"/>
      </w:r>
    </w:p>
    <w:p w14:paraId="49F920C7" w14:textId="77777777" w:rsidR="00FE73AF" w:rsidRPr="00061D0C" w:rsidRDefault="00560B39">
      <w:pPr>
        <w:pStyle w:val="1"/>
        <w:spacing w:before="160" w:after="80" w:line="240" w:lineRule="auto"/>
        <w:jc w:val="center"/>
        <w:rPr>
          <w:lang w:val="ru-RU"/>
        </w:rPr>
      </w:pPr>
      <w:bookmarkStart w:id="0" w:name="_Toc225985573"/>
      <w:r w:rsidRPr="00061D0C">
        <w:rPr>
          <w:lang w:val="ru-RU"/>
        </w:rPr>
        <w:lastRenderedPageBreak/>
        <w:t>Раздел 1. Концепция проекта</w:t>
      </w:r>
      <w:bookmarkEnd w:id="0"/>
    </w:p>
    <w:p w14:paraId="756B4097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1" w:name="_Toc225985574"/>
      <w:r w:rsidRPr="00061D0C">
        <w:rPr>
          <w:rFonts w:eastAsia="Times New Roman"/>
          <w:lang w:val="ru-RU"/>
        </w:rPr>
        <w:t>1.1 Бизнес-причины возникновения проекта и бизнес-цель</w:t>
      </w:r>
      <w:bookmarkEnd w:id="1"/>
    </w:p>
    <w:p w14:paraId="2E99D9F1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Бизнес-причиной возникновения проекта является высокая доля ручного труда при поиске даты изготовления и срока годности на упаковке товара. В магазинах и на складах сотрудник тратит время на визуальный поиск маркировки, повторные проверки спорных упаковок и перенос информации в личные заметки или учетные таблицы. Для покупателя проблема проявляется в том, что дата размещается в неочевидном месте, может быть напечатана на изгибе упаковки или иметь низкую контрастность.</w:t>
      </w:r>
    </w:p>
    <w:p w14:paraId="5F4ABA68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Бизнес-цель проекта заключается в создании программного продукта, который позволит сократить время поиска и фиксации даты на упаковке, снизить количество ошибок при контроле срока годности и обеспечить сбор обратной связи для постоянного улучшения качества распознавания. Дополнительной целью является создание цифровой базы пользовательских примеров, пригодной для дальнейшего дообучения модели.</w:t>
      </w:r>
    </w:p>
    <w:p w14:paraId="50DE090A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2" w:name="_Toc225985575"/>
      <w:r w:rsidRPr="00061D0C">
        <w:rPr>
          <w:rFonts w:eastAsia="Times New Roman"/>
          <w:lang w:val="ru-RU"/>
        </w:rPr>
        <w:t>1.2 Цели проекта</w:t>
      </w:r>
      <w:bookmarkEnd w:id="2"/>
    </w:p>
    <w:p w14:paraId="710D95A1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Целью проекта является разработка мобильного приложения для автоматического поиска даты изготовления и срока годности на упаковке товара с возможностью локальной детекции, сохранения продуктов на хранение и передачи ошибочных случаев в систему обратной связи.</w:t>
      </w:r>
    </w:p>
    <w:p w14:paraId="313228E4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Для достижения цели необходимо решить следующие задачи: реализовать мобильный сценарий сканирования упаковки; встроить модель детекции даты на устройстве; разработать серверную часть для авторизации, хранения данных и приема жалоб; создать административное приложение для просмотра пользователей, сообщений об ошибках и статистики; организовать процесс дообучения модели на накопленных примерах.</w:t>
      </w:r>
    </w:p>
    <w:p w14:paraId="6C577FC7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3" w:name="_Toc225985576"/>
      <w:r w:rsidRPr="00061D0C">
        <w:rPr>
          <w:rFonts w:eastAsia="Times New Roman"/>
          <w:lang w:val="ru-RU"/>
        </w:rPr>
        <w:t>1.3 Краткое содержание проекта</w:t>
      </w:r>
      <w:bookmarkEnd w:id="3"/>
    </w:p>
    <w:p w14:paraId="73CDE409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 xml:space="preserve">Проект представляет собой клиент-серверную информационную систему. На стороне конечного пользователя используется мобильное приложение, обеспечивающее запуск видеопотока, вызов встроенной модели </w:t>
      </w:r>
      <w:r>
        <w:lastRenderedPageBreak/>
        <w:t>YOLO</w:t>
      </w:r>
      <w:r w:rsidRPr="00061D0C">
        <w:rPr>
          <w:lang w:val="ru-RU"/>
        </w:rPr>
        <w:t xml:space="preserve">, подсветку найденной области даты и сохранение результатов. На серверной стороне размещаются </w:t>
      </w:r>
      <w:r>
        <w:t>API</w:t>
      </w:r>
      <w:r w:rsidRPr="00061D0C">
        <w:rPr>
          <w:lang w:val="ru-RU"/>
        </w:rPr>
        <w:t xml:space="preserve"> авторизации, модули хранения сведений о товарах, жалобах и версиях модели, а также сервисы детекции и обучения.</w:t>
      </w:r>
    </w:p>
    <w:p w14:paraId="3CB21918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Система включает также административный контур, предназначенный для просмотра списка пользователей, блокировки учетных записей, просмотра и удаления сообщений об ошибках, а также анализа статистики качества работы модели. Архитектура проекта предусматривает накопление новых размеченных примеров и выпуск обновленных версий модели без изменения базовых пользовательских сценариев.</w:t>
      </w:r>
    </w:p>
    <w:p w14:paraId="17796FE2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4" w:name="_Toc225985577"/>
      <w:r w:rsidRPr="00061D0C">
        <w:rPr>
          <w:rFonts w:eastAsia="Times New Roman"/>
          <w:lang w:val="ru-RU"/>
        </w:rPr>
        <w:t>1.4 Назначение проекта</w:t>
      </w:r>
      <w:bookmarkEnd w:id="4"/>
    </w:p>
    <w:p w14:paraId="28C5F37D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Назначение проекта состоит в предоставлении пользователю простого инструмента, позволяющего быстро определить место расположения даты на упаковке товара и использовать эту информацию для дальнейшего контроля продукта. Для розничных организаций система может применяться как средство ускорения приемки и проверки скоропортящихся товаров. Для конечного пользователя приложение служит цифровым помощником при домашнем хранении продуктов.</w:t>
      </w:r>
    </w:p>
    <w:p w14:paraId="4D1AD9B3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5" w:name="_Toc225985578"/>
      <w:r w:rsidRPr="00061D0C">
        <w:rPr>
          <w:rFonts w:eastAsia="Times New Roman"/>
          <w:lang w:val="ru-RU"/>
        </w:rPr>
        <w:t>1.5 Требования к программному продукту</w:t>
      </w:r>
      <w:bookmarkEnd w:id="5"/>
    </w:p>
    <w:p w14:paraId="1A1E9952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Ключевые функциональные требования к программному продукту сформированы на основе материалов практики и разработанных диаграмм проектирования. Система должна поддерживать сканирование упаковки, подсветку области даты, получение значения даты изготовления с возможностью ручного ввода, размещение продукта на хранение, просмотр и удаление сохраненных записей, регистрацию и авторизацию пользователей, отправку сообщения об ошибке, просмотр сообщений администратором, блокировку пользователя, анализ статистики и запуск дообучения модели.</w:t>
      </w:r>
    </w:p>
    <w:p w14:paraId="22ECAAD8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 xml:space="preserve">К требованиям к структуре программного продукта относятся модульность, разделение клиентской, серверной, административной и </w:t>
      </w:r>
      <w:r>
        <w:t>ML</w:t>
      </w:r>
      <w:r w:rsidRPr="00061D0C">
        <w:rPr>
          <w:lang w:val="ru-RU"/>
        </w:rPr>
        <w:t xml:space="preserve">-подсистем, а также наличие общего слоя моделей данных. К атрибутам </w:t>
      </w:r>
      <w:r w:rsidRPr="00061D0C">
        <w:rPr>
          <w:lang w:val="ru-RU"/>
        </w:rPr>
        <w:lastRenderedPageBreak/>
        <w:t>качества относятся: удобство использования, устойчивость к ошибкам ввода, возможность офлайн-детекции на мобильном устройстве, расширяемость набора сценариев, защищенность пользовательских данных и приемлемая производительность при ограниченных ресурсах устройства.</w:t>
      </w:r>
    </w:p>
    <w:p w14:paraId="6C62E1F4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6" w:name="_Toc225985579"/>
      <w:r w:rsidRPr="00061D0C">
        <w:rPr>
          <w:rFonts w:eastAsia="Times New Roman"/>
          <w:lang w:val="ru-RU"/>
        </w:rPr>
        <w:t>1.6 Пользователи программного продукта</w:t>
      </w:r>
      <w:bookmarkEnd w:id="6"/>
    </w:p>
    <w:p w14:paraId="28834467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Основными пользователями программного продукта являются неавторизованный пользователь, авторизованный пользователь приложения и администратор системы. Неавторизованный пользователь может выполнять сканирование упаковки и инициировать регистрацию. Авторизованный пользователь получает доступ к функциям хранения продуктов, отправки жалоб и персональным данным. Администратор системы использует отдельный интерфейс для модерации жалоб, управления пользователями и анализа статистики качества.</w:t>
      </w:r>
    </w:p>
    <w:p w14:paraId="4EE3F983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7" w:name="_Toc225985580"/>
      <w:r w:rsidRPr="00061D0C">
        <w:rPr>
          <w:rFonts w:eastAsia="Times New Roman"/>
          <w:lang w:val="ru-RU"/>
        </w:rPr>
        <w:t>1.7 Границы и ограничения проекта</w:t>
      </w:r>
      <w:bookmarkEnd w:id="7"/>
    </w:p>
    <w:p w14:paraId="1AE7E51E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 xml:space="preserve">Границы проекта определяются рамками дипломной работы и пилотной эксплуатации. Разрабатываемая система ориентирована на поиск области даты на изображении или видеопотоке и не претендует на универсальное распознавание всего текста на упаковке. Часть функций, таких как точное чтение даты, может потребовать дополнительного </w:t>
      </w:r>
      <w:r>
        <w:t>OCR</w:t>
      </w:r>
      <w:r w:rsidRPr="00061D0C">
        <w:rPr>
          <w:lang w:val="ru-RU"/>
        </w:rPr>
        <w:t>-модуля и последующей доработки.</w:t>
      </w:r>
    </w:p>
    <w:p w14:paraId="4D4D7129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К ограничениям проекта относятся зависимость качества распознавания от условий съемки, необходимость накопления репрезентативного датасета, вычислительные ограничения мобильного устройства и потребность в периодическом обновлении модели. Кроме того, экономическое обоснование выполняется для пилотного сценария применения и не учитывает эффект масштабирования на сеть магазинов целиком.</w:t>
      </w:r>
    </w:p>
    <w:p w14:paraId="2EFB13C1" w14:textId="77777777" w:rsidR="00FE73AF" w:rsidRPr="00061D0C" w:rsidRDefault="00560B39">
      <w:pPr>
        <w:pStyle w:val="1"/>
        <w:spacing w:before="160" w:after="80" w:line="240" w:lineRule="auto"/>
        <w:jc w:val="center"/>
        <w:rPr>
          <w:lang w:val="ru-RU"/>
        </w:rPr>
      </w:pPr>
      <w:bookmarkStart w:id="8" w:name="_Toc225985581"/>
      <w:r w:rsidRPr="00061D0C">
        <w:rPr>
          <w:lang w:val="ru-RU"/>
        </w:rPr>
        <w:lastRenderedPageBreak/>
        <w:t>Раздел 2. Экономическое обоснование. Оценка трудозатрат и стоимости проекта</w:t>
      </w:r>
      <w:bookmarkEnd w:id="8"/>
    </w:p>
    <w:p w14:paraId="71318F21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9" w:name="_Toc225985582"/>
      <w:r w:rsidRPr="00061D0C">
        <w:rPr>
          <w:rFonts w:eastAsia="Times New Roman"/>
          <w:lang w:val="ru-RU"/>
        </w:rPr>
        <w:t>2.1 Расчет трудоемкости разработки программного обеспечения</w:t>
      </w:r>
      <w:bookmarkEnd w:id="9"/>
    </w:p>
    <w:p w14:paraId="154CD1C9" w14:textId="329BCCA6" w:rsidR="00FE73AF" w:rsidRPr="00061D0C" w:rsidRDefault="00061D0C">
      <w:pPr>
        <w:rPr>
          <w:lang w:val="ru-RU"/>
        </w:rPr>
      </w:pPr>
      <w:r>
        <w:rPr>
          <w:lang w:val="ru-RU"/>
        </w:rPr>
        <w:t xml:space="preserve">Для </w:t>
      </w:r>
      <w:r w:rsidR="00560B39" w:rsidRPr="00061D0C">
        <w:rPr>
          <w:lang w:val="ru-RU"/>
        </w:rPr>
        <w:t>оценки трудоемкости дипломного проекта используются модель композиции приложения и метод, основанный на экспертных оценках. Первый подход позволяет получить раннюю укрупненную оценку по количеству экранов, отчетов и программных компонентов, второй</w:t>
      </w:r>
      <w:r w:rsidR="009A1428">
        <w:rPr>
          <w:lang w:val="ru-RU"/>
        </w:rPr>
        <w:t xml:space="preserve"> -</w:t>
      </w:r>
      <w:r w:rsidR="00560B39" w:rsidRPr="00061D0C">
        <w:rPr>
          <w:lang w:val="ru-RU"/>
        </w:rPr>
        <w:t xml:space="preserve"> опереться на фактическую декомпозицию работ, выполненную в ходе преддипломной практики.</w:t>
      </w:r>
    </w:p>
    <w:p w14:paraId="3F18DBF8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>2.1.1 Модель композиции приложения</w:t>
      </w:r>
    </w:p>
    <w:p w14:paraId="37BB8BAA" w14:textId="77777777" w:rsidR="00FE73AF" w:rsidRDefault="00560B39">
      <w:r w:rsidRPr="00061D0C">
        <w:rPr>
          <w:lang w:val="ru-RU"/>
        </w:rPr>
        <w:t xml:space="preserve">Модель композиции приложения применяется на раннем этапе проектирования и ориентирована на объектные указатели. Для рассматриваемого проекта в качестве объектных указателей выделяются экраны мобильного приложения и административного интерфейса, отчетные формы статистики и программные компоненты, реализуемые на языке общего назначения. </w:t>
      </w:r>
      <w:r>
        <w:t>Распределение по типам и весам приведено в таблице.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091"/>
        <w:gridCol w:w="1701"/>
        <w:gridCol w:w="1701"/>
        <w:gridCol w:w="1671"/>
      </w:tblGrid>
      <w:tr w:rsidR="00FE73AF" w14:paraId="549D2657" w14:textId="77777777" w:rsidTr="00C42853">
        <w:tc>
          <w:tcPr>
            <w:tcW w:w="3091" w:type="dxa"/>
          </w:tcPr>
          <w:p w14:paraId="30E9D90B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Тип объекта</w:t>
            </w:r>
          </w:p>
        </w:tc>
        <w:tc>
          <w:tcPr>
            <w:tcW w:w="1701" w:type="dxa"/>
          </w:tcPr>
          <w:p w14:paraId="16383E22" w14:textId="77777777" w:rsidR="00FE73AF" w:rsidRDefault="00560B39" w:rsidP="00D26858">
            <w:pPr>
              <w:ind w:firstLine="0"/>
            </w:pPr>
            <w:r>
              <w:rPr>
                <w:b/>
                <w:sz w:val="22"/>
              </w:rPr>
              <w:t>Количество</w:t>
            </w:r>
          </w:p>
        </w:tc>
        <w:tc>
          <w:tcPr>
            <w:tcW w:w="1701" w:type="dxa"/>
          </w:tcPr>
          <w:p w14:paraId="06B46E9B" w14:textId="77777777" w:rsidR="00FE73AF" w:rsidRDefault="00560B39" w:rsidP="00D26858">
            <w:pPr>
              <w:ind w:firstLine="0"/>
            </w:pPr>
            <w:r>
              <w:rPr>
                <w:b/>
                <w:sz w:val="22"/>
              </w:rPr>
              <w:t>Вес</w:t>
            </w:r>
          </w:p>
        </w:tc>
        <w:tc>
          <w:tcPr>
            <w:tcW w:w="1671" w:type="dxa"/>
          </w:tcPr>
          <w:p w14:paraId="5303D207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Итого</w:t>
            </w:r>
          </w:p>
        </w:tc>
      </w:tr>
      <w:tr w:rsidR="00FE73AF" w14:paraId="017EB246" w14:textId="77777777" w:rsidTr="00C42853">
        <w:tc>
          <w:tcPr>
            <w:tcW w:w="3091" w:type="dxa"/>
          </w:tcPr>
          <w:p w14:paraId="2BD4C29B" w14:textId="77777777" w:rsidR="00FE73AF" w:rsidRDefault="00560B39">
            <w:r>
              <w:rPr>
                <w:sz w:val="22"/>
              </w:rPr>
              <w:t>Простые экраны</w:t>
            </w:r>
          </w:p>
        </w:tc>
        <w:tc>
          <w:tcPr>
            <w:tcW w:w="1701" w:type="dxa"/>
          </w:tcPr>
          <w:p w14:paraId="1C3A7679" w14:textId="77777777" w:rsidR="00FE73AF" w:rsidRDefault="00560B39">
            <w:r>
              <w:rPr>
                <w:sz w:val="22"/>
              </w:rPr>
              <w:t>3</w:t>
            </w:r>
          </w:p>
        </w:tc>
        <w:tc>
          <w:tcPr>
            <w:tcW w:w="1701" w:type="dxa"/>
          </w:tcPr>
          <w:p w14:paraId="09DFC259" w14:textId="77777777" w:rsidR="00FE73AF" w:rsidRDefault="00560B39">
            <w:r>
              <w:rPr>
                <w:sz w:val="22"/>
              </w:rPr>
              <w:t>1</w:t>
            </w:r>
          </w:p>
        </w:tc>
        <w:tc>
          <w:tcPr>
            <w:tcW w:w="1671" w:type="dxa"/>
          </w:tcPr>
          <w:p w14:paraId="682F8142" w14:textId="77777777" w:rsidR="00FE73AF" w:rsidRDefault="00560B39">
            <w:r>
              <w:rPr>
                <w:sz w:val="22"/>
              </w:rPr>
              <w:t>3</w:t>
            </w:r>
          </w:p>
        </w:tc>
      </w:tr>
      <w:tr w:rsidR="00FE73AF" w14:paraId="5FB4455F" w14:textId="77777777" w:rsidTr="00C42853">
        <w:tc>
          <w:tcPr>
            <w:tcW w:w="3091" w:type="dxa"/>
          </w:tcPr>
          <w:p w14:paraId="7489CD1E" w14:textId="77777777" w:rsidR="00FE73AF" w:rsidRDefault="00560B39">
            <w:r>
              <w:rPr>
                <w:sz w:val="22"/>
              </w:rPr>
              <w:t>Средние экраны</w:t>
            </w:r>
          </w:p>
        </w:tc>
        <w:tc>
          <w:tcPr>
            <w:tcW w:w="1701" w:type="dxa"/>
          </w:tcPr>
          <w:p w14:paraId="658EDFC0" w14:textId="77777777" w:rsidR="00FE73AF" w:rsidRDefault="00560B39">
            <w:r>
              <w:rPr>
                <w:sz w:val="22"/>
              </w:rPr>
              <w:t>4</w:t>
            </w:r>
          </w:p>
        </w:tc>
        <w:tc>
          <w:tcPr>
            <w:tcW w:w="1701" w:type="dxa"/>
          </w:tcPr>
          <w:p w14:paraId="352AA4B0" w14:textId="77777777" w:rsidR="00FE73AF" w:rsidRDefault="00560B39">
            <w:r>
              <w:rPr>
                <w:sz w:val="22"/>
              </w:rPr>
              <w:t>2</w:t>
            </w:r>
          </w:p>
        </w:tc>
        <w:tc>
          <w:tcPr>
            <w:tcW w:w="1671" w:type="dxa"/>
          </w:tcPr>
          <w:p w14:paraId="3FFCC8E8" w14:textId="77777777" w:rsidR="00FE73AF" w:rsidRDefault="00560B39">
            <w:r>
              <w:rPr>
                <w:sz w:val="22"/>
              </w:rPr>
              <w:t>8</w:t>
            </w:r>
          </w:p>
        </w:tc>
      </w:tr>
      <w:tr w:rsidR="00FE73AF" w14:paraId="0ED306A5" w14:textId="77777777" w:rsidTr="00C42853">
        <w:tc>
          <w:tcPr>
            <w:tcW w:w="3091" w:type="dxa"/>
          </w:tcPr>
          <w:p w14:paraId="21D6263B" w14:textId="77777777" w:rsidR="00FE73AF" w:rsidRDefault="00560B39">
            <w:r>
              <w:rPr>
                <w:sz w:val="22"/>
              </w:rPr>
              <w:t>Сложные экраны</w:t>
            </w:r>
          </w:p>
        </w:tc>
        <w:tc>
          <w:tcPr>
            <w:tcW w:w="1701" w:type="dxa"/>
          </w:tcPr>
          <w:p w14:paraId="2F855B4F" w14:textId="77777777" w:rsidR="00FE73AF" w:rsidRDefault="00560B39"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2A0CB02E" w14:textId="77777777" w:rsidR="00FE73AF" w:rsidRDefault="00560B39">
            <w:r>
              <w:rPr>
                <w:sz w:val="22"/>
              </w:rPr>
              <w:t>3</w:t>
            </w:r>
          </w:p>
        </w:tc>
        <w:tc>
          <w:tcPr>
            <w:tcW w:w="1671" w:type="dxa"/>
          </w:tcPr>
          <w:p w14:paraId="43CF9D51" w14:textId="77777777" w:rsidR="00FE73AF" w:rsidRDefault="00560B39">
            <w:r>
              <w:rPr>
                <w:sz w:val="22"/>
              </w:rPr>
              <w:t>6</w:t>
            </w:r>
          </w:p>
        </w:tc>
      </w:tr>
      <w:tr w:rsidR="00FE73AF" w14:paraId="7F8CE05B" w14:textId="77777777" w:rsidTr="00C42853">
        <w:tc>
          <w:tcPr>
            <w:tcW w:w="3091" w:type="dxa"/>
          </w:tcPr>
          <w:p w14:paraId="50B28FBA" w14:textId="77777777" w:rsidR="00FE73AF" w:rsidRDefault="00560B39">
            <w:r>
              <w:rPr>
                <w:sz w:val="22"/>
              </w:rPr>
              <w:t>Средние отчеты / статистические формы</w:t>
            </w:r>
          </w:p>
        </w:tc>
        <w:tc>
          <w:tcPr>
            <w:tcW w:w="1701" w:type="dxa"/>
          </w:tcPr>
          <w:p w14:paraId="6D40BDB7" w14:textId="77777777" w:rsidR="00FE73AF" w:rsidRDefault="00560B39"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67BB0BF1" w14:textId="77777777" w:rsidR="00FE73AF" w:rsidRDefault="00560B39">
            <w:r>
              <w:rPr>
                <w:sz w:val="22"/>
              </w:rPr>
              <w:t>5</w:t>
            </w:r>
          </w:p>
        </w:tc>
        <w:tc>
          <w:tcPr>
            <w:tcW w:w="1671" w:type="dxa"/>
          </w:tcPr>
          <w:p w14:paraId="0DC5FD23" w14:textId="77777777" w:rsidR="00FE73AF" w:rsidRDefault="00560B39">
            <w:r>
              <w:rPr>
                <w:sz w:val="22"/>
              </w:rPr>
              <w:t>10</w:t>
            </w:r>
          </w:p>
        </w:tc>
      </w:tr>
      <w:tr w:rsidR="00FE73AF" w14:paraId="56E5361D" w14:textId="77777777" w:rsidTr="00C42853">
        <w:tc>
          <w:tcPr>
            <w:tcW w:w="3091" w:type="dxa"/>
          </w:tcPr>
          <w:p w14:paraId="5A880F8C" w14:textId="77777777" w:rsidR="00FE73AF" w:rsidRDefault="00560B39">
            <w:r>
              <w:rPr>
                <w:sz w:val="22"/>
              </w:rPr>
              <w:t>Сложные отчеты</w:t>
            </w:r>
          </w:p>
        </w:tc>
        <w:tc>
          <w:tcPr>
            <w:tcW w:w="1701" w:type="dxa"/>
          </w:tcPr>
          <w:p w14:paraId="30C95DE1" w14:textId="77777777" w:rsidR="00FE73AF" w:rsidRDefault="00560B39">
            <w:r>
              <w:rPr>
                <w:sz w:val="22"/>
              </w:rPr>
              <w:t>1</w:t>
            </w:r>
          </w:p>
        </w:tc>
        <w:tc>
          <w:tcPr>
            <w:tcW w:w="1701" w:type="dxa"/>
          </w:tcPr>
          <w:p w14:paraId="3823496B" w14:textId="77777777" w:rsidR="00FE73AF" w:rsidRDefault="00560B39">
            <w:r>
              <w:rPr>
                <w:sz w:val="22"/>
              </w:rPr>
              <w:t>8</w:t>
            </w:r>
          </w:p>
        </w:tc>
        <w:tc>
          <w:tcPr>
            <w:tcW w:w="1671" w:type="dxa"/>
          </w:tcPr>
          <w:p w14:paraId="3CC46F0E" w14:textId="77777777" w:rsidR="00FE73AF" w:rsidRDefault="00560B39">
            <w:r>
              <w:rPr>
                <w:sz w:val="22"/>
              </w:rPr>
              <w:t>8</w:t>
            </w:r>
          </w:p>
        </w:tc>
      </w:tr>
      <w:tr w:rsidR="00FE73AF" w14:paraId="36C49828" w14:textId="77777777" w:rsidTr="00C42853">
        <w:tc>
          <w:tcPr>
            <w:tcW w:w="3091" w:type="dxa"/>
          </w:tcPr>
          <w:p w14:paraId="3259E20F" w14:textId="77777777" w:rsidR="00FE73AF" w:rsidRDefault="00560B39">
            <w:r>
              <w:rPr>
                <w:sz w:val="22"/>
              </w:rPr>
              <w:t>3GL-компоненты</w:t>
            </w:r>
          </w:p>
        </w:tc>
        <w:tc>
          <w:tcPr>
            <w:tcW w:w="1701" w:type="dxa"/>
          </w:tcPr>
          <w:p w14:paraId="3D422607" w14:textId="77777777" w:rsidR="00FE73AF" w:rsidRDefault="00560B39"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2DB9A672" w14:textId="77777777" w:rsidR="00FE73AF" w:rsidRDefault="00560B39">
            <w:r>
              <w:rPr>
                <w:sz w:val="22"/>
              </w:rPr>
              <w:t>10</w:t>
            </w:r>
          </w:p>
        </w:tc>
        <w:tc>
          <w:tcPr>
            <w:tcW w:w="1671" w:type="dxa"/>
          </w:tcPr>
          <w:p w14:paraId="46333D54" w14:textId="77777777" w:rsidR="00FE73AF" w:rsidRDefault="00560B39" w:rsidP="00331481">
            <w:pPr>
              <w:keepNext/>
            </w:pPr>
            <w:r>
              <w:rPr>
                <w:sz w:val="22"/>
              </w:rPr>
              <w:t>20</w:t>
            </w:r>
          </w:p>
        </w:tc>
      </w:tr>
    </w:tbl>
    <w:p w14:paraId="2F0E0BCD" w14:textId="263B4C6F" w:rsidR="00FE73AF" w:rsidRDefault="00331481" w:rsidP="00331481">
      <w:pPr>
        <w:pStyle w:val="af5"/>
      </w:pPr>
      <w:r>
        <w:t xml:space="preserve">Таблица </w:t>
      </w:r>
      <w:r w:rsidR="009A1428">
        <w:fldChar w:fldCharType="begin"/>
      </w:r>
      <w:r w:rsidR="009A1428">
        <w:instrText xml:space="preserve"> SEQ Таблица \* ARABIC </w:instrText>
      </w:r>
      <w:r w:rsidR="009A1428">
        <w:fldChar w:fldCharType="separate"/>
      </w:r>
      <w:r>
        <w:rPr>
          <w:noProof/>
        </w:rPr>
        <w:t>1</w:t>
      </w:r>
      <w:r w:rsidR="009A1428">
        <w:rPr>
          <w:noProof/>
        </w:rPr>
        <w:fldChar w:fldCharType="end"/>
      </w:r>
    </w:p>
    <w:p w14:paraId="48E78612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Общее количество объектных указателей составляет: </w:t>
      </w:r>
      <w:r>
        <w:t>OP</w:t>
      </w:r>
      <w:r w:rsidRPr="00061D0C">
        <w:rPr>
          <w:lang w:val="ru-RU"/>
        </w:rPr>
        <w:t xml:space="preserve"> = 3 + 8 + 6 + 10 + 8 + 20 = 55.</w:t>
      </w:r>
    </w:p>
    <w:p w14:paraId="750F4F21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С учетом повторного использования типовых интерфейсных решений и инфраструктурных заготовок примем уровень повторного использования 15 %. Тогда количество новых объектных указателей составит: </w:t>
      </w:r>
      <w:r>
        <w:t>NOP</w:t>
      </w:r>
      <w:r w:rsidRPr="00061D0C">
        <w:rPr>
          <w:lang w:val="ru-RU"/>
        </w:rPr>
        <w:t xml:space="preserve"> = </w:t>
      </w:r>
      <w:r>
        <w:t>OP</w:t>
      </w:r>
      <w:r w:rsidRPr="00061D0C">
        <w:rPr>
          <w:lang w:val="ru-RU"/>
        </w:rPr>
        <w:t xml:space="preserve"> × (100 - 15) / 100 = 46,75. Для учебного проекта при номинальной зрелости среды разработки принимается </w:t>
      </w:r>
      <w:r>
        <w:t>PROD</w:t>
      </w:r>
      <w:r w:rsidRPr="00061D0C">
        <w:rPr>
          <w:lang w:val="ru-RU"/>
        </w:rPr>
        <w:t xml:space="preserve"> = 13.</w:t>
      </w:r>
    </w:p>
    <w:p w14:paraId="675BA916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Трудоемкость разработки по модели композиции приложения определяется по формуле: </w:t>
      </w:r>
      <w:r>
        <w:t>T</w:t>
      </w:r>
      <w:r w:rsidRPr="00061D0C">
        <w:rPr>
          <w:lang w:val="ru-RU"/>
        </w:rPr>
        <w:t xml:space="preserve"> = </w:t>
      </w:r>
      <w:r>
        <w:t>NOP</w:t>
      </w:r>
      <w:r w:rsidRPr="00061D0C">
        <w:rPr>
          <w:lang w:val="ru-RU"/>
        </w:rPr>
        <w:t xml:space="preserve"> / </w:t>
      </w:r>
      <w:r>
        <w:t>PROD</w:t>
      </w:r>
      <w:r w:rsidRPr="00061D0C">
        <w:rPr>
          <w:lang w:val="ru-RU"/>
        </w:rPr>
        <w:t xml:space="preserve"> = 46,75 / 13 = 3,60 чел.-мес.</w:t>
      </w:r>
    </w:p>
    <w:p w14:paraId="427293D3" w14:textId="49F065CD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Оценочная длительность разработки составит: </w:t>
      </w:r>
      <w:r>
        <w:t>t</w:t>
      </w:r>
      <w:r w:rsidRPr="00061D0C">
        <w:rPr>
          <w:lang w:val="ru-RU"/>
        </w:rPr>
        <w:t xml:space="preserve">разр = 2,5 </w:t>
      </w:r>
      <w:r w:rsidR="009A1428">
        <w:rPr>
          <w:lang w:val="ru-RU"/>
        </w:rPr>
        <w:t>*</w:t>
      </w:r>
      <w:r w:rsidRPr="00061D0C">
        <w:rPr>
          <w:lang w:val="ru-RU"/>
        </w:rPr>
        <w:t xml:space="preserve"> </w:t>
      </w:r>
      <w:r>
        <w:t>T</w:t>
      </w:r>
      <w:r w:rsidR="009A1428" w:rsidRPr="009A1428">
        <w:rPr>
          <w:lang w:val="ru-RU"/>
        </w:rPr>
        <w:t>^</w:t>
      </w:r>
      <w:r w:rsidRPr="00061D0C">
        <w:rPr>
          <w:lang w:val="ru-RU"/>
        </w:rPr>
        <w:t xml:space="preserve">0,35 = 2,5 </w:t>
      </w:r>
      <w:r w:rsidR="009A1428">
        <w:rPr>
          <w:lang w:val="ru-RU"/>
        </w:rPr>
        <w:t>*</w:t>
      </w:r>
      <w:r w:rsidRPr="00061D0C">
        <w:rPr>
          <w:lang w:val="ru-RU"/>
        </w:rPr>
        <w:t xml:space="preserve"> 3,60^0,35 = 3,91 мес.</w:t>
      </w:r>
    </w:p>
    <w:p w14:paraId="409DCF88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>2.1.2 Метод, основанный на экспертных оценках</w:t>
      </w:r>
    </w:p>
    <w:p w14:paraId="012F71FF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lastRenderedPageBreak/>
        <w:t xml:space="preserve">Методы, основанные на экспертных оценках, применяются в тех случаях, когда отсутствует достаточная статистика по аналогичным проектам, но имеется возможность оценить состав и сложность работ на основе профессионального опыта. Для дипломного проекта в качестве экспертной базы используется детальная декомпозиция работ, подготовленная в рамках преддипломной практики. Она охватывает аналитические, проектные, мобильные, серверные, административные и </w:t>
      </w:r>
      <w:r>
        <w:t>ML</w:t>
      </w:r>
      <w:r w:rsidRPr="00061D0C">
        <w:rPr>
          <w:lang w:val="ru-RU"/>
        </w:rPr>
        <w:t>-задачи, поэтому может служить основанием для итоговой оценки трудоемкости.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1701"/>
      </w:tblGrid>
      <w:tr w:rsidR="00FE73AF" w14:paraId="61105078" w14:textId="77777777" w:rsidTr="00C42853">
        <w:tc>
          <w:tcPr>
            <w:tcW w:w="6236" w:type="dxa"/>
          </w:tcPr>
          <w:p w14:paraId="1434F218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Блок работ</w:t>
            </w:r>
          </w:p>
        </w:tc>
        <w:tc>
          <w:tcPr>
            <w:tcW w:w="1701" w:type="dxa"/>
          </w:tcPr>
          <w:p w14:paraId="4E384DDF" w14:textId="4A0A43B1" w:rsidR="00FE73AF" w:rsidRDefault="00560B39">
            <w:pPr>
              <w:jc w:val="center"/>
            </w:pPr>
            <w:r>
              <w:rPr>
                <w:b/>
                <w:sz w:val="22"/>
              </w:rPr>
              <w:t>Трудое</w:t>
            </w:r>
            <w:r w:rsidR="00C43131">
              <w:rPr>
                <w:b/>
                <w:sz w:val="22"/>
                <w:lang w:val="ru-RU"/>
              </w:rPr>
              <w:t>м</w:t>
            </w:r>
            <w:r>
              <w:rPr>
                <w:b/>
                <w:sz w:val="22"/>
              </w:rPr>
              <w:t>кость, ч</w:t>
            </w:r>
          </w:p>
        </w:tc>
      </w:tr>
      <w:tr w:rsidR="00FE73AF" w14:paraId="5AEF664C" w14:textId="77777777" w:rsidTr="00C42853">
        <w:tc>
          <w:tcPr>
            <w:tcW w:w="6236" w:type="dxa"/>
          </w:tcPr>
          <w:p w14:paraId="49EBF5B1" w14:textId="77777777" w:rsidR="00FE73AF" w:rsidRDefault="00560B39">
            <w:r>
              <w:rPr>
                <w:sz w:val="22"/>
              </w:rPr>
              <w:t>Аналитика и исследование</w:t>
            </w:r>
          </w:p>
        </w:tc>
        <w:tc>
          <w:tcPr>
            <w:tcW w:w="1701" w:type="dxa"/>
          </w:tcPr>
          <w:p w14:paraId="7C3D68EE" w14:textId="77777777" w:rsidR="00FE73AF" w:rsidRDefault="00560B39">
            <w:r>
              <w:rPr>
                <w:sz w:val="22"/>
              </w:rPr>
              <w:t>87</w:t>
            </w:r>
          </w:p>
        </w:tc>
      </w:tr>
      <w:tr w:rsidR="00FE73AF" w14:paraId="64EA6B3E" w14:textId="77777777" w:rsidTr="00C42853">
        <w:tc>
          <w:tcPr>
            <w:tcW w:w="6236" w:type="dxa"/>
          </w:tcPr>
          <w:p w14:paraId="2D346AEB" w14:textId="77777777" w:rsidR="00FE73AF" w:rsidRDefault="00560B39">
            <w:r>
              <w:rPr>
                <w:sz w:val="22"/>
              </w:rPr>
              <w:t>Проектирование и документация</w:t>
            </w:r>
          </w:p>
        </w:tc>
        <w:tc>
          <w:tcPr>
            <w:tcW w:w="1701" w:type="dxa"/>
          </w:tcPr>
          <w:p w14:paraId="4EF69622" w14:textId="77777777" w:rsidR="00FE73AF" w:rsidRDefault="00560B39">
            <w:r>
              <w:rPr>
                <w:sz w:val="22"/>
              </w:rPr>
              <w:t>66</w:t>
            </w:r>
          </w:p>
        </w:tc>
      </w:tr>
      <w:tr w:rsidR="00FE73AF" w14:paraId="611E072C" w14:textId="77777777" w:rsidTr="00C42853">
        <w:tc>
          <w:tcPr>
            <w:tcW w:w="6236" w:type="dxa"/>
          </w:tcPr>
          <w:p w14:paraId="10212203" w14:textId="77777777" w:rsidR="00FE73AF" w:rsidRPr="00061D0C" w:rsidRDefault="00560B39">
            <w:pPr>
              <w:rPr>
                <w:lang w:val="ru-RU"/>
              </w:rPr>
            </w:pPr>
            <w:r w:rsidRPr="00061D0C">
              <w:rPr>
                <w:sz w:val="22"/>
                <w:lang w:val="ru-RU"/>
              </w:rPr>
              <w:t>Мобильное приложение и офлайн-инференс</w:t>
            </w:r>
          </w:p>
        </w:tc>
        <w:tc>
          <w:tcPr>
            <w:tcW w:w="1701" w:type="dxa"/>
          </w:tcPr>
          <w:p w14:paraId="62228390" w14:textId="77777777" w:rsidR="00FE73AF" w:rsidRDefault="00560B39">
            <w:r>
              <w:rPr>
                <w:sz w:val="22"/>
              </w:rPr>
              <w:t>124</w:t>
            </w:r>
          </w:p>
        </w:tc>
      </w:tr>
      <w:tr w:rsidR="00FE73AF" w14:paraId="1BFB42D7" w14:textId="77777777" w:rsidTr="00C42853">
        <w:tc>
          <w:tcPr>
            <w:tcW w:w="6236" w:type="dxa"/>
          </w:tcPr>
          <w:p w14:paraId="58061759" w14:textId="77777777" w:rsidR="00FE73AF" w:rsidRDefault="00560B39">
            <w:r>
              <w:rPr>
                <w:sz w:val="22"/>
              </w:rPr>
              <w:t>Серверная часть и БД</w:t>
            </w:r>
          </w:p>
        </w:tc>
        <w:tc>
          <w:tcPr>
            <w:tcW w:w="1701" w:type="dxa"/>
          </w:tcPr>
          <w:p w14:paraId="7CBA8E8A" w14:textId="77777777" w:rsidR="00FE73AF" w:rsidRDefault="00560B39">
            <w:r>
              <w:rPr>
                <w:sz w:val="22"/>
              </w:rPr>
              <w:t>72</w:t>
            </w:r>
          </w:p>
        </w:tc>
      </w:tr>
      <w:tr w:rsidR="00FE73AF" w14:paraId="36AAE71E" w14:textId="77777777" w:rsidTr="00C42853">
        <w:tc>
          <w:tcPr>
            <w:tcW w:w="6236" w:type="dxa"/>
          </w:tcPr>
          <w:p w14:paraId="113FEB94" w14:textId="77777777" w:rsidR="00FE73AF" w:rsidRDefault="00560B39">
            <w:r>
              <w:rPr>
                <w:sz w:val="22"/>
              </w:rPr>
              <w:t>Административное приложение и статистика</w:t>
            </w:r>
          </w:p>
        </w:tc>
        <w:tc>
          <w:tcPr>
            <w:tcW w:w="1701" w:type="dxa"/>
          </w:tcPr>
          <w:p w14:paraId="5C3D4C74" w14:textId="77777777" w:rsidR="00FE73AF" w:rsidRDefault="00560B39">
            <w:r>
              <w:rPr>
                <w:sz w:val="22"/>
              </w:rPr>
              <w:t>46</w:t>
            </w:r>
          </w:p>
        </w:tc>
      </w:tr>
      <w:tr w:rsidR="00FE73AF" w14:paraId="4257D476" w14:textId="77777777" w:rsidTr="00C42853">
        <w:tc>
          <w:tcPr>
            <w:tcW w:w="6236" w:type="dxa"/>
          </w:tcPr>
          <w:p w14:paraId="55712FBB" w14:textId="77777777" w:rsidR="00FE73AF" w:rsidRPr="00061D0C" w:rsidRDefault="00560B39">
            <w:pPr>
              <w:rPr>
                <w:lang w:val="ru-RU"/>
              </w:rPr>
            </w:pPr>
            <w:r>
              <w:rPr>
                <w:sz w:val="22"/>
              </w:rPr>
              <w:t>ML</w:t>
            </w:r>
            <w:r w:rsidRPr="00061D0C">
              <w:rPr>
                <w:sz w:val="22"/>
                <w:lang w:val="ru-RU"/>
              </w:rPr>
              <w:t>-пайплайн и инструменты разметки</w:t>
            </w:r>
          </w:p>
        </w:tc>
        <w:tc>
          <w:tcPr>
            <w:tcW w:w="1701" w:type="dxa"/>
          </w:tcPr>
          <w:p w14:paraId="7240FDDC" w14:textId="77777777" w:rsidR="00FE73AF" w:rsidRDefault="00560B39">
            <w:r>
              <w:rPr>
                <w:sz w:val="22"/>
              </w:rPr>
              <w:t>84</w:t>
            </w:r>
          </w:p>
        </w:tc>
      </w:tr>
      <w:tr w:rsidR="00FE73AF" w14:paraId="065182BE" w14:textId="77777777" w:rsidTr="00C42853">
        <w:tc>
          <w:tcPr>
            <w:tcW w:w="6236" w:type="dxa"/>
          </w:tcPr>
          <w:p w14:paraId="3E7E904E" w14:textId="77777777" w:rsidR="00FE73AF" w:rsidRDefault="00560B39">
            <w:r>
              <w:rPr>
                <w:sz w:val="22"/>
              </w:rPr>
              <w:t>Интеграция и тестирование</w:t>
            </w:r>
          </w:p>
        </w:tc>
        <w:tc>
          <w:tcPr>
            <w:tcW w:w="1701" w:type="dxa"/>
          </w:tcPr>
          <w:p w14:paraId="1872C739" w14:textId="77777777" w:rsidR="00FE73AF" w:rsidRDefault="00560B39">
            <w:r>
              <w:rPr>
                <w:sz w:val="22"/>
              </w:rPr>
              <w:t>22</w:t>
            </w:r>
          </w:p>
        </w:tc>
      </w:tr>
      <w:tr w:rsidR="00FE73AF" w14:paraId="530BB015" w14:textId="77777777" w:rsidTr="00C42853">
        <w:tc>
          <w:tcPr>
            <w:tcW w:w="6236" w:type="dxa"/>
          </w:tcPr>
          <w:p w14:paraId="00116CDF" w14:textId="77777777" w:rsidR="00FE73AF" w:rsidRDefault="00560B39">
            <w:r>
              <w:rPr>
                <w:sz w:val="22"/>
              </w:rPr>
              <w:t>Итого</w:t>
            </w:r>
          </w:p>
        </w:tc>
        <w:tc>
          <w:tcPr>
            <w:tcW w:w="1701" w:type="dxa"/>
          </w:tcPr>
          <w:p w14:paraId="378A632E" w14:textId="77777777" w:rsidR="00FE73AF" w:rsidRDefault="00560B39" w:rsidP="00331481">
            <w:pPr>
              <w:keepNext/>
            </w:pPr>
            <w:r>
              <w:rPr>
                <w:sz w:val="22"/>
              </w:rPr>
              <w:t>501</w:t>
            </w:r>
          </w:p>
        </w:tc>
      </w:tr>
    </w:tbl>
    <w:p w14:paraId="026EEAFA" w14:textId="02E560BD" w:rsidR="00FE73AF" w:rsidRDefault="00331481" w:rsidP="00331481">
      <w:pPr>
        <w:pStyle w:val="af5"/>
      </w:pPr>
      <w:r>
        <w:t xml:space="preserve">Таблица </w:t>
      </w:r>
      <w:r w:rsidR="009A1428">
        <w:fldChar w:fldCharType="begin"/>
      </w:r>
      <w:r w:rsidR="009A1428">
        <w:instrText xml:space="preserve"> SEQ Таблица \* ARABIC </w:instrText>
      </w:r>
      <w:r w:rsidR="009A1428">
        <w:fldChar w:fldCharType="separate"/>
      </w:r>
      <w:r>
        <w:rPr>
          <w:noProof/>
        </w:rPr>
        <w:t>2</w:t>
      </w:r>
      <w:r w:rsidR="009A1428">
        <w:rPr>
          <w:noProof/>
        </w:rPr>
        <w:fldChar w:fldCharType="end"/>
      </w:r>
    </w:p>
    <w:p w14:paraId="74392806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По результатам экспертной оценки суммарная трудоемкость составляет: </w:t>
      </w:r>
      <w:r>
        <w:t>T</w:t>
      </w:r>
      <w:r w:rsidRPr="00061D0C">
        <w:rPr>
          <w:lang w:val="ru-RU"/>
        </w:rPr>
        <w:t xml:space="preserve"> = 501 чел.-ч.</w:t>
      </w:r>
    </w:p>
    <w:p w14:paraId="4FC158A8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В пересчете на человеко-месяцы при 160 часах в месяц получаем: </w:t>
      </w:r>
      <w:r>
        <w:t>T</w:t>
      </w:r>
      <w:r w:rsidRPr="00061D0C">
        <w:rPr>
          <w:lang w:val="ru-RU"/>
        </w:rPr>
        <w:t>мес = 501 / 160 = 3,13 чел.-мес.</w:t>
      </w:r>
    </w:p>
    <w:p w14:paraId="4772F3C8" w14:textId="460BC900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Оценочная длительность разработки составит: </w:t>
      </w:r>
      <w:r>
        <w:t>t</w:t>
      </w:r>
      <w:r w:rsidRPr="00061D0C">
        <w:rPr>
          <w:lang w:val="ru-RU"/>
        </w:rPr>
        <w:t xml:space="preserve">разр = 2,5 </w:t>
      </w:r>
      <w:r w:rsidR="009A1428">
        <w:rPr>
          <w:lang w:val="ru-RU"/>
        </w:rPr>
        <w:t>*</w:t>
      </w:r>
      <w:r w:rsidRPr="00061D0C">
        <w:rPr>
          <w:lang w:val="ru-RU"/>
        </w:rPr>
        <w:t xml:space="preserve"> </w:t>
      </w:r>
      <w:r>
        <w:t>T</w:t>
      </w:r>
      <w:r w:rsidRPr="00061D0C">
        <w:rPr>
          <w:lang w:val="ru-RU"/>
        </w:rPr>
        <w:t xml:space="preserve">^0,35 = 2,5 </w:t>
      </w:r>
      <w:r w:rsidR="009A1428">
        <w:rPr>
          <w:lang w:val="ru-RU"/>
        </w:rPr>
        <w:t>*</w:t>
      </w:r>
      <w:r w:rsidRPr="00061D0C">
        <w:rPr>
          <w:lang w:val="ru-RU"/>
        </w:rPr>
        <w:t xml:space="preserve"> 3,13^0,35 = 3,73 мес.</w:t>
      </w:r>
    </w:p>
    <w:p w14:paraId="1FFF15D3" w14:textId="77777777" w:rsidR="00FE73AF" w:rsidRPr="005459A1" w:rsidRDefault="00560B39" w:rsidP="005459A1">
      <w:pPr>
        <w:rPr>
          <w:b/>
          <w:bCs/>
        </w:rPr>
      </w:pPr>
      <w:r w:rsidRPr="005459A1">
        <w:rPr>
          <w:b/>
          <w:bCs/>
        </w:rPr>
        <w:t>Выводы по пункту 2.1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1701"/>
        <w:gridCol w:w="1701"/>
      </w:tblGrid>
      <w:tr w:rsidR="00FE73AF" w14:paraId="7570FF4C" w14:textId="77777777" w:rsidTr="00C42853">
        <w:tc>
          <w:tcPr>
            <w:tcW w:w="4819" w:type="dxa"/>
          </w:tcPr>
          <w:p w14:paraId="17F51526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Метод оценки</w:t>
            </w:r>
          </w:p>
        </w:tc>
        <w:tc>
          <w:tcPr>
            <w:tcW w:w="1701" w:type="dxa"/>
          </w:tcPr>
          <w:p w14:paraId="30390FF3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Трудоемкость, чел.-мес.</w:t>
            </w:r>
          </w:p>
        </w:tc>
        <w:tc>
          <w:tcPr>
            <w:tcW w:w="1701" w:type="dxa"/>
          </w:tcPr>
          <w:p w14:paraId="18259926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Оценочная длительность, мес.</w:t>
            </w:r>
          </w:p>
        </w:tc>
      </w:tr>
      <w:tr w:rsidR="00FE73AF" w14:paraId="4DA26318" w14:textId="77777777" w:rsidTr="00C42853">
        <w:tc>
          <w:tcPr>
            <w:tcW w:w="4819" w:type="dxa"/>
          </w:tcPr>
          <w:p w14:paraId="0AFF052B" w14:textId="77777777" w:rsidR="00FE73AF" w:rsidRDefault="00560B39">
            <w:r>
              <w:t>Модель композиции приложения</w:t>
            </w:r>
          </w:p>
        </w:tc>
        <w:tc>
          <w:tcPr>
            <w:tcW w:w="1701" w:type="dxa"/>
          </w:tcPr>
          <w:p w14:paraId="7475EE27" w14:textId="77777777" w:rsidR="00FE73AF" w:rsidRDefault="00560B39">
            <w:r>
              <w:t>3,60</w:t>
            </w:r>
          </w:p>
        </w:tc>
        <w:tc>
          <w:tcPr>
            <w:tcW w:w="1701" w:type="dxa"/>
          </w:tcPr>
          <w:p w14:paraId="6B3E3C76" w14:textId="77777777" w:rsidR="00FE73AF" w:rsidRDefault="00560B39">
            <w:r>
              <w:t>3,91</w:t>
            </w:r>
          </w:p>
        </w:tc>
      </w:tr>
      <w:tr w:rsidR="00FE73AF" w14:paraId="36FE2085" w14:textId="77777777" w:rsidTr="00C42853">
        <w:tc>
          <w:tcPr>
            <w:tcW w:w="4819" w:type="dxa"/>
          </w:tcPr>
          <w:p w14:paraId="69C05CAB" w14:textId="77777777" w:rsidR="00FE73AF" w:rsidRDefault="00560B39">
            <w:r>
              <w:t>Экспертные оценки</w:t>
            </w:r>
          </w:p>
        </w:tc>
        <w:tc>
          <w:tcPr>
            <w:tcW w:w="1701" w:type="dxa"/>
          </w:tcPr>
          <w:p w14:paraId="13AFFADE" w14:textId="77777777" w:rsidR="00FE73AF" w:rsidRDefault="00560B39">
            <w:r>
              <w:t>3,13</w:t>
            </w:r>
          </w:p>
        </w:tc>
        <w:tc>
          <w:tcPr>
            <w:tcW w:w="1701" w:type="dxa"/>
          </w:tcPr>
          <w:p w14:paraId="6137DBF5" w14:textId="77777777" w:rsidR="00FE73AF" w:rsidRDefault="00560B39" w:rsidP="00331481">
            <w:pPr>
              <w:keepNext/>
            </w:pPr>
            <w:r>
              <w:t>3,73</w:t>
            </w:r>
          </w:p>
        </w:tc>
      </w:tr>
    </w:tbl>
    <w:p w14:paraId="4E3251FA" w14:textId="63C2B4AE" w:rsidR="00FE73AF" w:rsidRDefault="00331481" w:rsidP="00331481">
      <w:pPr>
        <w:pStyle w:val="af5"/>
      </w:pPr>
      <w:r>
        <w:t xml:space="preserve">Таблица </w:t>
      </w:r>
      <w:r w:rsidR="009A1428">
        <w:fldChar w:fldCharType="begin"/>
      </w:r>
      <w:r w:rsidR="009A1428">
        <w:instrText xml:space="preserve"> SEQ Таблица \* ARABIC </w:instrText>
      </w:r>
      <w:r w:rsidR="009A1428">
        <w:fldChar w:fldCharType="separate"/>
      </w:r>
      <w:r>
        <w:rPr>
          <w:noProof/>
        </w:rPr>
        <w:t>3</w:t>
      </w:r>
      <w:r w:rsidR="009A1428">
        <w:rPr>
          <w:noProof/>
        </w:rPr>
        <w:fldChar w:fldCharType="end"/>
      </w:r>
    </w:p>
    <w:p w14:paraId="7B7FBE7B" w14:textId="05CB2CB5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Оценки, полученные двумя методами, находятся в близком диапазоне: модель композиции приложения дает 3,60 чел.-мес., а экспертная оценка </w:t>
      </w:r>
      <w:r w:rsidR="009A1428">
        <w:rPr>
          <w:lang w:val="ru-RU"/>
        </w:rPr>
        <w:t>-</w:t>
      </w:r>
      <w:r w:rsidRPr="00061D0C">
        <w:rPr>
          <w:lang w:val="ru-RU"/>
        </w:rPr>
        <w:t xml:space="preserve"> 3,13 чел.-мес. Это подтверждает, что для пилотной версии дипломного проекта выбранный объем работ соответствует программному продукту средней сложности.</w:t>
      </w:r>
    </w:p>
    <w:p w14:paraId="6EBB6CA4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lastRenderedPageBreak/>
        <w:t>Для дальнейших экономических расчетов принимается экспертная трудоемкость 501 час (3,13 чел.-мес.), поскольку она основана на детальной декомпозиции фактических работ по проекту и наиболее полно отражает реальный состав задач, выполненных в рамках преддипломной практики и дипломной разработки.</w:t>
      </w:r>
    </w:p>
    <w:p w14:paraId="2743C870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10" w:name="_Toc225985583"/>
      <w:r w:rsidRPr="00061D0C">
        <w:rPr>
          <w:rFonts w:eastAsia="Times New Roman"/>
          <w:lang w:val="ru-RU"/>
        </w:rPr>
        <w:t>2.2 Анализ затрат на ресурсное обеспечение</w:t>
      </w:r>
      <w:bookmarkEnd w:id="10"/>
    </w:p>
    <w:p w14:paraId="6E6D4A13" w14:textId="77777777" w:rsidR="00FE73AF" w:rsidRPr="00061D0C" w:rsidRDefault="00560B39">
      <w:pPr>
        <w:pStyle w:val="31"/>
        <w:spacing w:before="120" w:after="80" w:line="240" w:lineRule="auto"/>
        <w:rPr>
          <w:lang w:val="ru-RU"/>
        </w:rPr>
      </w:pPr>
      <w:bookmarkStart w:id="11" w:name="_Toc225985584"/>
      <w:r w:rsidRPr="00061D0C">
        <w:rPr>
          <w:rFonts w:eastAsia="Times New Roman"/>
          <w:lang w:val="ru-RU"/>
        </w:rPr>
        <w:t>2.2.1 Расчет затрат на разработку программного продукта</w:t>
      </w:r>
      <w:bookmarkEnd w:id="11"/>
    </w:p>
    <w:p w14:paraId="71BFAF7D" w14:textId="4FD2EB43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 xml:space="preserve">Расчет затрат на разработку выполняется по трудоемкости, принятой по экспертной оценке. Предполагается, что проект выполняется одним разработчиком, использующим собственное оборудование и бесплатные инструменты разработки. Величина заработной платы разработчика принимается равной 40 000 руб. в месяц, что соответствует </w:t>
      </w:r>
      <w:r w:rsidR="00C42853">
        <w:rPr>
          <w:lang w:val="ru-RU"/>
        </w:rPr>
        <w:t>текущей заработной плате студента</w:t>
      </w:r>
      <w:r w:rsidRPr="00061D0C">
        <w:rPr>
          <w:lang w:val="ru-RU"/>
        </w:rPr>
        <w:t>.</w:t>
      </w:r>
    </w:p>
    <w:p w14:paraId="61BC4086" w14:textId="3F90B6BF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 xml:space="preserve">ЗФОТР = 40 000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(501 / 160) = 125 250,00 руб.</w:t>
      </w:r>
    </w:p>
    <w:p w14:paraId="0E044719" w14:textId="0306B503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 xml:space="preserve">ЗОВФ = ЗФОТР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0,302 = 125 250,00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0,302 = 37 825,50 руб.</w:t>
      </w:r>
    </w:p>
    <w:p w14:paraId="55284B92" w14:textId="7777777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>ЗСПП = 0 руб.; ЗХОН = 0 руб.</w:t>
      </w:r>
    </w:p>
    <w:p w14:paraId="05E7F071" w14:textId="69A78DC4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 xml:space="preserve">РН = 0,60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ЗФОТР = 0,60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125 250,00 = 75 150,00 руб.</w:t>
      </w:r>
    </w:p>
    <w:p w14:paraId="2DFFCEB5" w14:textId="7777777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>КРПР = ЗФОТР + ЗОВФ + ЗСПП + ЗХОН + РН = 238 225,50 руб.</w:t>
      </w:r>
    </w:p>
    <w:p w14:paraId="49A9BD4F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Итоговая стоимость разработки пилотной версии программного продукта составляет 238 225,50 руб. Данная сумма отражает прямые затраты на труд разработчика и накладные расходы, но не включает возможные будущие затраты на промышленное масштабирование.</w:t>
      </w:r>
    </w:p>
    <w:p w14:paraId="0FD06B73" w14:textId="77777777" w:rsidR="00FE73AF" w:rsidRPr="00061D0C" w:rsidRDefault="00560B39">
      <w:pPr>
        <w:pStyle w:val="31"/>
        <w:spacing w:before="120" w:after="80" w:line="240" w:lineRule="auto"/>
        <w:rPr>
          <w:lang w:val="ru-RU"/>
        </w:rPr>
      </w:pPr>
      <w:bookmarkStart w:id="12" w:name="_Toc225985585"/>
      <w:r w:rsidRPr="00061D0C">
        <w:rPr>
          <w:rFonts w:eastAsia="Times New Roman"/>
          <w:lang w:val="ru-RU"/>
        </w:rPr>
        <w:t>2.2.2 Расчет стоимости эксплуатации оборудования</w:t>
      </w:r>
      <w:bookmarkEnd w:id="12"/>
    </w:p>
    <w:p w14:paraId="49B6D5E5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 xml:space="preserve">Для пилотной эксплуатации системы требуется облачная инфраструктура для размещения </w:t>
      </w:r>
      <w:r>
        <w:t>backend</w:t>
      </w:r>
      <w:r w:rsidRPr="00061D0C">
        <w:rPr>
          <w:lang w:val="ru-RU"/>
        </w:rPr>
        <w:t xml:space="preserve"> </w:t>
      </w:r>
      <w:r>
        <w:t>API</w:t>
      </w:r>
      <w:r w:rsidRPr="00061D0C">
        <w:rPr>
          <w:lang w:val="ru-RU"/>
        </w:rPr>
        <w:t>, хранения базы данных и резервных копий пользовательских материалов. Примем следующую ежемесячную структуру расходов: виртуальный сервер - 2 000 руб./мес., файловое хранилище и резервное копирование - 1 000 руб./мес. Тогда стоимость эксплуатации оборудования и инфраструктуры составит 3 000 руб. в месяц.</w:t>
      </w:r>
    </w:p>
    <w:p w14:paraId="06389819" w14:textId="7777777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>Зэкспл = 2 000 + 1 000 = 3000 руб./мес.</w:t>
      </w:r>
    </w:p>
    <w:p w14:paraId="442FABC2" w14:textId="77777777" w:rsidR="00FE73AF" w:rsidRPr="00061D0C" w:rsidRDefault="00560B39">
      <w:pPr>
        <w:pStyle w:val="21"/>
        <w:spacing w:before="120" w:after="80" w:line="240" w:lineRule="auto"/>
        <w:rPr>
          <w:lang w:val="ru-RU"/>
        </w:rPr>
      </w:pPr>
      <w:bookmarkStart w:id="13" w:name="_Toc225985586"/>
      <w:r w:rsidRPr="00061D0C">
        <w:rPr>
          <w:rFonts w:eastAsia="Times New Roman"/>
          <w:lang w:val="ru-RU"/>
        </w:rPr>
        <w:lastRenderedPageBreak/>
        <w:t>2.3 Анализ качественных и количественных факторов воздействия проекта на бизнес-архитектуру организации</w:t>
      </w:r>
      <w:bookmarkEnd w:id="13"/>
    </w:p>
    <w:p w14:paraId="73DCFF8D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Внедрение системы влияет на бизнес-процессы, связанные с контролем скоропортящихся товаров. Качественный эффект проявляется в снижении количества ошибок при поиске маркировки, ускорении спорных проверок, уменьшении зависимости от опыта конкретного сотрудника и накоплении цифровой истории проблемных упаковок. Количественный эффект выражается в сокращении времени типовых операций и уменьшении затрат на контроль товара.</w:t>
      </w:r>
    </w:p>
    <w:p w14:paraId="0044A868" w14:textId="77777777" w:rsidR="00FE73AF" w:rsidRPr="00061D0C" w:rsidRDefault="00560B39">
      <w:pPr>
        <w:pStyle w:val="31"/>
        <w:spacing w:before="120" w:after="80" w:line="240" w:lineRule="auto"/>
        <w:rPr>
          <w:lang w:val="ru-RU"/>
        </w:rPr>
      </w:pPr>
      <w:bookmarkStart w:id="14" w:name="_Toc225985587"/>
      <w:r w:rsidRPr="00061D0C">
        <w:rPr>
          <w:rFonts w:eastAsia="Times New Roman"/>
          <w:lang w:val="ru-RU"/>
        </w:rPr>
        <w:t>2.3.1 Расчет экономических результатов от внедрения</w:t>
      </w:r>
      <w:bookmarkEnd w:id="14"/>
    </w:p>
    <w:p w14:paraId="64FD4BB6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Рассмотрим пилотный сценарий использования в отделе магазина, где два сотрудника регулярно проверяют партии скоропортящихся товаров и ведут цифровой список продуктов на хранении. Предполагается, что за счет автоматического поиска даты и ускоренного ввода данных каждый сотрудник экономит около 40 часов в месяц, то есть суммарно 80 часов на подразделение.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1701"/>
        <w:gridCol w:w="1701"/>
      </w:tblGrid>
      <w:tr w:rsidR="00FE73AF" w14:paraId="42665D48" w14:textId="77777777" w:rsidTr="00C42853">
        <w:tc>
          <w:tcPr>
            <w:tcW w:w="4819" w:type="dxa"/>
          </w:tcPr>
          <w:p w14:paraId="644E6C38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1701" w:type="dxa"/>
          </w:tcPr>
          <w:p w14:paraId="2F9A862C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До внедрения, ч/мес.</w:t>
            </w:r>
          </w:p>
        </w:tc>
        <w:tc>
          <w:tcPr>
            <w:tcW w:w="1701" w:type="dxa"/>
          </w:tcPr>
          <w:p w14:paraId="561A1A0E" w14:textId="77777777" w:rsidR="00FE73AF" w:rsidRDefault="00560B39">
            <w:pPr>
              <w:jc w:val="center"/>
            </w:pPr>
            <w:r>
              <w:rPr>
                <w:b/>
                <w:sz w:val="22"/>
              </w:rPr>
              <w:t>После внедрения, ч/мес.</w:t>
            </w:r>
          </w:p>
        </w:tc>
      </w:tr>
      <w:tr w:rsidR="00FE73AF" w14:paraId="30951F6C" w14:textId="77777777" w:rsidTr="00C42853">
        <w:tc>
          <w:tcPr>
            <w:tcW w:w="4819" w:type="dxa"/>
          </w:tcPr>
          <w:p w14:paraId="6C1576F5" w14:textId="77777777" w:rsidR="00FE73AF" w:rsidRPr="00061D0C" w:rsidRDefault="00560B39">
            <w:pPr>
              <w:rPr>
                <w:lang w:val="ru-RU"/>
              </w:rPr>
            </w:pPr>
            <w:r w:rsidRPr="00061D0C">
              <w:rPr>
                <w:sz w:val="22"/>
                <w:lang w:val="ru-RU"/>
              </w:rPr>
              <w:t>Поиск даты на новой партии товара</w:t>
            </w:r>
          </w:p>
        </w:tc>
        <w:tc>
          <w:tcPr>
            <w:tcW w:w="1701" w:type="dxa"/>
          </w:tcPr>
          <w:p w14:paraId="0E81931D" w14:textId="77777777" w:rsidR="00FE73AF" w:rsidRDefault="00560B39">
            <w:r>
              <w:rPr>
                <w:sz w:val="22"/>
              </w:rPr>
              <w:t>28</w:t>
            </w:r>
          </w:p>
        </w:tc>
        <w:tc>
          <w:tcPr>
            <w:tcW w:w="1701" w:type="dxa"/>
          </w:tcPr>
          <w:p w14:paraId="1BF567A0" w14:textId="77777777" w:rsidR="00FE73AF" w:rsidRDefault="00560B39">
            <w:r>
              <w:rPr>
                <w:sz w:val="22"/>
              </w:rPr>
              <w:t>12</w:t>
            </w:r>
          </w:p>
        </w:tc>
      </w:tr>
      <w:tr w:rsidR="00FE73AF" w14:paraId="725FE900" w14:textId="77777777" w:rsidTr="00C42853">
        <w:tc>
          <w:tcPr>
            <w:tcW w:w="4819" w:type="dxa"/>
          </w:tcPr>
          <w:p w14:paraId="63E331D9" w14:textId="77777777" w:rsidR="00FE73AF" w:rsidRPr="00061D0C" w:rsidRDefault="00560B39">
            <w:pPr>
              <w:rPr>
                <w:lang w:val="ru-RU"/>
              </w:rPr>
            </w:pPr>
            <w:r w:rsidRPr="00061D0C">
              <w:rPr>
                <w:sz w:val="22"/>
                <w:lang w:val="ru-RU"/>
              </w:rPr>
              <w:t>Плановая проверка продукции на полке</w:t>
            </w:r>
          </w:p>
        </w:tc>
        <w:tc>
          <w:tcPr>
            <w:tcW w:w="1701" w:type="dxa"/>
          </w:tcPr>
          <w:p w14:paraId="1DFC33D7" w14:textId="77777777" w:rsidR="00FE73AF" w:rsidRDefault="00560B39">
            <w:r>
              <w:rPr>
                <w:sz w:val="22"/>
              </w:rPr>
              <w:t>22</w:t>
            </w:r>
          </w:p>
        </w:tc>
        <w:tc>
          <w:tcPr>
            <w:tcW w:w="1701" w:type="dxa"/>
          </w:tcPr>
          <w:p w14:paraId="6F5D890F" w14:textId="77777777" w:rsidR="00FE73AF" w:rsidRDefault="00560B39">
            <w:r>
              <w:rPr>
                <w:sz w:val="22"/>
              </w:rPr>
              <w:t>10</w:t>
            </w:r>
          </w:p>
        </w:tc>
      </w:tr>
      <w:tr w:rsidR="00FE73AF" w14:paraId="19FFE72D" w14:textId="77777777" w:rsidTr="00C42853">
        <w:tc>
          <w:tcPr>
            <w:tcW w:w="4819" w:type="dxa"/>
          </w:tcPr>
          <w:p w14:paraId="647A9C36" w14:textId="77777777" w:rsidR="00FE73AF" w:rsidRDefault="00560B39">
            <w:r>
              <w:rPr>
                <w:sz w:val="22"/>
              </w:rPr>
              <w:t>Повторная проверка спорных упаковок</w:t>
            </w:r>
          </w:p>
        </w:tc>
        <w:tc>
          <w:tcPr>
            <w:tcW w:w="1701" w:type="dxa"/>
          </w:tcPr>
          <w:p w14:paraId="4EC79D28" w14:textId="77777777" w:rsidR="00FE73AF" w:rsidRDefault="00560B39">
            <w:r>
              <w:rPr>
                <w:sz w:val="22"/>
              </w:rPr>
              <w:t>14</w:t>
            </w:r>
          </w:p>
        </w:tc>
        <w:tc>
          <w:tcPr>
            <w:tcW w:w="1701" w:type="dxa"/>
          </w:tcPr>
          <w:p w14:paraId="5AE4E3B1" w14:textId="77777777" w:rsidR="00FE73AF" w:rsidRDefault="00560B39">
            <w:r>
              <w:rPr>
                <w:sz w:val="22"/>
              </w:rPr>
              <w:t>6</w:t>
            </w:r>
          </w:p>
        </w:tc>
      </w:tr>
      <w:tr w:rsidR="00FE73AF" w14:paraId="2AB6780E" w14:textId="77777777" w:rsidTr="00C42853">
        <w:tc>
          <w:tcPr>
            <w:tcW w:w="4819" w:type="dxa"/>
          </w:tcPr>
          <w:p w14:paraId="09547614" w14:textId="77777777" w:rsidR="00FE73AF" w:rsidRPr="00061D0C" w:rsidRDefault="00560B39">
            <w:pPr>
              <w:rPr>
                <w:lang w:val="ru-RU"/>
              </w:rPr>
            </w:pPr>
            <w:r w:rsidRPr="00061D0C">
              <w:rPr>
                <w:sz w:val="22"/>
                <w:lang w:val="ru-RU"/>
              </w:rPr>
              <w:t>Формирование и ведение списка хранения</w:t>
            </w:r>
          </w:p>
        </w:tc>
        <w:tc>
          <w:tcPr>
            <w:tcW w:w="1701" w:type="dxa"/>
          </w:tcPr>
          <w:p w14:paraId="084290BF" w14:textId="77777777" w:rsidR="00FE73AF" w:rsidRDefault="00560B39">
            <w:r>
              <w:rPr>
                <w:sz w:val="22"/>
              </w:rPr>
              <w:t>8</w:t>
            </w:r>
          </w:p>
        </w:tc>
        <w:tc>
          <w:tcPr>
            <w:tcW w:w="1701" w:type="dxa"/>
          </w:tcPr>
          <w:p w14:paraId="7CB79AB1" w14:textId="77777777" w:rsidR="00FE73AF" w:rsidRDefault="00560B39">
            <w:r>
              <w:rPr>
                <w:sz w:val="22"/>
              </w:rPr>
              <w:t>4</w:t>
            </w:r>
          </w:p>
        </w:tc>
      </w:tr>
      <w:tr w:rsidR="00FE73AF" w14:paraId="2DEFDB14" w14:textId="77777777" w:rsidTr="00C42853">
        <w:tc>
          <w:tcPr>
            <w:tcW w:w="4819" w:type="dxa"/>
          </w:tcPr>
          <w:p w14:paraId="35287F63" w14:textId="77777777" w:rsidR="00FE73AF" w:rsidRDefault="00560B39">
            <w:r>
              <w:rPr>
                <w:sz w:val="22"/>
              </w:rPr>
              <w:t>Итого на одного сотрудника</w:t>
            </w:r>
          </w:p>
        </w:tc>
        <w:tc>
          <w:tcPr>
            <w:tcW w:w="1701" w:type="dxa"/>
          </w:tcPr>
          <w:p w14:paraId="6DABCBAF" w14:textId="77777777" w:rsidR="00FE73AF" w:rsidRDefault="00560B39">
            <w:r>
              <w:rPr>
                <w:sz w:val="22"/>
              </w:rPr>
              <w:t>72</w:t>
            </w:r>
          </w:p>
        </w:tc>
        <w:tc>
          <w:tcPr>
            <w:tcW w:w="1701" w:type="dxa"/>
          </w:tcPr>
          <w:p w14:paraId="72B1E6CA" w14:textId="77777777" w:rsidR="00FE73AF" w:rsidRDefault="00560B39" w:rsidP="00331481">
            <w:pPr>
              <w:keepNext/>
            </w:pPr>
            <w:r>
              <w:rPr>
                <w:sz w:val="22"/>
              </w:rPr>
              <w:t>32</w:t>
            </w:r>
          </w:p>
        </w:tc>
      </w:tr>
    </w:tbl>
    <w:p w14:paraId="65B4664E" w14:textId="4CF923DC" w:rsidR="00FE73AF" w:rsidRDefault="00331481" w:rsidP="00331481">
      <w:pPr>
        <w:pStyle w:val="af5"/>
      </w:pPr>
      <w:r>
        <w:t xml:space="preserve">Таблица </w:t>
      </w:r>
      <w:r w:rsidR="009A1428">
        <w:fldChar w:fldCharType="begin"/>
      </w:r>
      <w:r w:rsidR="009A1428">
        <w:instrText xml:space="preserve"> SEQ Таблица \* ARABIC </w:instrText>
      </w:r>
      <w:r w:rsidR="009A1428">
        <w:fldChar w:fldCharType="separate"/>
      </w:r>
      <w:r>
        <w:rPr>
          <w:noProof/>
        </w:rPr>
        <w:t>4</w:t>
      </w:r>
      <w:r w:rsidR="009A1428">
        <w:rPr>
          <w:noProof/>
        </w:rPr>
        <w:fldChar w:fldCharType="end"/>
      </w:r>
    </w:p>
    <w:p w14:paraId="54C5A895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Экономия времени на одного сотрудника составляет 72 - 32 = 40 ч/мес. Для двух сотрудников суммарная экономия составляет 80 ч/мес.</w:t>
      </w:r>
    </w:p>
    <w:p w14:paraId="3DE14BB3" w14:textId="7777777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>Сч = 68 000 / 176 = 386,36 руб./ч.</w:t>
      </w:r>
    </w:p>
    <w:p w14:paraId="0721D744" w14:textId="15D9C6B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 xml:space="preserve">Эмес = 80 </w:t>
      </w:r>
      <w:r w:rsidR="009A1428">
        <w:rPr>
          <w:sz w:val="26"/>
          <w:lang w:val="ru-RU"/>
        </w:rPr>
        <w:t xml:space="preserve">* </w:t>
      </w:r>
      <w:r w:rsidRPr="00061D0C">
        <w:rPr>
          <w:sz w:val="26"/>
          <w:lang w:val="ru-RU"/>
        </w:rPr>
        <w:t xml:space="preserve"> 386,36 = 30 909,09 руб./мес.</w:t>
      </w:r>
    </w:p>
    <w:p w14:paraId="384BF8E3" w14:textId="68C5538A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 w:rsidRPr="00061D0C">
        <w:rPr>
          <w:sz w:val="26"/>
          <w:lang w:val="ru-RU"/>
        </w:rPr>
        <w:t xml:space="preserve">Эгод = 30 909,09 </w:t>
      </w:r>
      <w:r w:rsidR="009A1428">
        <w:rPr>
          <w:sz w:val="26"/>
          <w:lang w:val="ru-RU"/>
        </w:rPr>
        <w:t>*</w:t>
      </w:r>
      <w:r w:rsidRPr="00061D0C">
        <w:rPr>
          <w:sz w:val="26"/>
          <w:lang w:val="ru-RU"/>
        </w:rPr>
        <w:t xml:space="preserve"> 12 = 370 909,09 руб./год.</w:t>
      </w:r>
    </w:p>
    <w:p w14:paraId="5597E43F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Таким образом, прямой экономический эффект от внедрения составляет около 30 909,09 руб. в месяц без учета эффекта от уменьшения списаний и повышения лояльности пользователей.</w:t>
      </w:r>
    </w:p>
    <w:p w14:paraId="3F1C1F2D" w14:textId="77777777" w:rsidR="00FE73AF" w:rsidRPr="00061D0C" w:rsidRDefault="00560B39">
      <w:pPr>
        <w:pStyle w:val="31"/>
        <w:spacing w:before="120" w:after="80" w:line="240" w:lineRule="auto"/>
        <w:rPr>
          <w:lang w:val="ru-RU"/>
        </w:rPr>
      </w:pPr>
      <w:bookmarkStart w:id="15" w:name="_Toc225985588"/>
      <w:r w:rsidRPr="00061D0C">
        <w:rPr>
          <w:rFonts w:eastAsia="Times New Roman"/>
          <w:lang w:val="ru-RU"/>
        </w:rPr>
        <w:lastRenderedPageBreak/>
        <w:t>2.3.2 Расчет сроков окупаемости проекта</w:t>
      </w:r>
      <w:bookmarkEnd w:id="15"/>
    </w:p>
    <w:p w14:paraId="34E4D678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Срок окупаемости определим как отношение затрат на разработку к чистому ежемесячному эффекту, уменьшенному на стоимость эксплуатации инфраструктуры.</w:t>
      </w:r>
    </w:p>
    <w:p w14:paraId="4A047A42" w14:textId="77777777" w:rsidR="00FE73AF" w:rsidRPr="00061D0C" w:rsidRDefault="00560B39">
      <w:pPr>
        <w:pStyle w:val="BodyCustom"/>
        <w:spacing w:before="60" w:after="60" w:line="240" w:lineRule="auto"/>
        <w:jc w:val="center"/>
        <w:rPr>
          <w:lang w:val="ru-RU"/>
        </w:rPr>
      </w:pPr>
      <w:r>
        <w:rPr>
          <w:sz w:val="26"/>
        </w:rPr>
        <w:t>T</w:t>
      </w:r>
      <w:r w:rsidRPr="00061D0C">
        <w:rPr>
          <w:sz w:val="26"/>
          <w:lang w:val="ru-RU"/>
        </w:rPr>
        <w:t>ок = КРПР / (Эмес - Зэкспл) = 238 225,50 / (30 909,09 - 3000) = 8,54 мес.</w:t>
      </w:r>
    </w:p>
    <w:p w14:paraId="28D30674" w14:textId="77777777" w:rsidR="00FE73AF" w:rsidRPr="00061D0C" w:rsidRDefault="00560B39">
      <w:pPr>
        <w:pStyle w:val="BodyCustom"/>
        <w:spacing w:after="0" w:line="360" w:lineRule="auto"/>
        <w:ind w:firstLine="709"/>
        <w:rPr>
          <w:lang w:val="ru-RU"/>
        </w:rPr>
      </w:pPr>
      <w:r w:rsidRPr="00061D0C">
        <w:rPr>
          <w:lang w:val="ru-RU"/>
        </w:rPr>
        <w:t>Следовательно, при принятых исходных данных проект окупается примерно за 8,54 месяца, то есть менее чем за учебный год эксплуатации. При использовании системы в нескольких торговых точках срок окупаемости будет дополнительно сокращаться.</w:t>
      </w:r>
    </w:p>
    <w:p w14:paraId="42AB46C3" w14:textId="77777777" w:rsidR="00FE73AF" w:rsidRPr="00061D0C" w:rsidRDefault="00560B39">
      <w:pPr>
        <w:pStyle w:val="1"/>
        <w:spacing w:before="160" w:after="80" w:line="240" w:lineRule="auto"/>
        <w:jc w:val="center"/>
        <w:rPr>
          <w:lang w:val="ru-RU"/>
        </w:rPr>
      </w:pPr>
      <w:bookmarkStart w:id="16" w:name="_Toc225985589"/>
      <w:r w:rsidRPr="00061D0C">
        <w:rPr>
          <w:rFonts w:eastAsia="Times New Roman"/>
          <w:lang w:val="ru-RU"/>
        </w:rPr>
        <w:t>Заключение</w:t>
      </w:r>
      <w:bookmarkEnd w:id="16"/>
    </w:p>
    <w:p w14:paraId="3FC690A4" w14:textId="77777777" w:rsidR="00FE73AF" w:rsidRPr="00061D0C" w:rsidRDefault="00560B39">
      <w:pPr>
        <w:rPr>
          <w:lang w:val="ru-RU"/>
        </w:rPr>
      </w:pPr>
      <w:r w:rsidRPr="00061D0C">
        <w:rPr>
          <w:lang w:val="ru-RU"/>
        </w:rPr>
        <w:t>В расчетно-графической работе выполнено экономическое обоснование дипломного проекта по разработке мобильного приложения для автоматического поиска даты изготовления и срока годности на упаковке товара. На основе материалов практики и проектной документации определены бизнес-причины возникновения проекта, цели, назначение, основные требования к программному продукту, пользователи и ограничения его применения.</w:t>
      </w:r>
    </w:p>
    <w:p w14:paraId="3FA7A956" w14:textId="6D0D1F6B" w:rsidR="00FE73AF" w:rsidRPr="00061D0C" w:rsidRDefault="00560B39">
      <w:pPr>
        <w:rPr>
          <w:lang w:val="ru-RU"/>
        </w:rPr>
      </w:pPr>
      <w:r w:rsidRPr="00061D0C">
        <w:rPr>
          <w:lang w:val="ru-RU"/>
        </w:rPr>
        <w:t>Трудоемкость разработки оценена двумя методами: по модели композиции приложения и по методу, основанному на экспертных оценках. По модели композиции приложения получено 3,60 чел.-мес., по экспертной оценке — 3,13 чел.-мес. Для расчета стоимости проекта принята экспертная трудоемкость, основанная на детальной декомпозиции фактических работ по проекту.</w:t>
      </w:r>
    </w:p>
    <w:p w14:paraId="1E182634" w14:textId="64F6B7FA" w:rsidR="00FE73AF" w:rsidRPr="00061D0C" w:rsidRDefault="00560B39">
      <w:pPr>
        <w:rPr>
          <w:lang w:val="ru-RU"/>
        </w:rPr>
      </w:pPr>
      <w:r w:rsidRPr="00061D0C">
        <w:rPr>
          <w:lang w:val="ru-RU"/>
        </w:rPr>
        <w:t xml:space="preserve">Проведенный расчет показал, что при принятых исходных данных затраты на разработку составляют 238 225,50 руб., ежемесячный экономический эффект </w:t>
      </w:r>
      <w:r w:rsidR="009A1428">
        <w:rPr>
          <w:lang w:val="ru-RU"/>
        </w:rPr>
        <w:t>-</w:t>
      </w:r>
      <w:r w:rsidRPr="00061D0C">
        <w:rPr>
          <w:lang w:val="ru-RU"/>
        </w:rPr>
        <w:t xml:space="preserve"> 30 909,09 руб., а срок окупаемости проекта </w:t>
      </w:r>
      <w:r w:rsidR="009A1428">
        <w:rPr>
          <w:lang w:val="ru-RU"/>
        </w:rPr>
        <w:t>-</w:t>
      </w:r>
      <w:r w:rsidRPr="00061D0C">
        <w:rPr>
          <w:lang w:val="ru-RU"/>
        </w:rPr>
        <w:t xml:space="preserve"> 8,54 месяца. Это подтверждает экономическую целесообразность разработки системы и ее практическую значимость для задач контроля сроков годности товаров.</w:t>
      </w:r>
    </w:p>
    <w:p w14:paraId="4C4D9AE6" w14:textId="7574E335" w:rsidR="00FE73AF" w:rsidRPr="00061D0C" w:rsidRDefault="00FE73AF">
      <w:pPr>
        <w:pStyle w:val="BodyCustom"/>
        <w:spacing w:after="0" w:line="360" w:lineRule="auto"/>
        <w:ind w:firstLine="709"/>
        <w:rPr>
          <w:lang w:val="ru-RU"/>
        </w:rPr>
      </w:pPr>
    </w:p>
    <w:sectPr w:rsidR="00FE73AF" w:rsidRPr="00061D0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0C"/>
    <w:rsid w:val="0015074B"/>
    <w:rsid w:val="0029639D"/>
    <w:rsid w:val="00326F90"/>
    <w:rsid w:val="00331481"/>
    <w:rsid w:val="005459A1"/>
    <w:rsid w:val="00560B39"/>
    <w:rsid w:val="009A1428"/>
    <w:rsid w:val="00AA1D8D"/>
    <w:rsid w:val="00B47730"/>
    <w:rsid w:val="00C42853"/>
    <w:rsid w:val="00C43131"/>
    <w:rsid w:val="00CB0664"/>
    <w:rsid w:val="00D26858"/>
    <w:rsid w:val="00FC693F"/>
    <w:rsid w:val="00F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035F14"/>
  <w14:defaultImageDpi w14:val="300"/>
  <w15:docId w15:val="{FF68D759-DF94-4969-8B5E-5DCBFAE6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43131"/>
    <w:pPr>
      <w:ind w:firstLine="720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61D0C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61D0C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061D0C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61D0C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61D0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061D0C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331481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a1"/>
  </w:style>
  <w:style w:type="paragraph" w:styleId="14">
    <w:name w:val="toc 1"/>
    <w:basedOn w:val="a1"/>
    <w:next w:val="a1"/>
    <w:autoRedefine/>
    <w:uiPriority w:val="39"/>
    <w:unhideWhenUsed/>
    <w:rsid w:val="00061D0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61D0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061D0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061D0C"/>
    <w:rPr>
      <w:color w:val="0000FF" w:themeColor="hyperlink"/>
      <w:u w:val="single"/>
    </w:rPr>
  </w:style>
  <w:style w:type="character" w:styleId="aff9">
    <w:name w:val="annotation reference"/>
    <w:basedOn w:val="a2"/>
    <w:uiPriority w:val="99"/>
    <w:semiHidden/>
    <w:unhideWhenUsed/>
    <w:rsid w:val="00C42853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C42853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2"/>
    <w:link w:val="affa"/>
    <w:uiPriority w:val="99"/>
    <w:semiHidden/>
    <w:rsid w:val="00C42853"/>
    <w:rPr>
      <w:rFonts w:ascii="Times New Roman" w:eastAsia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C42853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C42853"/>
    <w:rPr>
      <w:rFonts w:ascii="Times New Roman" w:eastAsia="Times New Roman" w:hAnsi="Times New Roman"/>
      <w:b/>
      <w:bCs/>
      <w:sz w:val="20"/>
      <w:szCs w:val="20"/>
    </w:rPr>
  </w:style>
  <w:style w:type="paragraph" w:styleId="affe">
    <w:name w:val="Balloon Text"/>
    <w:basedOn w:val="a1"/>
    <w:link w:val="afff"/>
    <w:uiPriority w:val="99"/>
    <w:semiHidden/>
    <w:unhideWhenUsed/>
    <w:rsid w:val="00C428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C428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2468</Words>
  <Characters>14069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БингоТак БингоТак</cp:lastModifiedBy>
  <cp:revision>4</cp:revision>
  <dcterms:created xsi:type="dcterms:W3CDTF">2013-12-23T23:15:00Z</dcterms:created>
  <dcterms:modified xsi:type="dcterms:W3CDTF">2026-04-01T22:37:00Z</dcterms:modified>
  <cp:category/>
</cp:coreProperties>
</file>