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BD580" w14:textId="77777777" w:rsidR="001C468A" w:rsidRPr="007069C5" w:rsidRDefault="00C4129A" w:rsidP="006A79EA">
      <w:pPr>
        <w:rPr>
          <w:lang w:val="en-US"/>
        </w:rPr>
      </w:pPr>
      <w:r w:rsidRPr="007069C5">
        <w:rPr>
          <w:noProof/>
          <w:lang w:val="en-US" w:eastAsia="en-GB"/>
        </w:rPr>
        <w:drawing>
          <wp:anchor distT="0" distB="0" distL="114300" distR="114300" simplePos="0" relativeHeight="251659264" behindDoc="0" locked="0" layoutInCell="1" allowOverlap="1" wp14:anchorId="0C4D6B9F" wp14:editId="129BACFA">
            <wp:simplePos x="0" y="0"/>
            <wp:positionH relativeFrom="margin">
              <wp:align>left</wp:align>
            </wp:positionH>
            <wp:positionV relativeFrom="paragraph">
              <wp:posOffset>0</wp:posOffset>
            </wp:positionV>
            <wp:extent cx="6623050" cy="11283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a:picLocks noChangeAspect="1" noChangeArrowheads="1"/>
                    </pic:cNvPicPr>
                  </pic:nvPicPr>
                  <pic:blipFill>
                    <a:blip r:embed="rId8" cstate="print">
                      <a:extLst>
                        <a:ext uri="{28A0092B-C50C-407E-A947-70E740481C1C}">
                          <a14:useLocalDpi xmlns:a14="http://schemas.microsoft.com/office/drawing/2010/main" val="0"/>
                        </a:ext>
                      </a:extLst>
                    </a:blip>
                    <a:srcRect l="4613" r="4613"/>
                    <a:stretch>
                      <a:fillRect/>
                    </a:stretch>
                  </pic:blipFill>
                  <pic:spPr bwMode="auto">
                    <a:xfrm>
                      <a:off x="0" y="0"/>
                      <a:ext cx="6623050" cy="1128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A79D3" w14:textId="25741A95" w:rsidR="002368A8" w:rsidRPr="007069C5" w:rsidRDefault="002336EB" w:rsidP="00DE25A3">
      <w:pPr>
        <w:pStyle w:val="Title"/>
        <w:rPr>
          <w:lang w:val="en-US"/>
        </w:rPr>
      </w:pPr>
      <w:r w:rsidRPr="007069C5">
        <w:rPr>
          <w:lang w:val="en-US"/>
        </w:rPr>
        <w:t>Characterizing navigation graphs for 360-degree videos.</w:t>
      </w:r>
    </w:p>
    <w:p w14:paraId="3E3063D3" w14:textId="77777777" w:rsidR="00B3780D" w:rsidRPr="007069C5" w:rsidRDefault="00B3780D" w:rsidP="006A79EA">
      <w:pPr>
        <w:rPr>
          <w:lang w:val="en-US"/>
        </w:rPr>
      </w:pPr>
    </w:p>
    <w:p w14:paraId="61727D20" w14:textId="113E7EA6" w:rsidR="00B3780D" w:rsidRPr="007069C5" w:rsidRDefault="002336EB" w:rsidP="006A79EA">
      <w:pPr>
        <w:rPr>
          <w:sz w:val="22"/>
          <w:lang w:val="en-US"/>
        </w:rPr>
      </w:pPr>
      <w:r w:rsidRPr="007069C5">
        <w:rPr>
          <w:sz w:val="22"/>
          <w:lang w:val="en-US"/>
        </w:rPr>
        <w:t xml:space="preserve">Timo van der Kuil, Romas Zubavicius, Suzan Bayhan, Mahboobeh </w:t>
      </w:r>
      <w:proofErr w:type="spellStart"/>
      <w:r w:rsidRPr="007069C5">
        <w:rPr>
          <w:sz w:val="22"/>
          <w:lang w:val="en-US"/>
        </w:rPr>
        <w:t>Zangiabady</w:t>
      </w:r>
      <w:proofErr w:type="spellEnd"/>
    </w:p>
    <w:p w14:paraId="00372EEA" w14:textId="77777777" w:rsidR="0055083E" w:rsidRPr="007069C5" w:rsidRDefault="0055083E" w:rsidP="006A79EA">
      <w:pPr>
        <w:rPr>
          <w:lang w:val="en-US"/>
        </w:rPr>
      </w:pPr>
    </w:p>
    <w:p w14:paraId="600F64E7" w14:textId="1356B414" w:rsidR="007A509E" w:rsidRPr="007069C5" w:rsidRDefault="008551A7" w:rsidP="006A79EA">
      <w:pPr>
        <w:rPr>
          <w:i/>
          <w:sz w:val="16"/>
          <w:lang w:val="en-US"/>
        </w:rPr>
      </w:pPr>
      <w:r w:rsidRPr="007069C5">
        <w:rPr>
          <w:i/>
          <w:sz w:val="16"/>
          <w:lang w:val="en-US"/>
        </w:rPr>
        <w:t>Pre-m</w:t>
      </w:r>
      <w:r w:rsidR="00632714" w:rsidRPr="007069C5">
        <w:rPr>
          <w:i/>
          <w:sz w:val="16"/>
          <w:lang w:val="en-US"/>
        </w:rPr>
        <w:t>aster track: CS and IST</w:t>
      </w:r>
    </w:p>
    <w:p w14:paraId="499EDDF7" w14:textId="77777777" w:rsidR="007A509E" w:rsidRPr="007069C5" w:rsidRDefault="007A509E" w:rsidP="006A79EA">
      <w:pPr>
        <w:rPr>
          <w:i/>
          <w:sz w:val="16"/>
          <w:lang w:val="en-US"/>
        </w:rPr>
      </w:pPr>
    </w:p>
    <w:p w14:paraId="6EB6321B" w14:textId="71C29DA1" w:rsidR="00EF6A4C" w:rsidRPr="007069C5" w:rsidRDefault="00A50EE4" w:rsidP="006A79EA">
      <w:pPr>
        <w:rPr>
          <w:i/>
          <w:lang w:val="en-US"/>
        </w:rPr>
      </w:pPr>
      <w:r w:rsidRPr="007069C5">
        <w:rPr>
          <w:i/>
          <w:sz w:val="16"/>
          <w:lang w:val="en-US"/>
        </w:rPr>
        <w:t>Submission</w:t>
      </w:r>
      <w:r w:rsidR="008021AC" w:rsidRPr="007069C5">
        <w:rPr>
          <w:i/>
          <w:sz w:val="16"/>
          <w:lang w:val="en-US"/>
        </w:rPr>
        <w:t xml:space="preserve"> date: </w:t>
      </w:r>
      <w:r w:rsidR="002336EB" w:rsidRPr="007069C5">
        <w:rPr>
          <w:i/>
          <w:sz w:val="16"/>
          <w:lang w:val="en-US"/>
        </w:rPr>
        <w:t>January</w:t>
      </w:r>
      <w:r w:rsidR="002D4FD9" w:rsidRPr="007069C5">
        <w:rPr>
          <w:i/>
          <w:sz w:val="16"/>
          <w:lang w:val="en-US"/>
        </w:rPr>
        <w:t xml:space="preserve"> </w:t>
      </w:r>
      <w:r w:rsidR="002336EB" w:rsidRPr="007069C5">
        <w:rPr>
          <w:i/>
          <w:sz w:val="16"/>
          <w:lang w:val="en-US"/>
        </w:rPr>
        <w:t>22</w:t>
      </w:r>
      <w:r w:rsidR="002D4FD9" w:rsidRPr="007069C5">
        <w:rPr>
          <w:i/>
          <w:sz w:val="16"/>
          <w:lang w:val="en-US"/>
        </w:rPr>
        <w:t>,</w:t>
      </w:r>
      <w:r w:rsidR="002336EB" w:rsidRPr="007069C5">
        <w:rPr>
          <w:i/>
          <w:sz w:val="16"/>
          <w:lang w:val="en-US"/>
        </w:rPr>
        <w:t xml:space="preserve"> 2021</w:t>
      </w:r>
    </w:p>
    <w:p w14:paraId="5EAD2CCB" w14:textId="77777777" w:rsidR="0055083E" w:rsidRPr="007069C5" w:rsidRDefault="00C4129A" w:rsidP="006A79EA">
      <w:pPr>
        <w:rPr>
          <w:sz w:val="32"/>
          <w:szCs w:val="32"/>
          <w:lang w:val="en-US"/>
        </w:rPr>
      </w:pPr>
      <w:r w:rsidRPr="007069C5">
        <w:rPr>
          <w:noProof/>
          <w:lang w:val="en-US" w:eastAsia="en-GB"/>
        </w:rPr>
        <mc:AlternateContent>
          <mc:Choice Requires="wps">
            <w:drawing>
              <wp:anchor distT="0" distB="0" distL="114300" distR="114300" simplePos="0" relativeHeight="251656192" behindDoc="0" locked="0" layoutInCell="1" allowOverlap="1" wp14:anchorId="0CA81BBF" wp14:editId="283D15E0">
                <wp:simplePos x="0" y="0"/>
                <wp:positionH relativeFrom="column">
                  <wp:posOffset>0</wp:posOffset>
                </wp:positionH>
                <wp:positionV relativeFrom="paragraph">
                  <wp:posOffset>148590</wp:posOffset>
                </wp:positionV>
                <wp:extent cx="6629400" cy="0"/>
                <wp:effectExtent l="9525" t="10795" r="9525" b="825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4EB21" id="Line 1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7pt" to="52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KaFA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"/>
            </w:pict>
          </mc:Fallback>
        </mc:AlternateContent>
      </w:r>
    </w:p>
    <w:p w14:paraId="349C52AB" w14:textId="3FEC92A5" w:rsidR="00B3780D" w:rsidRPr="007069C5" w:rsidRDefault="00491D17" w:rsidP="00491D17">
      <w:pPr>
        <w:rPr>
          <w:lang w:val="en-US"/>
        </w:rPr>
      </w:pPr>
      <w:r w:rsidRPr="007069C5">
        <w:rPr>
          <w:lang w:val="en-US"/>
        </w:rPr>
        <w:t xml:space="preserve">Viewport Prediction (VP) is the technique of predicting where the viewer of a 360-degree video will look at in the next one to three seconds. VP is the cornerstone of reducing Bandwidth (BW) usage of 360-degree video, whilst at the same time increasing the Quality of Experience (QoE) by allowing higher resolution streaming. This is vital to allow 360-degree video reach new heights. There are </w:t>
      </w:r>
      <w:proofErr w:type="gramStart"/>
      <w:r w:rsidRPr="007069C5">
        <w:rPr>
          <w:lang w:val="en-US"/>
        </w:rPr>
        <w:t>numerous</w:t>
      </w:r>
      <w:proofErr w:type="gramEnd"/>
      <w:r w:rsidRPr="007069C5">
        <w:rPr>
          <w:lang w:val="en-US"/>
        </w:rPr>
        <w:t xml:space="preserve"> ways to do VP, but after a literature survey Navigation Graphs (NGs) look to be the most promising technique. Based on the well-proven graph theory, NGs predict where the viewer will look at based on the likelihood of switching from one view to another. This work aims to progress the field of VP through NGs by </w:t>
      </w:r>
      <w:proofErr w:type="gramStart"/>
      <w:r w:rsidRPr="007069C5">
        <w:rPr>
          <w:lang w:val="en-US"/>
        </w:rPr>
        <w:t>attempting</w:t>
      </w:r>
      <w:proofErr w:type="gramEnd"/>
      <w:r w:rsidRPr="007069C5">
        <w:rPr>
          <w:lang w:val="en-US"/>
        </w:rPr>
        <w:t xml:space="preserve"> to characterize the NGs and determine what NGs say about the content and vice versa. This resulted in interesting insights in NGs and VP like: ADD EXAMPLES OF RESULTS HERE</w:t>
      </w:r>
      <w:r w:rsidR="00901792" w:rsidRPr="007069C5">
        <w:rPr>
          <w:lang w:val="en-US"/>
        </w:rPr>
        <w:t xml:space="preserve"> </w:t>
      </w:r>
    </w:p>
    <w:p w14:paraId="657CD56E" w14:textId="77777777" w:rsidR="009C7F85" w:rsidRPr="007069C5" w:rsidRDefault="009C7F85" w:rsidP="006A1D8E">
      <w:pPr>
        <w:ind w:firstLine="0"/>
        <w:rPr>
          <w:lang w:val="en-US"/>
        </w:rPr>
      </w:pPr>
    </w:p>
    <w:p w14:paraId="0114C351" w14:textId="38A7BF00" w:rsidR="0055083E" w:rsidRPr="007069C5" w:rsidRDefault="00491D17" w:rsidP="006A79EA">
      <w:pPr>
        <w:rPr>
          <w:lang w:val="en-US"/>
        </w:rPr>
      </w:pPr>
      <w:r w:rsidRPr="007069C5">
        <w:rPr>
          <w:lang w:val="en-US"/>
        </w:rPr>
        <w:t>360-Degree video; Quality of Experience; Viewport Prediction; Navigation Graphs</w:t>
      </w:r>
    </w:p>
    <w:p w14:paraId="1495B28D" w14:textId="77777777" w:rsidR="00B3780D" w:rsidRPr="007069C5" w:rsidRDefault="00C4129A" w:rsidP="006A79EA">
      <w:pPr>
        <w:rPr>
          <w:lang w:val="en-US"/>
        </w:rPr>
      </w:pPr>
      <w:r w:rsidRPr="007069C5">
        <w:rPr>
          <w:noProof/>
          <w:lang w:val="en-US" w:eastAsia="en-GB"/>
        </w:rPr>
        <mc:AlternateContent>
          <mc:Choice Requires="wps">
            <w:drawing>
              <wp:anchor distT="0" distB="0" distL="114300" distR="114300" simplePos="0" relativeHeight="251657216" behindDoc="0" locked="0" layoutInCell="1" allowOverlap="1" wp14:anchorId="4A7D01A6" wp14:editId="38B51DE3">
                <wp:simplePos x="0" y="0"/>
                <wp:positionH relativeFrom="column">
                  <wp:posOffset>-10160</wp:posOffset>
                </wp:positionH>
                <wp:positionV relativeFrom="paragraph">
                  <wp:posOffset>119380</wp:posOffset>
                </wp:positionV>
                <wp:extent cx="6629400" cy="0"/>
                <wp:effectExtent l="8890" t="5080" r="10160" b="13970"/>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A9A5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4pt" to="521.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Z6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"/>
            </w:pict>
          </mc:Fallback>
        </mc:AlternateContent>
      </w:r>
    </w:p>
    <w:p w14:paraId="4DEF8092" w14:textId="77777777" w:rsidR="00B3780D" w:rsidRPr="007069C5" w:rsidRDefault="00B3780D" w:rsidP="006A79EA">
      <w:pPr>
        <w:rPr>
          <w:lang w:val="en-US"/>
        </w:rPr>
        <w:sectPr w:rsidR="00B3780D" w:rsidRPr="007069C5" w:rsidSect="003D54C5">
          <w:type w:val="continuous"/>
          <w:pgSz w:w="11906" w:h="16838"/>
          <w:pgMar w:top="1134" w:right="748" w:bottom="993" w:left="720" w:header="709" w:footer="709" w:gutter="0"/>
          <w:cols w:space="720"/>
          <w:docGrid w:linePitch="360"/>
        </w:sectPr>
      </w:pPr>
    </w:p>
    <w:p w14:paraId="782452F7" w14:textId="251601EE" w:rsidR="001A1E77" w:rsidRPr="007069C5" w:rsidRDefault="008431A4" w:rsidP="006A79EA">
      <w:pPr>
        <w:pStyle w:val="Heading1"/>
        <w:rPr>
          <w:lang w:val="en-US"/>
        </w:rPr>
      </w:pPr>
      <w:r w:rsidRPr="007069C5">
        <w:rPr>
          <w:lang w:val="en-US"/>
        </w:rPr>
        <w:t>1</w:t>
      </w:r>
      <w:r w:rsidR="009305BF" w:rsidRPr="007069C5">
        <w:rPr>
          <w:lang w:val="en-US"/>
        </w:rPr>
        <w:t xml:space="preserve">. </w:t>
      </w:r>
      <w:r w:rsidR="0027314B" w:rsidRPr="007069C5">
        <w:rPr>
          <w:lang w:val="en-US"/>
        </w:rPr>
        <w:t>Introduction</w:t>
      </w:r>
    </w:p>
    <w:p w14:paraId="7E074C17" w14:textId="4732AD82" w:rsidR="005429FD" w:rsidRPr="007069C5" w:rsidRDefault="00AC7B13" w:rsidP="005429FD">
      <w:pPr>
        <w:rPr>
          <w:lang w:val="en-US"/>
        </w:rPr>
      </w:pPr>
      <w:r w:rsidRPr="007069C5">
        <w:rPr>
          <w:lang w:val="en-US"/>
        </w:rPr>
        <w:t>High Definition (HD) videos have been on streaming platforms like YouTube for more than a decade</w:t>
      </w:r>
      <w:r w:rsidR="00C42286" w:rsidRPr="007069C5">
        <w:rPr>
          <w:lang w:val="en-US"/>
        </w:rPr>
        <w:t xml:space="preserve"> </w:t>
      </w:r>
      <w:sdt>
        <w:sdtPr>
          <w:rPr>
            <w:lang w:val="en-US"/>
          </w:rPr>
          <w:id w:val="1081402983"/>
          <w:citation/>
        </w:sdtPr>
        <w:sdtContent>
          <w:r w:rsidR="00C5254E" w:rsidRPr="007069C5">
            <w:rPr>
              <w:lang w:val="en-US"/>
            </w:rPr>
            <w:fldChar w:fldCharType="begin"/>
          </w:r>
          <w:r w:rsidR="00C5254E" w:rsidRPr="007069C5">
            <w:rPr>
              <w:lang w:val="en-US"/>
            </w:rPr>
            <w:instrText xml:space="preserve"> CITATION Big09 \l 2057 </w:instrText>
          </w:r>
          <w:r w:rsidR="00C5254E" w:rsidRPr="007069C5">
            <w:rPr>
              <w:lang w:val="en-US"/>
            </w:rPr>
            <w:fldChar w:fldCharType="separate"/>
          </w:r>
          <w:r w:rsidR="00C5254E" w:rsidRPr="007069C5">
            <w:rPr>
              <w:noProof/>
              <w:lang w:val="en-US"/>
            </w:rPr>
            <w:t>[1]</w:t>
          </w:r>
          <w:r w:rsidR="00C5254E" w:rsidRPr="007069C5">
            <w:rPr>
              <w:lang w:val="en-US"/>
            </w:rPr>
            <w:fldChar w:fldCharType="end"/>
          </w:r>
        </w:sdtContent>
      </w:sdt>
      <w:r w:rsidR="00C42286" w:rsidRPr="007069C5">
        <w:rPr>
          <w:lang w:val="en-US"/>
        </w:rPr>
        <w:t xml:space="preserve"> </w:t>
      </w:r>
      <w:r w:rsidRPr="007069C5">
        <w:rPr>
          <w:lang w:val="en-US"/>
        </w:rPr>
        <w:t xml:space="preserve">with 4K video support following shortly after </w:t>
      </w:r>
      <w:sdt>
        <w:sdtPr>
          <w:rPr>
            <w:lang w:val="en-US"/>
          </w:rPr>
          <w:id w:val="-1965962563"/>
          <w:citation/>
        </w:sdtPr>
        <w:sdtContent>
          <w:r w:rsidR="00C5254E" w:rsidRPr="007069C5">
            <w:rPr>
              <w:lang w:val="en-US"/>
            </w:rPr>
            <w:fldChar w:fldCharType="begin"/>
          </w:r>
          <w:r w:rsidR="00C5254E" w:rsidRPr="007069C5">
            <w:rPr>
              <w:lang w:val="en-US"/>
            </w:rPr>
            <w:instrText xml:space="preserve"> CITATION Wil16 \l 2057 </w:instrText>
          </w:r>
          <w:r w:rsidR="00C5254E" w:rsidRPr="007069C5">
            <w:rPr>
              <w:lang w:val="en-US"/>
            </w:rPr>
            <w:fldChar w:fldCharType="separate"/>
          </w:r>
          <w:r w:rsidR="00C5254E" w:rsidRPr="007069C5">
            <w:rPr>
              <w:noProof/>
              <w:lang w:val="en-US"/>
            </w:rPr>
            <w:t>[2]</w:t>
          </w:r>
          <w:r w:rsidR="00C5254E" w:rsidRPr="007069C5">
            <w:rPr>
              <w:lang w:val="en-US"/>
            </w:rPr>
            <w:fldChar w:fldCharType="end"/>
          </w:r>
        </w:sdtContent>
      </w:sdt>
      <w:r w:rsidR="00C5254E" w:rsidRPr="007069C5">
        <w:rPr>
          <w:lang w:val="en-US"/>
        </w:rPr>
        <w:t>.</w:t>
      </w:r>
      <w:r w:rsidRPr="007069C5">
        <w:rPr>
          <w:lang w:val="en-US"/>
        </w:rPr>
        <w:t xml:space="preserve"> The methods used to achieve streaming of 4K videos are quite straightforward: finding better compression techniques, keeping track of buffer health, and developing improved streaming protocols.</w:t>
      </w:r>
      <w:r w:rsidR="00B3780D" w:rsidRPr="007069C5">
        <w:rPr>
          <w:lang w:val="en-US"/>
        </w:rPr>
        <w:t xml:space="preserve"> </w:t>
      </w:r>
    </w:p>
    <w:p w14:paraId="5E872450" w14:textId="4CCAE1FD" w:rsidR="005429FD" w:rsidRPr="007069C5" w:rsidRDefault="005429FD" w:rsidP="005429FD">
      <w:pPr>
        <w:rPr>
          <w:lang w:val="en-US"/>
        </w:rPr>
      </w:pPr>
      <w:r w:rsidRPr="007069C5">
        <w:rPr>
          <w:lang w:val="en-US"/>
        </w:rPr>
        <w:t xml:space="preserve">360-degree videos, however, are </w:t>
      </w:r>
      <w:proofErr w:type="gramStart"/>
      <w:r w:rsidRPr="007069C5">
        <w:rPr>
          <w:lang w:val="en-US"/>
        </w:rPr>
        <w:t>relatively</w:t>
      </w:r>
      <w:r w:rsidR="00305D69" w:rsidRPr="007069C5">
        <w:rPr>
          <w:lang w:val="en-US"/>
        </w:rPr>
        <w:t xml:space="preserve"> </w:t>
      </w:r>
      <w:r w:rsidRPr="007069C5">
        <w:rPr>
          <w:lang w:val="en-US"/>
        </w:rPr>
        <w:t>new</w:t>
      </w:r>
      <w:proofErr w:type="gramEnd"/>
      <w:r w:rsidRPr="007069C5">
        <w:rPr>
          <w:lang w:val="en-US"/>
        </w:rPr>
        <w:t xml:space="preserve"> and face different challenges than regular high-resolution video. One of the main challenges is the sheer size of a 360-degree video: a file size increase of 4-6x compared to conventional video</w:t>
      </w:r>
      <w:r w:rsidR="00DE4260" w:rsidRPr="007069C5">
        <w:rPr>
          <w:lang w:val="en-US"/>
        </w:rPr>
        <w:t xml:space="preserve"> </w:t>
      </w:r>
      <w:sdt>
        <w:sdtPr>
          <w:rPr>
            <w:lang w:val="en-US"/>
          </w:rPr>
          <w:id w:val="122897098"/>
          <w:citation/>
        </w:sdtPr>
        <w:sdtContent>
          <w:r w:rsidR="00DE4260" w:rsidRPr="007069C5">
            <w:rPr>
              <w:lang w:val="en-US"/>
            </w:rPr>
            <w:fldChar w:fldCharType="begin"/>
          </w:r>
          <w:r w:rsidR="00DE4260" w:rsidRPr="007069C5">
            <w:rPr>
              <w:lang w:val="en-US"/>
            </w:rPr>
            <w:instrText xml:space="preserve"> CITATION Bao16 \l 2057 </w:instrText>
          </w:r>
          <w:r w:rsidR="00DE4260" w:rsidRPr="007069C5">
            <w:rPr>
              <w:lang w:val="en-US"/>
            </w:rPr>
            <w:fldChar w:fldCharType="separate"/>
          </w:r>
          <w:r w:rsidR="00DE4260" w:rsidRPr="007069C5">
            <w:rPr>
              <w:noProof/>
              <w:lang w:val="en-US"/>
            </w:rPr>
            <w:t>[3]</w:t>
          </w:r>
          <w:r w:rsidR="00DE4260" w:rsidRPr="007069C5">
            <w:rPr>
              <w:lang w:val="en-US"/>
            </w:rPr>
            <w:fldChar w:fldCharType="end"/>
          </w:r>
        </w:sdtContent>
      </w:sdt>
      <w:r w:rsidR="0023149F" w:rsidRPr="007069C5">
        <w:rPr>
          <w:lang w:val="en-US"/>
        </w:rPr>
        <w:t>,</w:t>
      </w:r>
      <w:sdt>
        <w:sdtPr>
          <w:rPr>
            <w:lang w:val="en-US"/>
          </w:rPr>
          <w:id w:val="2021735044"/>
          <w:citation/>
        </w:sdtPr>
        <w:sdtContent>
          <w:r w:rsidR="00B42BF7" w:rsidRPr="007069C5">
            <w:rPr>
              <w:lang w:val="en-US"/>
            </w:rPr>
            <w:fldChar w:fldCharType="begin"/>
          </w:r>
          <w:r w:rsidR="00B42BF7" w:rsidRPr="007069C5">
            <w:rPr>
              <w:lang w:val="en-US"/>
            </w:rPr>
            <w:instrText xml:space="preserve"> CITATION YuM15 \l 2057 </w:instrText>
          </w:r>
          <w:r w:rsidR="00B42BF7" w:rsidRPr="007069C5">
            <w:rPr>
              <w:lang w:val="en-US"/>
            </w:rPr>
            <w:fldChar w:fldCharType="separate"/>
          </w:r>
          <w:r w:rsidR="00B42BF7" w:rsidRPr="007069C5">
            <w:rPr>
              <w:noProof/>
              <w:lang w:val="en-US"/>
            </w:rPr>
            <w:t xml:space="preserve"> [4]</w:t>
          </w:r>
          <w:r w:rsidR="00B42BF7" w:rsidRPr="007069C5">
            <w:rPr>
              <w:lang w:val="en-US"/>
            </w:rPr>
            <w:fldChar w:fldCharType="end"/>
          </w:r>
        </w:sdtContent>
      </w:sdt>
      <w:r w:rsidR="00C5254E" w:rsidRPr="007069C5">
        <w:rPr>
          <w:lang w:val="en-US"/>
        </w:rPr>
        <w:t>.</w:t>
      </w:r>
      <w:r w:rsidRPr="007069C5">
        <w:rPr>
          <w:lang w:val="en-US"/>
        </w:rPr>
        <w:t xml:space="preserve"> This is because 360-degree video needs to cover a spherical area, surrounding the viewer with high-resolution video. Streaming 4-6x more data is the major issue, especially when one considers the fact that regular 4K video requires an internet speed of around 25Mbps</w:t>
      </w:r>
      <w:sdt>
        <w:sdtPr>
          <w:rPr>
            <w:lang w:val="en-US"/>
          </w:rPr>
          <w:id w:val="224035258"/>
          <w:citation/>
        </w:sdtPr>
        <w:sdtContent>
          <w:r w:rsidR="0023149F" w:rsidRPr="007069C5">
            <w:rPr>
              <w:lang w:val="en-US"/>
            </w:rPr>
            <w:fldChar w:fldCharType="begin"/>
          </w:r>
          <w:r w:rsidR="0023149F" w:rsidRPr="007069C5">
            <w:rPr>
              <w:lang w:val="en-US"/>
            </w:rPr>
            <w:instrText xml:space="preserve"> CITATION Net \l 2057 </w:instrText>
          </w:r>
          <w:r w:rsidR="0023149F" w:rsidRPr="007069C5">
            <w:rPr>
              <w:lang w:val="en-US"/>
            </w:rPr>
            <w:fldChar w:fldCharType="separate"/>
          </w:r>
          <w:r w:rsidR="0023149F" w:rsidRPr="007069C5">
            <w:rPr>
              <w:noProof/>
              <w:lang w:val="en-US"/>
            </w:rPr>
            <w:t xml:space="preserve"> [5]</w:t>
          </w:r>
          <w:r w:rsidR="0023149F" w:rsidRPr="007069C5">
            <w:rPr>
              <w:lang w:val="en-US"/>
            </w:rPr>
            <w:fldChar w:fldCharType="end"/>
          </w:r>
        </w:sdtContent>
      </w:sdt>
      <w:r w:rsidR="0023149F" w:rsidRPr="007069C5">
        <w:rPr>
          <w:lang w:val="en-US"/>
        </w:rPr>
        <w:t>.</w:t>
      </w:r>
    </w:p>
    <w:p w14:paraId="1F8C9F35" w14:textId="77777777" w:rsidR="00C660D1" w:rsidRPr="007069C5" w:rsidRDefault="005429FD" w:rsidP="00C660D1">
      <w:pPr>
        <w:rPr>
          <w:lang w:val="en-US"/>
        </w:rPr>
      </w:pPr>
      <w:r w:rsidRPr="007069C5">
        <w:rPr>
          <w:lang w:val="en-US"/>
        </w:rPr>
        <w:t xml:space="preserve">Reducing BW requirements of 360-degree is vital for the success of this medium. The previously mentioned improvements, better encoding, for example, cannot achieve the necessary reduction. Since it is not possible to achieve this reduction with conventional methods, other methods of reducing BW requirements are </w:t>
      </w:r>
      <w:proofErr w:type="gramStart"/>
      <w:r w:rsidRPr="007069C5">
        <w:rPr>
          <w:lang w:val="en-US"/>
        </w:rPr>
        <w:t>being researched</w:t>
      </w:r>
      <w:proofErr w:type="gramEnd"/>
      <w:r w:rsidRPr="007069C5">
        <w:rPr>
          <w:lang w:val="en-US"/>
        </w:rPr>
        <w:t xml:space="preserve">. </w:t>
      </w:r>
      <w:proofErr w:type="gramStart"/>
      <w:r w:rsidRPr="007069C5">
        <w:rPr>
          <w:lang w:val="en-US"/>
        </w:rPr>
        <w:t>Many</w:t>
      </w:r>
      <w:proofErr w:type="gramEnd"/>
      <w:r w:rsidRPr="007069C5">
        <w:rPr>
          <w:lang w:val="en-US"/>
        </w:rPr>
        <w:t xml:space="preserve"> of these innovative approaches are trying to predict what the user will look at in the next 1 to 3 seconds. BW usage can be reduced by only streaming the parts of the video that the viewer will look at </w:t>
      </w:r>
      <w:proofErr w:type="gramStart"/>
      <w:r w:rsidRPr="007069C5">
        <w:rPr>
          <w:lang w:val="en-US"/>
        </w:rPr>
        <w:t>in the near future</w:t>
      </w:r>
      <w:proofErr w:type="gramEnd"/>
      <w:r w:rsidRPr="007069C5">
        <w:rPr>
          <w:lang w:val="en-US"/>
        </w:rPr>
        <w:t xml:space="preserve">. The part of the 360-degree video that is visible to the user </w:t>
      </w:r>
      <w:proofErr w:type="gramStart"/>
      <w:r w:rsidRPr="007069C5">
        <w:rPr>
          <w:lang w:val="en-US"/>
        </w:rPr>
        <w:t>is called</w:t>
      </w:r>
      <w:proofErr w:type="gramEnd"/>
      <w:r w:rsidRPr="007069C5">
        <w:rPr>
          <w:lang w:val="en-US"/>
        </w:rPr>
        <w:t xml:space="preserve"> their viewport. The technique of predicting the viewport </w:t>
      </w:r>
      <w:proofErr w:type="gramStart"/>
      <w:r w:rsidRPr="007069C5">
        <w:rPr>
          <w:lang w:val="en-US"/>
        </w:rPr>
        <w:t>is called</w:t>
      </w:r>
      <w:proofErr w:type="gramEnd"/>
      <w:r w:rsidRPr="007069C5">
        <w:rPr>
          <w:lang w:val="en-US"/>
        </w:rPr>
        <w:t xml:space="preserve"> Viewport Prediction (VP). There are various approaches to predict the viewport, from regression methods to neural networks </w:t>
      </w:r>
      <w:sdt>
        <w:sdtPr>
          <w:rPr>
            <w:lang w:val="en-US"/>
          </w:rPr>
          <w:id w:val="1402407663"/>
          <w:citation/>
        </w:sdtPr>
        <w:sdtContent>
          <w:r w:rsidR="0023149F" w:rsidRPr="007069C5">
            <w:rPr>
              <w:lang w:val="en-US"/>
            </w:rPr>
            <w:fldChar w:fldCharType="begin"/>
          </w:r>
          <w:r w:rsidR="0023149F" w:rsidRPr="007069C5">
            <w:rPr>
              <w:lang w:val="en-US"/>
            </w:rPr>
            <w:instrText xml:space="preserve"> CITATION Qia18 \l 2057 </w:instrText>
          </w:r>
          <w:r w:rsidR="0023149F" w:rsidRPr="007069C5">
            <w:rPr>
              <w:lang w:val="en-US"/>
            </w:rPr>
            <w:fldChar w:fldCharType="separate"/>
          </w:r>
          <w:r w:rsidR="0023149F" w:rsidRPr="007069C5">
            <w:rPr>
              <w:noProof/>
              <w:lang w:val="en-US"/>
            </w:rPr>
            <w:t>[6]</w:t>
          </w:r>
          <w:r w:rsidR="0023149F" w:rsidRPr="007069C5">
            <w:rPr>
              <w:lang w:val="en-US"/>
            </w:rPr>
            <w:fldChar w:fldCharType="end"/>
          </w:r>
        </w:sdtContent>
      </w:sdt>
      <w:r w:rsidR="00D6041C" w:rsidRPr="007069C5">
        <w:rPr>
          <w:lang w:val="en-US"/>
        </w:rPr>
        <w:t>,</w:t>
      </w:r>
      <w:sdt>
        <w:sdtPr>
          <w:rPr>
            <w:lang w:val="en-US"/>
          </w:rPr>
          <w:id w:val="1230661836"/>
          <w:citation/>
        </w:sdtPr>
        <w:sdtContent>
          <w:r w:rsidR="00E83030" w:rsidRPr="007069C5">
            <w:rPr>
              <w:lang w:val="en-US"/>
            </w:rPr>
            <w:fldChar w:fldCharType="begin"/>
          </w:r>
          <w:r w:rsidR="00E83030" w:rsidRPr="007069C5">
            <w:rPr>
              <w:lang w:val="en-US"/>
            </w:rPr>
            <w:instrText xml:space="preserve"> CITATION Jou19 \l 2057 </w:instrText>
          </w:r>
          <w:r w:rsidR="00E83030" w:rsidRPr="007069C5">
            <w:rPr>
              <w:lang w:val="en-US"/>
            </w:rPr>
            <w:fldChar w:fldCharType="separate"/>
          </w:r>
          <w:r w:rsidR="00E83030" w:rsidRPr="007069C5">
            <w:rPr>
              <w:noProof/>
              <w:lang w:val="en-US"/>
            </w:rPr>
            <w:t xml:space="preserve"> [7]</w:t>
          </w:r>
          <w:r w:rsidR="00E83030" w:rsidRPr="007069C5">
            <w:rPr>
              <w:lang w:val="en-US"/>
            </w:rPr>
            <w:fldChar w:fldCharType="end"/>
          </w:r>
        </w:sdtContent>
      </w:sdt>
      <w:r w:rsidR="00D6041C" w:rsidRPr="007069C5">
        <w:rPr>
          <w:lang w:val="en-US"/>
        </w:rPr>
        <w:t>,</w:t>
      </w:r>
      <w:sdt>
        <w:sdtPr>
          <w:rPr>
            <w:lang w:val="en-US"/>
          </w:rPr>
          <w:id w:val="1368873186"/>
          <w:citation/>
        </w:sdtPr>
        <w:sdtContent>
          <w:r w:rsidR="00E83030" w:rsidRPr="007069C5">
            <w:rPr>
              <w:lang w:val="en-US"/>
            </w:rPr>
            <w:fldChar w:fldCharType="begin"/>
          </w:r>
          <w:r w:rsidR="00E83030" w:rsidRPr="007069C5">
            <w:rPr>
              <w:lang w:val="en-US"/>
            </w:rPr>
            <w:instrText xml:space="preserve"> CITATION Ngu18 \l 2057 </w:instrText>
          </w:r>
          <w:r w:rsidR="00E83030" w:rsidRPr="007069C5">
            <w:rPr>
              <w:lang w:val="en-US"/>
            </w:rPr>
            <w:fldChar w:fldCharType="separate"/>
          </w:r>
          <w:r w:rsidR="00E83030" w:rsidRPr="007069C5">
            <w:rPr>
              <w:noProof/>
              <w:lang w:val="en-US"/>
            </w:rPr>
            <w:t xml:space="preserve"> [8]</w:t>
          </w:r>
          <w:r w:rsidR="00E83030" w:rsidRPr="007069C5">
            <w:rPr>
              <w:lang w:val="en-US"/>
            </w:rPr>
            <w:fldChar w:fldCharType="end"/>
          </w:r>
        </w:sdtContent>
      </w:sdt>
      <w:r w:rsidR="00D6041C" w:rsidRPr="007069C5">
        <w:rPr>
          <w:lang w:val="en-US"/>
        </w:rPr>
        <w:t>,</w:t>
      </w:r>
      <w:sdt>
        <w:sdtPr>
          <w:rPr>
            <w:lang w:val="en-US"/>
          </w:rPr>
          <w:id w:val="-1908599779"/>
          <w:citation/>
        </w:sdtPr>
        <w:sdtContent>
          <w:r w:rsidR="00E83030" w:rsidRPr="007069C5">
            <w:rPr>
              <w:lang w:val="en-US"/>
            </w:rPr>
            <w:fldChar w:fldCharType="begin"/>
          </w:r>
          <w:r w:rsidR="00E83030" w:rsidRPr="007069C5">
            <w:rPr>
              <w:lang w:val="en-US"/>
            </w:rPr>
            <w:instrText xml:space="preserve"> CITATION Zha19 \l 2057 </w:instrText>
          </w:r>
          <w:r w:rsidR="00E83030" w:rsidRPr="007069C5">
            <w:rPr>
              <w:lang w:val="en-US"/>
            </w:rPr>
            <w:fldChar w:fldCharType="separate"/>
          </w:r>
          <w:r w:rsidR="00E83030" w:rsidRPr="007069C5">
            <w:rPr>
              <w:noProof/>
              <w:lang w:val="en-US"/>
            </w:rPr>
            <w:t xml:space="preserve"> [9]</w:t>
          </w:r>
          <w:r w:rsidR="00E83030" w:rsidRPr="007069C5">
            <w:rPr>
              <w:lang w:val="en-US"/>
            </w:rPr>
            <w:fldChar w:fldCharType="end"/>
          </w:r>
        </w:sdtContent>
      </w:sdt>
      <w:r w:rsidR="00E83030" w:rsidRPr="007069C5">
        <w:rPr>
          <w:lang w:val="en-US"/>
        </w:rPr>
        <w:t xml:space="preserve">. </w:t>
      </w:r>
      <w:r w:rsidRPr="007069C5">
        <w:rPr>
          <w:lang w:val="en-US"/>
        </w:rPr>
        <w:t xml:space="preserve"> NGs seem to have the most possibilities as this is a novel approach to VP</w:t>
      </w:r>
      <w:r w:rsidR="00E83030" w:rsidRPr="007069C5">
        <w:rPr>
          <w:lang w:val="en-US"/>
        </w:rPr>
        <w:t xml:space="preserve"> </w:t>
      </w:r>
      <w:sdt>
        <w:sdtPr>
          <w:rPr>
            <w:lang w:val="en-US"/>
          </w:rPr>
          <w:id w:val="1710450546"/>
          <w:citation/>
        </w:sdtPr>
        <w:sdtContent>
          <w:r w:rsidR="004610C4" w:rsidRPr="007069C5">
            <w:rPr>
              <w:lang w:val="en-US"/>
            </w:rPr>
            <w:fldChar w:fldCharType="begin"/>
          </w:r>
          <w:r w:rsidR="004610C4" w:rsidRPr="007069C5">
            <w:rPr>
              <w:lang w:val="en-US"/>
            </w:rPr>
            <w:instrText xml:space="preserve"> CITATION van20 \l 2057 </w:instrText>
          </w:r>
          <w:r w:rsidR="004610C4" w:rsidRPr="007069C5">
            <w:rPr>
              <w:lang w:val="en-US"/>
            </w:rPr>
            <w:fldChar w:fldCharType="separate"/>
          </w:r>
          <w:r w:rsidR="004610C4" w:rsidRPr="007069C5">
            <w:rPr>
              <w:noProof/>
              <w:lang w:val="en-US"/>
            </w:rPr>
            <w:t>[10]</w:t>
          </w:r>
          <w:r w:rsidR="004610C4" w:rsidRPr="007069C5">
            <w:rPr>
              <w:lang w:val="en-US"/>
            </w:rPr>
            <w:fldChar w:fldCharType="end"/>
          </w:r>
        </w:sdtContent>
      </w:sdt>
      <w:r w:rsidR="00E83030" w:rsidRPr="007069C5">
        <w:rPr>
          <w:lang w:val="en-US"/>
        </w:rPr>
        <w:t>.</w:t>
      </w:r>
      <w:r w:rsidR="004610C4" w:rsidRPr="007069C5">
        <w:rPr>
          <w:lang w:val="en-US"/>
        </w:rPr>
        <w:t xml:space="preserve"> </w:t>
      </w:r>
      <w:r w:rsidRPr="007069C5">
        <w:rPr>
          <w:lang w:val="en-US"/>
        </w:rPr>
        <w:t>To allow for improvements and optimizations to VP through NGs, it is vital to understand the following three parts:</w:t>
      </w:r>
    </w:p>
    <w:p w14:paraId="17095F5D" w14:textId="2ED4500A" w:rsidR="005429FD" w:rsidRPr="007069C5" w:rsidRDefault="00640F86" w:rsidP="00C660D1">
      <w:pPr>
        <w:pStyle w:val="ListParagraph"/>
        <w:numPr>
          <w:ilvl w:val="0"/>
          <w:numId w:val="6"/>
        </w:numPr>
        <w:rPr>
          <w:lang w:val="en-US"/>
        </w:rPr>
      </w:pPr>
      <w:r w:rsidRPr="007069C5">
        <w:rPr>
          <w:lang w:val="en-US"/>
        </w:rPr>
        <w:t>What datasets to use</w:t>
      </w:r>
    </w:p>
    <w:p w14:paraId="220F4E5A" w14:textId="193F7AF1" w:rsidR="00640F86" w:rsidRPr="007069C5" w:rsidRDefault="00640F86" w:rsidP="00C660D1">
      <w:pPr>
        <w:pStyle w:val="ListParagraph"/>
        <w:numPr>
          <w:ilvl w:val="0"/>
          <w:numId w:val="6"/>
        </w:numPr>
        <w:rPr>
          <w:lang w:val="en-US"/>
        </w:rPr>
      </w:pPr>
      <w:r w:rsidRPr="007069C5">
        <w:rPr>
          <w:lang w:val="en-US"/>
        </w:rPr>
        <w:t xml:space="preserve">How to generate the </w:t>
      </w:r>
      <w:r w:rsidR="0024031B" w:rsidRPr="007069C5">
        <w:rPr>
          <w:lang w:val="en-US"/>
        </w:rPr>
        <w:t>NGs</w:t>
      </w:r>
    </w:p>
    <w:p w14:paraId="335C323D" w14:textId="1DB4583B" w:rsidR="0024031B" w:rsidRPr="007069C5" w:rsidRDefault="0024031B" w:rsidP="00C660D1">
      <w:pPr>
        <w:pStyle w:val="ListParagraph"/>
        <w:numPr>
          <w:ilvl w:val="0"/>
          <w:numId w:val="6"/>
        </w:numPr>
        <w:rPr>
          <w:lang w:val="en-US"/>
        </w:rPr>
      </w:pPr>
      <w:r w:rsidRPr="007069C5">
        <w:rPr>
          <w:lang w:val="en-US"/>
        </w:rPr>
        <w:t xml:space="preserve">What can be said about these </w:t>
      </w:r>
      <w:proofErr w:type="gramStart"/>
      <w:r w:rsidRPr="007069C5">
        <w:rPr>
          <w:lang w:val="en-US"/>
        </w:rPr>
        <w:t>NGs</w:t>
      </w:r>
      <w:proofErr w:type="gramEnd"/>
    </w:p>
    <w:p w14:paraId="03D28842" w14:textId="5D609C72" w:rsidR="00305D69" w:rsidRPr="007069C5" w:rsidRDefault="003419D8" w:rsidP="00305D69">
      <w:pPr>
        <w:rPr>
          <w:lang w:val="en-US"/>
        </w:rPr>
      </w:pPr>
      <w:r w:rsidRPr="007069C5">
        <w:rPr>
          <w:lang w:val="en-US"/>
        </w:rPr>
        <w:br w:type="column"/>
      </w:r>
      <w:r w:rsidR="00305D69" w:rsidRPr="007069C5">
        <w:rPr>
          <w:lang w:val="en-US"/>
        </w:rPr>
        <w:t>The Main Question (MQ) of this research follows from those three parts:</w:t>
      </w:r>
    </w:p>
    <w:p w14:paraId="33F330FE" w14:textId="3D3568BF" w:rsidR="00305D69" w:rsidRPr="007069C5" w:rsidRDefault="00305D69" w:rsidP="00102A1C">
      <w:pPr>
        <w:rPr>
          <w:lang w:val="en-US"/>
        </w:rPr>
      </w:pPr>
      <w:r w:rsidRPr="007069C5">
        <w:rPr>
          <w:b/>
          <w:bCs/>
          <w:lang w:val="en-US"/>
        </w:rPr>
        <w:t>Main Research Question</w:t>
      </w:r>
      <w:r w:rsidR="00102A1C" w:rsidRPr="007069C5">
        <w:rPr>
          <w:lang w:val="en-US"/>
        </w:rPr>
        <w:t xml:space="preserve">: </w:t>
      </w:r>
      <w:r w:rsidRPr="007069C5">
        <w:rPr>
          <w:i/>
          <w:iCs/>
          <w:lang w:val="en-US"/>
        </w:rPr>
        <w:t>What are the characteristics of navigation graphs generated from publicly available datasets and what can they say about the original 360-degree videos?</w:t>
      </w:r>
      <w:r w:rsidRPr="007069C5">
        <w:rPr>
          <w:lang w:val="en-US"/>
        </w:rPr>
        <w:t xml:space="preserve"> </w:t>
      </w:r>
    </w:p>
    <w:p w14:paraId="308FF1FE" w14:textId="30965567" w:rsidR="00305D69" w:rsidRPr="007069C5" w:rsidRDefault="00305D69" w:rsidP="00102A1C">
      <w:pPr>
        <w:rPr>
          <w:lang w:val="en-US"/>
        </w:rPr>
      </w:pPr>
      <w:r w:rsidRPr="007069C5">
        <w:rPr>
          <w:lang w:val="en-US"/>
        </w:rPr>
        <w:t xml:space="preserve">Furthermore, three sub-questions will </w:t>
      </w:r>
      <w:proofErr w:type="gramStart"/>
      <w:r w:rsidRPr="007069C5">
        <w:rPr>
          <w:lang w:val="en-US"/>
        </w:rPr>
        <w:t>be answered</w:t>
      </w:r>
      <w:proofErr w:type="gramEnd"/>
      <w:r w:rsidRPr="007069C5">
        <w:rPr>
          <w:lang w:val="en-US"/>
        </w:rPr>
        <w:t xml:space="preserve"> during this research.</w:t>
      </w:r>
    </w:p>
    <w:p w14:paraId="3D606630" w14:textId="615C4BB3" w:rsidR="00305D69" w:rsidRPr="007069C5" w:rsidRDefault="00305D69" w:rsidP="00102A1C">
      <w:pPr>
        <w:rPr>
          <w:lang w:val="en-US"/>
        </w:rPr>
      </w:pPr>
      <w:r w:rsidRPr="007069C5">
        <w:rPr>
          <w:b/>
          <w:bCs/>
          <w:lang w:val="en-US"/>
        </w:rPr>
        <w:t>Research Question 1:</w:t>
      </w:r>
      <w:r w:rsidR="00102A1C" w:rsidRPr="007069C5">
        <w:rPr>
          <w:lang w:val="en-US"/>
        </w:rPr>
        <w:t xml:space="preserve"> </w:t>
      </w:r>
      <w:r w:rsidRPr="007069C5">
        <w:rPr>
          <w:i/>
          <w:iCs/>
          <w:lang w:val="en-US"/>
        </w:rPr>
        <w:t>What datasets are usable to generate NGs?</w:t>
      </w:r>
    </w:p>
    <w:p w14:paraId="5D705376" w14:textId="2F81574A" w:rsidR="00305D69" w:rsidRPr="007069C5" w:rsidRDefault="00305D69" w:rsidP="00102A1C">
      <w:pPr>
        <w:rPr>
          <w:lang w:val="en-US"/>
        </w:rPr>
      </w:pPr>
      <w:r w:rsidRPr="007069C5">
        <w:rPr>
          <w:b/>
          <w:bCs/>
          <w:lang w:val="en-US"/>
        </w:rPr>
        <w:t>Research Question 2</w:t>
      </w:r>
      <w:r w:rsidR="00102A1C" w:rsidRPr="007069C5">
        <w:rPr>
          <w:b/>
          <w:bCs/>
          <w:lang w:val="en-US"/>
        </w:rPr>
        <w:t>:</w:t>
      </w:r>
      <w:r w:rsidRPr="007069C5">
        <w:rPr>
          <w:lang w:val="en-US"/>
        </w:rPr>
        <w:t xml:space="preserve"> </w:t>
      </w:r>
      <w:r w:rsidRPr="007069C5">
        <w:rPr>
          <w:i/>
          <w:iCs/>
          <w:lang w:val="en-US"/>
        </w:rPr>
        <w:t>How to generate NGs from large datasets?</w:t>
      </w:r>
    </w:p>
    <w:p w14:paraId="3523E1B6" w14:textId="3C47188A" w:rsidR="00305D69" w:rsidRPr="007069C5" w:rsidRDefault="00305D69" w:rsidP="00102A1C">
      <w:pPr>
        <w:rPr>
          <w:lang w:val="en-US"/>
        </w:rPr>
      </w:pPr>
      <w:r w:rsidRPr="007069C5">
        <w:rPr>
          <w:b/>
          <w:bCs/>
          <w:lang w:val="en-US"/>
        </w:rPr>
        <w:t>Research Question 3:</w:t>
      </w:r>
      <w:r w:rsidRPr="007069C5">
        <w:rPr>
          <w:lang w:val="en-US"/>
        </w:rPr>
        <w:t xml:space="preserve"> </w:t>
      </w:r>
      <w:r w:rsidRPr="007069C5">
        <w:rPr>
          <w:i/>
          <w:iCs/>
          <w:lang w:val="en-US"/>
        </w:rPr>
        <w:t>How to characterize the generated NGs using statistics and visualization?</w:t>
      </w:r>
    </w:p>
    <w:p w14:paraId="4D27CA1A" w14:textId="3C96D2B1" w:rsidR="005429FD" w:rsidRPr="007069C5" w:rsidRDefault="00305D69" w:rsidP="00305D69">
      <w:pPr>
        <w:rPr>
          <w:lang w:val="en-US"/>
        </w:rPr>
      </w:pPr>
      <w:r w:rsidRPr="007069C5">
        <w:rPr>
          <w:lang w:val="en-US"/>
        </w:rPr>
        <w:t xml:space="preserve">Section II introduces a brief version of NGs. After that, the </w:t>
      </w:r>
      <w:proofErr w:type="gramStart"/>
      <w:r w:rsidRPr="007069C5">
        <w:rPr>
          <w:lang w:val="en-US"/>
        </w:rPr>
        <w:t>methodology</w:t>
      </w:r>
      <w:proofErr w:type="gramEnd"/>
      <w:r w:rsidRPr="007069C5">
        <w:rPr>
          <w:lang w:val="en-US"/>
        </w:rPr>
        <w:t xml:space="preserve"> for answering the RQs and their results are discussed. Lastly, the main research question will </w:t>
      </w:r>
      <w:proofErr w:type="gramStart"/>
      <w:r w:rsidRPr="007069C5">
        <w:rPr>
          <w:lang w:val="en-US"/>
        </w:rPr>
        <w:t>be answered</w:t>
      </w:r>
      <w:proofErr w:type="gramEnd"/>
      <w:r w:rsidRPr="007069C5">
        <w:rPr>
          <w:lang w:val="en-US"/>
        </w:rPr>
        <w:t>.</w:t>
      </w:r>
    </w:p>
    <w:p w14:paraId="3A1692DA" w14:textId="33D0998F" w:rsidR="006A79EA" w:rsidRPr="007069C5" w:rsidRDefault="008431A4" w:rsidP="006A79EA">
      <w:pPr>
        <w:pStyle w:val="Heading1"/>
        <w:rPr>
          <w:lang w:val="en-US"/>
        </w:rPr>
      </w:pPr>
      <w:r w:rsidRPr="007069C5">
        <w:rPr>
          <w:lang w:val="en-US"/>
        </w:rPr>
        <w:t>2</w:t>
      </w:r>
      <w:r w:rsidR="006A79EA" w:rsidRPr="007069C5">
        <w:rPr>
          <w:lang w:val="en-US"/>
        </w:rPr>
        <w:t xml:space="preserve">. </w:t>
      </w:r>
      <w:r w:rsidR="00216389" w:rsidRPr="007069C5">
        <w:rPr>
          <w:lang w:val="en-US"/>
        </w:rPr>
        <w:t>Background of Navigation Graphs</w:t>
      </w:r>
    </w:p>
    <w:p w14:paraId="6DF9D58F" w14:textId="26B42BC9" w:rsidR="00051665" w:rsidRPr="007069C5" w:rsidRDefault="00051665" w:rsidP="00AC7B13">
      <w:pPr>
        <w:rPr>
          <w:lang w:val="en-US"/>
        </w:rPr>
      </w:pPr>
      <w:r w:rsidRPr="007069C5">
        <w:rPr>
          <w:lang w:val="en-US"/>
        </w:rPr>
        <w:t xml:space="preserve">An NG is a weighted, directed graph that </w:t>
      </w:r>
      <w:proofErr w:type="gramStart"/>
      <w:r w:rsidRPr="007069C5">
        <w:rPr>
          <w:lang w:val="en-US"/>
        </w:rPr>
        <w:t>represents</w:t>
      </w:r>
      <w:proofErr w:type="gramEnd"/>
      <w:r w:rsidRPr="007069C5">
        <w:rPr>
          <w:lang w:val="en-US"/>
        </w:rPr>
        <w:t xml:space="preserve"> a view transition model of someone watching a 360-degree video. This </w:t>
      </w:r>
      <w:proofErr w:type="gramStart"/>
      <w:r w:rsidRPr="007069C5">
        <w:rPr>
          <w:lang w:val="en-US"/>
        </w:rPr>
        <w:t>is done</w:t>
      </w:r>
      <w:proofErr w:type="gramEnd"/>
      <w:r w:rsidRPr="007069C5">
        <w:rPr>
          <w:lang w:val="en-US"/>
        </w:rPr>
        <w:t xml:space="preserve"> for either Single User (SU) or Cross User (CU) VP. To be able to understand the theory behind NGs, </w:t>
      </w:r>
      <w:proofErr w:type="gramStart"/>
      <w:r w:rsidRPr="007069C5">
        <w:rPr>
          <w:lang w:val="en-US"/>
        </w:rPr>
        <w:t>some</w:t>
      </w:r>
      <w:proofErr w:type="gramEnd"/>
      <w:r w:rsidRPr="007069C5">
        <w:rPr>
          <w:lang w:val="en-US"/>
        </w:rPr>
        <w:t xml:space="preserve"> terms used in this section need explanation. Use Figure</w:t>
      </w:r>
      <w:r w:rsidR="00661FD4" w:rsidRPr="007069C5">
        <w:rPr>
          <w:lang w:val="en-US"/>
        </w:rPr>
        <w:t xml:space="preserve"> 1</w:t>
      </w:r>
      <w:r w:rsidRPr="007069C5">
        <w:rPr>
          <w:lang w:val="en-US"/>
        </w:rPr>
        <w:t xml:space="preserve"> as a visualization of the terms that </w:t>
      </w:r>
      <w:proofErr w:type="gramStart"/>
      <w:r w:rsidRPr="007069C5">
        <w:rPr>
          <w:lang w:val="en-US"/>
        </w:rPr>
        <w:t>are explained</w:t>
      </w:r>
      <w:proofErr w:type="gramEnd"/>
      <w:r w:rsidRPr="007069C5">
        <w:rPr>
          <w:lang w:val="en-US"/>
        </w:rPr>
        <w:t xml:space="preserve"> in this section.</w:t>
      </w:r>
    </w:p>
    <w:p w14:paraId="23E65931" w14:textId="77777777" w:rsidR="00102A1C" w:rsidRPr="007069C5" w:rsidRDefault="00102A1C" w:rsidP="00102A1C">
      <w:pPr>
        <w:keepNext/>
        <w:rPr>
          <w:lang w:val="en-US"/>
        </w:rPr>
      </w:pPr>
      <w:r w:rsidRPr="007069C5">
        <w:rPr>
          <w:noProof/>
          <w:lang w:val="en-US"/>
        </w:rPr>
        <w:drawing>
          <wp:inline distT="0" distB="0" distL="0" distR="0" wp14:anchorId="110BCB31" wp14:editId="0EB8513D">
            <wp:extent cx="3141345" cy="1817099"/>
            <wp:effectExtent l="0" t="0" r="190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8769" cy="1867669"/>
                    </a:xfrm>
                    <a:prstGeom prst="rect">
                      <a:avLst/>
                    </a:prstGeom>
                  </pic:spPr>
                </pic:pic>
              </a:graphicData>
            </a:graphic>
          </wp:inline>
        </w:drawing>
      </w:r>
    </w:p>
    <w:p w14:paraId="25C3A9DC" w14:textId="0DCD58A6" w:rsidR="00102A1C" w:rsidRPr="007069C5" w:rsidRDefault="00102A1C" w:rsidP="00102A1C">
      <w:pPr>
        <w:pStyle w:val="Caption"/>
        <w:jc w:val="center"/>
        <w:rPr>
          <w:i w:val="0"/>
          <w:iCs w:val="0"/>
          <w:color w:val="auto"/>
          <w:lang w:val="en-US"/>
        </w:rPr>
      </w:pPr>
      <w:r w:rsidRPr="007069C5">
        <w:rPr>
          <w:b/>
          <w:bCs/>
          <w:i w:val="0"/>
          <w:iCs w:val="0"/>
          <w:color w:val="auto"/>
          <w:lang w:val="en-US"/>
        </w:rPr>
        <w:t xml:space="preserve">Figure </w:t>
      </w:r>
      <w:r w:rsidRPr="007069C5">
        <w:rPr>
          <w:b/>
          <w:bCs/>
          <w:i w:val="0"/>
          <w:iCs w:val="0"/>
          <w:color w:val="auto"/>
          <w:lang w:val="en-US"/>
        </w:rPr>
        <w:fldChar w:fldCharType="begin"/>
      </w:r>
      <w:r w:rsidRPr="007069C5">
        <w:rPr>
          <w:b/>
          <w:bCs/>
          <w:i w:val="0"/>
          <w:iCs w:val="0"/>
          <w:color w:val="auto"/>
          <w:lang w:val="en-US"/>
        </w:rPr>
        <w:instrText xml:space="preserve"> SEQ Figure \* ARABIC </w:instrText>
      </w:r>
      <w:r w:rsidRPr="007069C5">
        <w:rPr>
          <w:b/>
          <w:bCs/>
          <w:i w:val="0"/>
          <w:iCs w:val="0"/>
          <w:color w:val="auto"/>
          <w:lang w:val="en-US"/>
        </w:rPr>
        <w:fldChar w:fldCharType="separate"/>
      </w:r>
      <w:r w:rsidR="001D1070" w:rsidRPr="007069C5">
        <w:rPr>
          <w:b/>
          <w:bCs/>
          <w:i w:val="0"/>
          <w:iCs w:val="0"/>
          <w:noProof/>
          <w:color w:val="auto"/>
          <w:lang w:val="en-US"/>
        </w:rPr>
        <w:t>1</w:t>
      </w:r>
      <w:r w:rsidRPr="007069C5">
        <w:rPr>
          <w:b/>
          <w:bCs/>
          <w:i w:val="0"/>
          <w:iCs w:val="0"/>
          <w:color w:val="auto"/>
          <w:lang w:val="en-US"/>
        </w:rPr>
        <w:fldChar w:fldCharType="end"/>
      </w:r>
      <w:r w:rsidR="00C910F8" w:rsidRPr="007069C5">
        <w:rPr>
          <w:b/>
          <w:bCs/>
          <w:i w:val="0"/>
          <w:iCs w:val="0"/>
          <w:color w:val="auto"/>
          <w:lang w:val="en-US"/>
        </w:rPr>
        <w:t>.;</w:t>
      </w:r>
      <w:r w:rsidRPr="007069C5">
        <w:rPr>
          <w:i w:val="0"/>
          <w:iCs w:val="0"/>
          <w:color w:val="auto"/>
          <w:lang w:val="en-US"/>
        </w:rPr>
        <w:t xml:space="preserve"> Segments, Tiles, Viewports, and Views</w:t>
      </w:r>
      <w:r w:rsidR="00661FD4" w:rsidRPr="007069C5">
        <w:rPr>
          <w:i w:val="0"/>
          <w:iCs w:val="0"/>
          <w:color w:val="auto"/>
          <w:lang w:val="en-US"/>
        </w:rPr>
        <w:t xml:space="preserve"> adapted from </w:t>
      </w:r>
      <w:sdt>
        <w:sdtPr>
          <w:rPr>
            <w:i w:val="0"/>
            <w:iCs w:val="0"/>
            <w:color w:val="auto"/>
            <w:lang w:val="en-US"/>
          </w:rPr>
          <w:id w:val="1749534944"/>
          <w:citation/>
        </w:sdtPr>
        <w:sdtContent>
          <w:r w:rsidR="00661FD4" w:rsidRPr="007069C5">
            <w:rPr>
              <w:i w:val="0"/>
              <w:iCs w:val="0"/>
              <w:color w:val="auto"/>
              <w:lang w:val="en-US"/>
            </w:rPr>
            <w:fldChar w:fldCharType="begin"/>
          </w:r>
          <w:r w:rsidR="00661FD4" w:rsidRPr="007069C5">
            <w:rPr>
              <w:i w:val="0"/>
              <w:iCs w:val="0"/>
              <w:color w:val="auto"/>
              <w:lang w:val="en-US"/>
            </w:rPr>
            <w:instrText xml:space="preserve"> CITATION Jou19 \l 2057 </w:instrText>
          </w:r>
          <w:r w:rsidR="00661FD4" w:rsidRPr="007069C5">
            <w:rPr>
              <w:i w:val="0"/>
              <w:iCs w:val="0"/>
              <w:color w:val="auto"/>
              <w:lang w:val="en-US"/>
            </w:rPr>
            <w:fldChar w:fldCharType="separate"/>
          </w:r>
          <w:r w:rsidR="00661FD4" w:rsidRPr="007069C5">
            <w:rPr>
              <w:noProof/>
              <w:color w:val="auto"/>
              <w:lang w:val="en-US"/>
            </w:rPr>
            <w:t>[7]</w:t>
          </w:r>
          <w:r w:rsidR="00661FD4" w:rsidRPr="007069C5">
            <w:rPr>
              <w:i w:val="0"/>
              <w:iCs w:val="0"/>
              <w:color w:val="auto"/>
              <w:lang w:val="en-US"/>
            </w:rPr>
            <w:fldChar w:fldCharType="end"/>
          </w:r>
        </w:sdtContent>
      </w:sdt>
    </w:p>
    <w:p w14:paraId="457AC925" w14:textId="2F16E500" w:rsidR="00051665" w:rsidRPr="007069C5" w:rsidRDefault="009007CA" w:rsidP="00AC7B13">
      <w:pPr>
        <w:rPr>
          <w:highlight w:val="yellow"/>
          <w:lang w:val="en-US"/>
        </w:rPr>
      </w:pPr>
      <w:r w:rsidRPr="007069C5">
        <w:rPr>
          <w:lang w:val="en-US"/>
        </w:rPr>
        <w:lastRenderedPageBreak/>
        <w:t xml:space="preserve">A video consists of </w:t>
      </w:r>
      <w:proofErr w:type="gramStart"/>
      <w:r w:rsidRPr="007069C5">
        <w:rPr>
          <w:lang w:val="en-US"/>
        </w:rPr>
        <w:t>several</w:t>
      </w:r>
      <w:proofErr w:type="gramEnd"/>
      <w:r w:rsidRPr="007069C5">
        <w:rPr>
          <w:lang w:val="en-US"/>
        </w:rPr>
        <w:t xml:space="preserve"> segments and tiles. Segments are temporal sections of the video with a fixed duration</w:t>
      </w:r>
      <w:r w:rsidR="008730D6" w:rsidRPr="007069C5">
        <w:rPr>
          <w:lang w:val="en-US"/>
        </w:rPr>
        <w:t xml:space="preserve"> </w:t>
      </w:r>
      <m:oMath>
        <m:r>
          <w:rPr>
            <w:rFonts w:ascii="Cambria Math" w:hAnsi="Cambria Math"/>
            <w:lang w:val="en-US"/>
          </w:rPr>
          <m:t>D</m:t>
        </m:r>
      </m:oMath>
      <w:r w:rsidR="001606CA" w:rsidRPr="007069C5">
        <w:rPr>
          <w:lang w:val="en-US"/>
        </w:rPr>
        <w:t xml:space="preserve"> </w:t>
      </w:r>
      <w:r w:rsidRPr="007069C5">
        <w:rPr>
          <w:lang w:val="en-US"/>
        </w:rPr>
        <w:t xml:space="preserve">that is usually between 1 and 15 seconds. Suppose </w:t>
      </w:r>
      <m:oMath>
        <m:r>
          <w:rPr>
            <w:rFonts w:ascii="Cambria Math" w:hAnsi="Cambria Math"/>
            <w:lang w:val="en-US"/>
          </w:rPr>
          <m:t>D=15</m:t>
        </m:r>
      </m:oMath>
      <w:r w:rsidRPr="007069C5">
        <w:rPr>
          <w:lang w:val="en-US"/>
        </w:rPr>
        <w:t xml:space="preserve"> seconds and a video </w:t>
      </w:r>
      <w:proofErr w:type="gramStart"/>
      <w:r w:rsidRPr="007069C5">
        <w:rPr>
          <w:lang w:val="en-US"/>
        </w:rPr>
        <w:t>is</w:t>
      </w:r>
      <w:proofErr w:type="gramEnd"/>
      <w:r w:rsidRPr="007069C5">
        <w:rPr>
          <w:lang w:val="en-US"/>
        </w:rPr>
        <w:t xml:space="preserve"> 60 seconds: there are</w:t>
      </w:r>
      <w:r w:rsidR="001606CA" w:rsidRPr="007069C5">
        <w:rPr>
          <w:lang w:val="en-US"/>
        </w:rPr>
        <w:t xml:space="preserve"> </w:t>
      </w:r>
      <m:oMath>
        <m:f>
          <m:fPr>
            <m:ctrlPr>
              <w:rPr>
                <w:rFonts w:ascii="Cambria Math" w:hAnsi="Cambria Math"/>
                <w:i/>
                <w:lang w:val="en-US"/>
              </w:rPr>
            </m:ctrlPr>
          </m:fPr>
          <m:num>
            <m:r>
              <w:rPr>
                <w:rFonts w:ascii="Cambria Math" w:hAnsi="Cambria Math"/>
                <w:lang w:val="en-US"/>
              </w:rPr>
              <m:t>60</m:t>
            </m:r>
          </m:num>
          <m:den>
            <m:r>
              <w:rPr>
                <w:rFonts w:ascii="Cambria Math" w:hAnsi="Cambria Math"/>
                <w:lang w:val="en-US"/>
              </w:rPr>
              <m:t>15</m:t>
            </m:r>
          </m:den>
        </m:f>
      </m:oMath>
      <w:r w:rsidR="004D5CB9" w:rsidRPr="007069C5">
        <w:rPr>
          <w:lang w:val="en-US"/>
        </w:rPr>
        <w:t xml:space="preserve"> = 4</w:t>
      </w:r>
      <w:r w:rsidRPr="007069C5">
        <w:rPr>
          <w:lang w:val="en-US"/>
        </w:rPr>
        <w:t xml:space="preserve"> segments of 15 seconds. Tiles are spatial sections of the video and form a grid,</w:t>
      </w:r>
      <w:r w:rsidR="004D5CB9" w:rsidRPr="007069C5">
        <w:rPr>
          <w:lang w:val="en-US"/>
        </w:rPr>
        <w:t xml:space="preserve"> </w:t>
      </w:r>
      <m:oMath>
        <m:r>
          <w:rPr>
            <w:rFonts w:ascii="Cambria Math" w:hAnsi="Cambria Math"/>
            <w:lang w:val="en-US"/>
          </w:rPr>
          <m:t>4x4</m:t>
        </m:r>
      </m:oMath>
      <w:r w:rsidRPr="007069C5">
        <w:rPr>
          <w:lang w:val="en-US"/>
        </w:rPr>
        <w:t xml:space="preserve"> for example. Suppose the grid is indeed</w:t>
      </w:r>
      <w:r w:rsidR="004D5CB9" w:rsidRPr="007069C5">
        <w:rPr>
          <w:lang w:val="en-US"/>
        </w:rPr>
        <w:t xml:space="preserve"> </w:t>
      </w:r>
      <m:oMath>
        <m:r>
          <w:rPr>
            <w:rFonts w:ascii="Cambria Math" w:hAnsi="Cambria Math"/>
            <w:lang w:val="en-US"/>
          </w:rPr>
          <m:t>4x4</m:t>
        </m:r>
      </m:oMath>
      <w:r w:rsidR="004D5CB9" w:rsidRPr="007069C5">
        <w:rPr>
          <w:lang w:val="en-US"/>
        </w:rPr>
        <w:t>:</w:t>
      </w:r>
      <w:r w:rsidRPr="007069C5">
        <w:rPr>
          <w:lang w:val="en-US"/>
        </w:rPr>
        <w:t xml:space="preserve"> there are</w:t>
      </w:r>
      <w:r w:rsidR="004D5CB9" w:rsidRPr="007069C5">
        <w:rPr>
          <w:lang w:val="en-US"/>
        </w:rPr>
        <w:t xml:space="preserve"> </w:t>
      </w:r>
      <m:oMath>
        <m:r>
          <w:rPr>
            <w:rFonts w:ascii="Cambria Math" w:hAnsi="Cambria Math"/>
            <w:lang w:val="en-US"/>
          </w:rPr>
          <m:t>4</m:t>
        </m:r>
        <m:r>
          <w:rPr>
            <w:rFonts w:ascii="Cambria Math" w:hAnsi="Cambria Math"/>
            <w:lang w:val="en-US"/>
          </w:rPr>
          <m:t>*</m:t>
        </m:r>
        <m:r>
          <w:rPr>
            <w:rFonts w:ascii="Cambria Math" w:hAnsi="Cambria Math"/>
            <w:lang w:val="en-US"/>
          </w:rPr>
          <m:t>4=16</m:t>
        </m:r>
      </m:oMath>
      <w:r w:rsidRPr="007069C5">
        <w:rPr>
          <w:lang w:val="en-US"/>
        </w:rPr>
        <w:t xml:space="preserve"> equal sized tiles in the video. Combining the </w:t>
      </w:r>
      <w:proofErr w:type="gramStart"/>
      <w:r w:rsidRPr="007069C5">
        <w:rPr>
          <w:lang w:val="en-US"/>
        </w:rPr>
        <w:t>4</w:t>
      </w:r>
      <w:proofErr w:type="gramEnd"/>
      <w:r w:rsidRPr="007069C5">
        <w:rPr>
          <w:lang w:val="en-US"/>
        </w:rPr>
        <w:t xml:space="preserve"> segments (temporal) calculated earlier, there are</w:t>
      </w:r>
      <w:r w:rsidR="004D5CB9" w:rsidRPr="007069C5">
        <w:rPr>
          <w:lang w:val="en-US"/>
        </w:rPr>
        <w:t xml:space="preserve"> </w:t>
      </w:r>
      <m:oMath>
        <m:r>
          <w:rPr>
            <w:rFonts w:ascii="Cambria Math" w:hAnsi="Cambria Math"/>
            <w:lang w:val="en-US"/>
          </w:rPr>
          <m:t>4</m:t>
        </m:r>
        <m:r>
          <w:rPr>
            <w:rFonts w:ascii="Cambria Math" w:hAnsi="Cambria Math"/>
            <w:lang w:val="en-US"/>
          </w:rPr>
          <m:t>*16=64</m:t>
        </m:r>
      </m:oMath>
      <w:r w:rsidRPr="007069C5">
        <w:rPr>
          <w:lang w:val="en-US"/>
        </w:rPr>
        <w:t xml:space="preserve"> unique tiles (spatial) in a 60 second video with</w:t>
      </w:r>
      <w:r w:rsidR="00B15EAD" w:rsidRPr="007069C5">
        <w:rPr>
          <w:lang w:val="en-US"/>
        </w:rPr>
        <w:t xml:space="preserve"> </w:t>
      </w:r>
      <m:oMath>
        <m:r>
          <w:rPr>
            <w:rFonts w:ascii="Cambria Math" w:hAnsi="Cambria Math"/>
            <w:lang w:val="en-US"/>
          </w:rPr>
          <m:t>D=15</m:t>
        </m:r>
      </m:oMath>
      <w:r w:rsidRPr="007069C5">
        <w:rPr>
          <w:lang w:val="en-US"/>
        </w:rPr>
        <w:t xml:space="preserve"> and a</w:t>
      </w:r>
      <w:r w:rsidR="00B15EAD" w:rsidRPr="007069C5">
        <w:rPr>
          <w:lang w:val="en-US"/>
        </w:rPr>
        <w:t xml:space="preserve"> </w:t>
      </w:r>
      <m:oMath>
        <m:r>
          <w:rPr>
            <w:rFonts w:ascii="Cambria Math" w:hAnsi="Cambria Math"/>
            <w:lang w:val="en-US"/>
          </w:rPr>
          <m:t>4x4</m:t>
        </m:r>
      </m:oMath>
      <w:r w:rsidRPr="007069C5">
        <w:rPr>
          <w:lang w:val="en-US"/>
        </w:rPr>
        <w:t xml:space="preserve"> tiling. Because NGs represent a view transition model, views need to </w:t>
      </w:r>
      <w:proofErr w:type="gramStart"/>
      <w:r w:rsidRPr="007069C5">
        <w:rPr>
          <w:lang w:val="en-US"/>
        </w:rPr>
        <w:t>be defined</w:t>
      </w:r>
      <w:proofErr w:type="gramEnd"/>
      <w:r w:rsidRPr="007069C5">
        <w:rPr>
          <w:lang w:val="en-US"/>
        </w:rPr>
        <w:t xml:space="preserve"> as well. A view is the set of visible tiles (visible to the user) within a segment with duration</w:t>
      </w:r>
      <w:r w:rsidR="00B15EAD" w:rsidRPr="007069C5">
        <w:rPr>
          <w:lang w:val="en-US"/>
        </w:rPr>
        <w:t xml:space="preserve"> </w:t>
      </w:r>
      <m:oMath>
        <m:r>
          <w:rPr>
            <w:rFonts w:ascii="Cambria Math" w:hAnsi="Cambria Math"/>
            <w:lang w:val="en-US"/>
          </w:rPr>
          <m:t>D</m:t>
        </m:r>
      </m:oMath>
      <w:r w:rsidRPr="007069C5">
        <w:rPr>
          <w:lang w:val="en-US"/>
        </w:rPr>
        <w:t>, or</w:t>
      </w:r>
      <w:r w:rsidR="00B15EAD" w:rsidRPr="007069C5">
        <w:rPr>
          <w:lang w:val="en-US"/>
        </w:rPr>
        <w:t>:</w:t>
      </w:r>
      <w:r w:rsidRPr="007069C5">
        <w:rPr>
          <w:lang w:val="en-US"/>
        </w:rPr>
        <w:t xml:space="preserve"> the union of viewports within a segment with duration</w:t>
      </w:r>
      <w:r w:rsidR="00E86200" w:rsidRPr="007069C5">
        <w:rPr>
          <w:lang w:val="en-US"/>
        </w:rPr>
        <w:t xml:space="preserve"> </w:t>
      </w:r>
      <m:oMath>
        <m:r>
          <w:rPr>
            <w:rFonts w:ascii="Cambria Math" w:hAnsi="Cambria Math"/>
            <w:lang w:val="en-US"/>
          </w:rPr>
          <m:t>D</m:t>
        </m:r>
      </m:oMath>
      <w:r w:rsidR="00E86200" w:rsidRPr="007069C5">
        <w:rPr>
          <w:lang w:val="en-US"/>
        </w:rPr>
        <w:t xml:space="preserve">. </w:t>
      </w:r>
      <w:r w:rsidRPr="007069C5">
        <w:rPr>
          <w:lang w:val="en-US"/>
        </w:rPr>
        <w:t>A viewport is the set of visible tiles at time</w:t>
      </w:r>
      <w:r w:rsidR="00E86200" w:rsidRPr="007069C5">
        <w:rPr>
          <w:lang w:val="en-US"/>
        </w:rPr>
        <w:t xml:space="preserve"> </w:t>
      </w:r>
      <m:oMath>
        <m:r>
          <w:rPr>
            <w:rFonts w:ascii="Cambria Math" w:hAnsi="Cambria Math"/>
            <w:lang w:val="en-US"/>
          </w:rPr>
          <m:t>t</m:t>
        </m:r>
      </m:oMath>
      <w:r w:rsidR="004610C4" w:rsidRPr="007069C5">
        <w:rPr>
          <w:lang w:val="en-US"/>
        </w:rPr>
        <w:t xml:space="preserve"> </w:t>
      </w:r>
      <w:sdt>
        <w:sdtPr>
          <w:rPr>
            <w:lang w:val="en-US"/>
          </w:rPr>
          <w:id w:val="86502151"/>
          <w:citation/>
        </w:sdtPr>
        <w:sdtContent>
          <w:r w:rsidR="004610C4" w:rsidRPr="007069C5">
            <w:rPr>
              <w:lang w:val="en-US"/>
            </w:rPr>
            <w:fldChar w:fldCharType="begin"/>
          </w:r>
          <w:r w:rsidR="004610C4" w:rsidRPr="007069C5">
            <w:rPr>
              <w:lang w:val="en-US"/>
            </w:rPr>
            <w:instrText xml:space="preserve"> CITATION Jou19 \l 2057 </w:instrText>
          </w:r>
          <w:r w:rsidR="004610C4" w:rsidRPr="007069C5">
            <w:rPr>
              <w:lang w:val="en-US"/>
            </w:rPr>
            <w:fldChar w:fldCharType="separate"/>
          </w:r>
          <w:r w:rsidR="004610C4" w:rsidRPr="007069C5">
            <w:rPr>
              <w:noProof/>
              <w:lang w:val="en-US"/>
            </w:rPr>
            <w:t>[7]</w:t>
          </w:r>
          <w:r w:rsidR="004610C4" w:rsidRPr="007069C5">
            <w:rPr>
              <w:lang w:val="en-US"/>
            </w:rPr>
            <w:fldChar w:fldCharType="end"/>
          </w:r>
        </w:sdtContent>
      </w:sdt>
      <w:r w:rsidR="004610C4" w:rsidRPr="007069C5">
        <w:rPr>
          <w:lang w:val="en-US"/>
        </w:rPr>
        <w:t>.</w:t>
      </w:r>
    </w:p>
    <w:p w14:paraId="6C1403C1" w14:textId="77777777" w:rsidR="007062B8" w:rsidRPr="007069C5" w:rsidRDefault="007062B8" w:rsidP="009007CA">
      <w:pPr>
        <w:rPr>
          <w:lang w:val="en-US"/>
        </w:rPr>
      </w:pPr>
    </w:p>
    <w:p w14:paraId="489EC75B" w14:textId="5A4872A5" w:rsidR="007062B8" w:rsidRPr="007069C5" w:rsidRDefault="009007CA" w:rsidP="007062B8">
      <w:pPr>
        <w:rPr>
          <w:lang w:val="en-US"/>
        </w:rPr>
      </w:pPr>
      <w:r w:rsidRPr="007069C5">
        <w:rPr>
          <w:lang w:val="en-US"/>
        </w:rPr>
        <w:t>A CU NG</w:t>
      </w:r>
      <w:r w:rsidR="00E86200" w:rsidRPr="007069C5">
        <w:rPr>
          <w:lang w:val="en-US"/>
        </w:rPr>
        <w:t xml:space="preserve"> </w:t>
      </w:r>
      <m:oMath>
        <m:r>
          <w:rPr>
            <w:rFonts w:ascii="Cambria Math" w:hAnsi="Cambria Math"/>
            <w:lang w:val="en-US"/>
          </w:rPr>
          <m:t>G</m:t>
        </m:r>
      </m:oMath>
      <w:r w:rsidRPr="007069C5">
        <w:rPr>
          <w:lang w:val="en-US"/>
        </w:rPr>
        <w:t xml:space="preserve"> </w:t>
      </w:r>
      <w:proofErr w:type="gramStart"/>
      <w:r w:rsidRPr="007069C5">
        <w:rPr>
          <w:lang w:val="en-US"/>
        </w:rPr>
        <w:t>is defined</w:t>
      </w:r>
      <w:proofErr w:type="gramEnd"/>
      <w:r w:rsidRPr="007069C5">
        <w:rPr>
          <w:lang w:val="en-US"/>
        </w:rPr>
        <w:t xml:space="preserve"> as</w:t>
      </w:r>
    </w:p>
    <w:p w14:paraId="4E7F6182" w14:textId="7421EDA8" w:rsidR="001D02FF" w:rsidRPr="007069C5" w:rsidRDefault="000A31B3" w:rsidP="009007CA">
      <w:pPr>
        <w:rPr>
          <w:lang w:val="en-US"/>
        </w:rPr>
      </w:pPr>
      <m:oMathPara>
        <m:oMath>
          <m:eqArr>
            <m:eqArrPr>
              <m:maxDist m:val="1"/>
              <m:ctrlPr>
                <w:rPr>
                  <w:rFonts w:ascii="Cambria Math" w:hAnsi="Cambria Math"/>
                  <w:i/>
                  <w:lang w:val="en-US"/>
                </w:rPr>
              </m:ctrlPr>
            </m:eqArrPr>
            <m:e>
              <m:r>
                <w:rPr>
                  <w:rFonts w:ascii="Cambria Math" w:hAnsi="Cambria Math"/>
                  <w:lang w:val="en-US"/>
                </w:rPr>
                <m:t>G=</m:t>
              </m:r>
              <m:d>
                <m:dPr>
                  <m:ctrlPr>
                    <w:rPr>
                      <w:rFonts w:ascii="Cambria Math" w:hAnsi="Cambria Math"/>
                      <w:i/>
                      <w:lang w:val="en-US"/>
                    </w:rPr>
                  </m:ctrlPr>
                </m:dPr>
                <m:e>
                  <m:r>
                    <w:rPr>
                      <w:rFonts w:ascii="Cambria Math" w:hAnsi="Cambria Math"/>
                      <w:lang w:val="en-US"/>
                    </w:rPr>
                    <m:t>V,E</m:t>
                  </m:r>
                </m:e>
              </m:d>
              <m:r>
                <w:rPr>
                  <w:rFonts w:ascii="Cambria Math" w:hAnsi="Cambria Math"/>
                  <w:lang w:val="en-US"/>
                </w:rPr>
                <m:t>#</m:t>
              </m:r>
              <m:d>
                <m:dPr>
                  <m:ctrlPr>
                    <w:rPr>
                      <w:rFonts w:ascii="Cambria Math" w:hAnsi="Cambria Math"/>
                      <w:i/>
                      <w:lang w:val="en-US"/>
                    </w:rPr>
                  </m:ctrlPr>
                </m:dPr>
                <m:e>
                  <m:r>
                    <w:rPr>
                      <w:rFonts w:ascii="Cambria Math" w:hAnsi="Cambria Math"/>
                      <w:lang w:val="en-US"/>
                    </w:rPr>
                    <m:t>1</m:t>
                  </m:r>
                </m:e>
              </m:d>
            </m:e>
          </m:eqArr>
        </m:oMath>
      </m:oMathPara>
    </w:p>
    <w:p w14:paraId="1150E12C" w14:textId="77777777" w:rsidR="009007CA" w:rsidRPr="007069C5" w:rsidRDefault="009007CA" w:rsidP="001D02FF">
      <w:pPr>
        <w:ind w:firstLine="0"/>
        <w:rPr>
          <w:lang w:val="en-US"/>
        </w:rPr>
      </w:pPr>
    </w:p>
    <w:p w14:paraId="1B7D7531" w14:textId="314D0973" w:rsidR="007062B8" w:rsidRPr="007069C5" w:rsidRDefault="009007CA" w:rsidP="007062B8">
      <w:pPr>
        <w:rPr>
          <w:lang w:val="en-US"/>
        </w:rPr>
      </w:pPr>
      <w:r w:rsidRPr="007069C5">
        <w:rPr>
          <w:lang w:val="en-US"/>
        </w:rPr>
        <w:t>The vertices</w:t>
      </w:r>
      <w:r w:rsidR="001D02FF" w:rsidRPr="007069C5">
        <w:rPr>
          <w:lang w:val="en-US"/>
        </w:rPr>
        <w:t xml:space="preserve"> </w:t>
      </w:r>
      <m:oMath>
        <m:r>
          <w:rPr>
            <w:rFonts w:ascii="Cambria Math" w:hAnsi="Cambria Math"/>
            <w:lang w:val="en-US"/>
          </w:rPr>
          <m:t>V</m:t>
        </m:r>
      </m:oMath>
      <w:r w:rsidRPr="007069C5">
        <w:rPr>
          <w:lang w:val="en-US"/>
        </w:rPr>
        <w:t xml:space="preserve"> of the NG</w:t>
      </w:r>
      <w:r w:rsidR="001D02FF" w:rsidRPr="007069C5">
        <w:rPr>
          <w:lang w:val="en-US"/>
        </w:rPr>
        <w:t xml:space="preserve"> </w:t>
      </w:r>
      <m:oMath>
        <m:r>
          <w:rPr>
            <w:rFonts w:ascii="Cambria Math" w:hAnsi="Cambria Math"/>
            <w:lang w:val="en-US"/>
          </w:rPr>
          <m:t>G</m:t>
        </m:r>
      </m:oMath>
      <w:r w:rsidRPr="007069C5">
        <w:rPr>
          <w:lang w:val="en-US"/>
        </w:rPr>
        <w:t xml:space="preserve"> </w:t>
      </w:r>
      <w:proofErr w:type="gramStart"/>
      <w:r w:rsidRPr="007069C5">
        <w:rPr>
          <w:lang w:val="en-US"/>
        </w:rPr>
        <w:t>are defined</w:t>
      </w:r>
      <w:proofErr w:type="gramEnd"/>
      <w:r w:rsidRPr="007069C5">
        <w:rPr>
          <w:lang w:val="en-US"/>
        </w:rPr>
        <w:t xml:space="preserve"> as</w:t>
      </w:r>
    </w:p>
    <w:p w14:paraId="7A197D51" w14:textId="3D7DCFEA" w:rsidR="00B7164D" w:rsidRPr="007069C5" w:rsidRDefault="00B7164D" w:rsidP="00B7164D">
      <w:pPr>
        <w:ind w:left="142" w:firstLine="0"/>
        <w:rPr>
          <w:lang w:val="en-US"/>
        </w:rPr>
      </w:pPr>
      <m:oMathPara>
        <m:oMath>
          <m:eqArr>
            <m:eqArrPr>
              <m:maxDist m:val="1"/>
              <m:ctrlPr>
                <w:rPr>
                  <w:rFonts w:ascii="Cambria Math" w:hAnsi="Cambria Math"/>
                  <w:i/>
                  <w:lang w:val="en-US"/>
                </w:rPr>
              </m:ctrlPr>
            </m:eqArrPr>
            <m:e>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v</m:t>
                  </m:r>
                </m:e>
                <m:e>
                  <m:r>
                    <w:rPr>
                      <w:rFonts w:ascii="Cambria Math" w:hAnsi="Cambria Math"/>
                      <w:lang w:val="en-US"/>
                    </w:rPr>
                    <m:t>v=</m:t>
                  </m:r>
                  <m:d>
                    <m:dPr>
                      <m:ctrlPr>
                        <w:rPr>
                          <w:rFonts w:ascii="Cambria Math" w:hAnsi="Cambria Math"/>
                          <w:i/>
                          <w:lang w:val="en-US"/>
                        </w:rPr>
                      </m:ctrlPr>
                    </m:dPr>
                    <m:e>
                      <m:r>
                        <w:rPr>
                          <w:rFonts w:ascii="Cambria Math" w:hAnsi="Cambria Math"/>
                          <w:lang w:val="en-US"/>
                        </w:rPr>
                        <m:t>l,s</m:t>
                      </m:r>
                    </m:e>
                  </m:d>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1,2,…,L</m:t>
                      </m:r>
                    </m:e>
                  </m:d>
                  <m:r>
                    <w:rPr>
                      <w:rFonts w:ascii="Cambria Math" w:hAnsi="Cambria Math"/>
                      <w:lang w:val="en-US"/>
                    </w:rPr>
                    <m:t xml:space="preserve"> and s∈S</m:t>
                  </m:r>
                </m:e>
              </m:d>
              <m:r>
                <w:rPr>
                  <w:rFonts w:ascii="Cambria Math" w:hAnsi="Cambria Math"/>
                  <w:lang w:val="en-US"/>
                </w:rPr>
                <m:t>#</m:t>
              </m:r>
              <m:d>
                <m:dPr>
                  <m:ctrlPr>
                    <w:rPr>
                      <w:rFonts w:ascii="Cambria Math" w:hAnsi="Cambria Math"/>
                      <w:i/>
                      <w:lang w:val="en-US"/>
                    </w:rPr>
                  </m:ctrlPr>
                </m:dPr>
                <m:e>
                  <m:r>
                    <w:rPr>
                      <w:rFonts w:ascii="Cambria Math" w:hAnsi="Cambria Math"/>
                      <w:lang w:val="en-US"/>
                    </w:rPr>
                    <m:t>2</m:t>
                  </m:r>
                </m:e>
              </m:d>
            </m:e>
          </m:eqArr>
        </m:oMath>
      </m:oMathPara>
    </w:p>
    <w:p w14:paraId="7FEF197A" w14:textId="59E9D191" w:rsidR="00552005" w:rsidRPr="007069C5" w:rsidRDefault="00724581" w:rsidP="00B7164D">
      <w:pPr>
        <w:ind w:left="142" w:firstLine="0"/>
        <w:rPr>
          <w:lang w:val="en-US"/>
        </w:rPr>
      </w:pPr>
      <w:r w:rsidRPr="007069C5">
        <w:rPr>
          <w:lang w:val="en-US"/>
        </w:rPr>
        <w:t xml:space="preserve"> </w:t>
      </w:r>
    </w:p>
    <w:p w14:paraId="7C77F4E4" w14:textId="78B8D371" w:rsidR="009007CA" w:rsidRPr="007069C5" w:rsidRDefault="000A31B3" w:rsidP="000A31B3">
      <w:pPr>
        <w:rPr>
          <w:lang w:val="en-US"/>
        </w:rPr>
      </w:pPr>
      <w:r w:rsidRPr="007069C5">
        <w:rPr>
          <w:lang w:val="en-US"/>
        </w:rPr>
        <w:t>w</w:t>
      </w:r>
      <w:r w:rsidR="009007CA" w:rsidRPr="007069C5">
        <w:rPr>
          <w:lang w:val="en-US"/>
        </w:rPr>
        <w:t>here</w:t>
      </w:r>
      <w:r w:rsidRPr="007069C5">
        <w:rPr>
          <w:lang w:val="en-US"/>
        </w:rPr>
        <w:t xml:space="preserve"> </w:t>
      </w:r>
      <m:oMath>
        <m:r>
          <w:rPr>
            <w:rFonts w:ascii="Cambria Math" w:hAnsi="Cambria Math"/>
            <w:lang w:val="en-US"/>
          </w:rPr>
          <m:t>v</m:t>
        </m:r>
      </m:oMath>
      <w:r w:rsidR="009007CA" w:rsidRPr="007069C5">
        <w:rPr>
          <w:lang w:val="en-US"/>
        </w:rPr>
        <w:t xml:space="preserve"> is the view, and a tuple of the segment index </w:t>
      </w:r>
      <m:oMath>
        <m:r>
          <w:rPr>
            <w:rFonts w:ascii="Cambria Math" w:hAnsi="Cambria Math"/>
            <w:lang w:val="en-US"/>
          </w:rPr>
          <m:t>l</m:t>
        </m:r>
      </m:oMath>
      <w:r w:rsidRPr="007069C5">
        <w:rPr>
          <w:lang w:val="en-US"/>
        </w:rPr>
        <w:t xml:space="preserve"> </w:t>
      </w:r>
      <w:r w:rsidR="009007CA" w:rsidRPr="007069C5">
        <w:rPr>
          <w:lang w:val="en-US"/>
        </w:rPr>
        <w:t>and a set of visible tiles</w:t>
      </w:r>
      <w:r w:rsidRPr="007069C5">
        <w:rPr>
          <w:lang w:val="en-US"/>
        </w:rPr>
        <w:t xml:space="preserve"> </w:t>
      </w:r>
      <m:oMath>
        <m:r>
          <w:rPr>
            <w:rFonts w:ascii="Cambria Math" w:hAnsi="Cambria Math"/>
            <w:lang w:val="en-US"/>
          </w:rPr>
          <m:t>s</m:t>
        </m:r>
      </m:oMath>
      <w:r w:rsidRPr="007069C5">
        <w:rPr>
          <w:lang w:val="en-US"/>
        </w:rPr>
        <w:t>.</w:t>
      </w:r>
      <w:r w:rsidR="009007CA" w:rsidRPr="007069C5">
        <w:rPr>
          <w:lang w:val="en-US"/>
        </w:rPr>
        <w:t xml:space="preserve"> </w:t>
      </w:r>
      <m:oMath>
        <m:r>
          <w:rPr>
            <w:rFonts w:ascii="Cambria Math" w:hAnsi="Cambria Math"/>
            <w:lang w:val="en-US"/>
          </w:rPr>
          <m:t>l</m:t>
        </m:r>
      </m:oMath>
      <w:r w:rsidR="009007CA" w:rsidRPr="007069C5">
        <w:rPr>
          <w:lang w:val="en-US"/>
        </w:rPr>
        <w:t xml:space="preserve"> is the segment index, </w:t>
      </w:r>
      <m:oMath>
        <m:r>
          <w:rPr>
            <w:rFonts w:ascii="Cambria Math" w:hAnsi="Cambria Math"/>
            <w:lang w:val="en-US"/>
          </w:rPr>
          <m:t>L</m:t>
        </m:r>
      </m:oMath>
      <w:r w:rsidR="009007CA" w:rsidRPr="007069C5">
        <w:rPr>
          <w:lang w:val="en-US"/>
        </w:rPr>
        <w:t xml:space="preserve"> is the total number of segments in a video, </w:t>
      </w:r>
      <m:oMath>
        <m:r>
          <w:rPr>
            <w:rFonts w:ascii="Cambria Math" w:hAnsi="Cambria Math"/>
            <w:lang w:val="en-US"/>
          </w:rPr>
          <m:t>s</m:t>
        </m:r>
      </m:oMath>
      <w:r w:rsidR="009007CA" w:rsidRPr="007069C5">
        <w:rPr>
          <w:lang w:val="en-US"/>
        </w:rPr>
        <w:t xml:space="preserve"> is the set of visible tiles, and</w:t>
      </w:r>
      <w:r w:rsidRPr="007069C5">
        <w:rPr>
          <w:lang w:val="en-US"/>
        </w:rPr>
        <w:t xml:space="preserve"> </w:t>
      </w:r>
      <m:oMath>
        <m:r>
          <w:rPr>
            <w:rFonts w:ascii="Cambria Math" w:hAnsi="Cambria Math"/>
            <w:lang w:val="en-US"/>
          </w:rPr>
          <m:t>S</m:t>
        </m:r>
      </m:oMath>
      <w:r w:rsidR="009007CA" w:rsidRPr="007069C5">
        <w:rPr>
          <w:lang w:val="en-US"/>
        </w:rPr>
        <w:t xml:space="preserve"> is the set of all possible combinations of tiles in a </w:t>
      </w:r>
      <w:proofErr w:type="gramStart"/>
      <w:r w:rsidR="009007CA" w:rsidRPr="007069C5">
        <w:rPr>
          <w:lang w:val="en-US"/>
        </w:rPr>
        <w:t>video.</w:t>
      </w:r>
      <w:proofErr w:type="gramEnd"/>
      <w:r w:rsidR="009007CA" w:rsidRPr="007069C5">
        <w:rPr>
          <w:lang w:val="en-US"/>
        </w:rPr>
        <w:t xml:space="preserve"> </w:t>
      </w:r>
    </w:p>
    <w:p w14:paraId="368545C3" w14:textId="77777777" w:rsidR="007062B8" w:rsidRPr="007069C5" w:rsidRDefault="007062B8" w:rsidP="009007CA">
      <w:pPr>
        <w:rPr>
          <w:lang w:val="en-US"/>
        </w:rPr>
      </w:pPr>
    </w:p>
    <w:p w14:paraId="2F88FF9A" w14:textId="3E4A146F" w:rsidR="007062B8" w:rsidRPr="007069C5" w:rsidRDefault="009007CA" w:rsidP="007062B8">
      <w:pPr>
        <w:rPr>
          <w:lang w:val="en-US"/>
        </w:rPr>
      </w:pPr>
      <w:r w:rsidRPr="007069C5">
        <w:rPr>
          <w:lang w:val="en-US"/>
        </w:rPr>
        <w:t>The edges</w:t>
      </w:r>
      <w:r w:rsidR="000A31B3" w:rsidRPr="007069C5">
        <w:rPr>
          <w:lang w:val="en-US"/>
        </w:rPr>
        <w:t xml:space="preserve"> </w:t>
      </w:r>
      <m:oMath>
        <m:r>
          <w:rPr>
            <w:rFonts w:ascii="Cambria Math" w:hAnsi="Cambria Math"/>
            <w:lang w:val="en-US"/>
          </w:rPr>
          <m:t>E</m:t>
        </m:r>
      </m:oMath>
      <w:r w:rsidRPr="007069C5">
        <w:rPr>
          <w:lang w:val="en-US"/>
        </w:rPr>
        <w:t xml:space="preserve"> of the NG</w:t>
      </w:r>
      <w:r w:rsidR="000A31B3" w:rsidRPr="007069C5">
        <w:rPr>
          <w:lang w:val="en-US"/>
        </w:rPr>
        <w:t xml:space="preserve"> </w:t>
      </w:r>
      <m:oMath>
        <m:r>
          <w:rPr>
            <w:rFonts w:ascii="Cambria Math" w:hAnsi="Cambria Math"/>
            <w:lang w:val="en-US"/>
          </w:rPr>
          <m:t>G</m:t>
        </m:r>
      </m:oMath>
      <w:r w:rsidRPr="007069C5">
        <w:rPr>
          <w:lang w:val="en-US"/>
        </w:rPr>
        <w:t xml:space="preserve"> </w:t>
      </w:r>
      <w:proofErr w:type="gramStart"/>
      <w:r w:rsidRPr="007069C5">
        <w:rPr>
          <w:lang w:val="en-US"/>
        </w:rPr>
        <w:t>are defined</w:t>
      </w:r>
      <w:proofErr w:type="gramEnd"/>
      <w:r w:rsidRPr="007069C5">
        <w:rPr>
          <w:lang w:val="en-US"/>
        </w:rPr>
        <w:t xml:space="preserve"> as</w:t>
      </w:r>
    </w:p>
    <w:p w14:paraId="2428DD0B" w14:textId="0A6BA65E" w:rsidR="000A31B3" w:rsidRPr="007069C5" w:rsidRDefault="007C1C20" w:rsidP="009007CA">
      <w:pPr>
        <w:rPr>
          <w:lang w:val="en-US"/>
        </w:rPr>
      </w:pPr>
      <m:oMathPara>
        <m:oMath>
          <m:eqArr>
            <m:eqArrPr>
              <m:maxDist m:val="1"/>
              <m:ctrlPr>
                <w:rPr>
                  <w:rFonts w:ascii="Cambria Math" w:hAnsi="Cambria Math"/>
                  <w:i/>
                  <w:lang w:val="en-US"/>
                </w:rPr>
              </m:ctrlPr>
            </m:eqArrPr>
            <m:e>
              <m:r>
                <w:rPr>
                  <w:rFonts w:ascii="Cambria Math" w:hAnsi="Cambria Math"/>
                  <w:lang w:val="en-US"/>
                </w:rPr>
                <m:t>E=</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d>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r>
                    <w:rPr>
                      <w:rFonts w:ascii="Cambria Math" w:hAnsi="Cambria Math"/>
                      <w:lang w:val="en-US"/>
                    </w:rPr>
                    <m:t>∈V, 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d>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r>
                    <w:rPr>
                      <w:rFonts w:ascii="Cambria Math" w:hAnsi="Cambria Math"/>
                      <w:lang w:val="en-US"/>
                    </w:rPr>
                    <m:t>, i,j∈1,…,N</m:t>
                  </m:r>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7FE0DE3D" w14:textId="77777777" w:rsidR="007062B8" w:rsidRPr="007069C5" w:rsidRDefault="007062B8" w:rsidP="007C1C20">
      <w:pPr>
        <w:ind w:firstLine="0"/>
        <w:rPr>
          <w:lang w:val="en-US"/>
        </w:rPr>
      </w:pPr>
    </w:p>
    <w:p w14:paraId="290DCF7B" w14:textId="6BD4FAC5" w:rsidR="009007CA" w:rsidRPr="007069C5" w:rsidRDefault="009007CA" w:rsidP="007062B8">
      <w:pPr>
        <w:rPr>
          <w:lang w:val="en-US"/>
        </w:rPr>
      </w:pPr>
      <w:r w:rsidRPr="007069C5">
        <w:rPr>
          <w:lang w:val="en-US"/>
        </w:rPr>
        <w:t>that connects the vertices</w:t>
      </w:r>
      <w:r w:rsidR="007062B8" w:rsidRPr="007069C5">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oMath>
      <w:r w:rsidRPr="007069C5">
        <w:rPr>
          <w:lang w:val="en-US"/>
        </w:rPr>
        <w:t xml:space="preserve"> with the weight</w:t>
      </w:r>
      <w:r w:rsidR="00F17425" w:rsidRPr="007069C5">
        <w:rPr>
          <w:lang w:val="en-US"/>
        </w:rPr>
        <w:t xml:space="preserve"> </w:t>
      </w:r>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oMath>
      <w:r w:rsidRPr="007069C5">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oMath>
      <w:r w:rsidRPr="007069C5">
        <w:rPr>
          <w:lang w:val="en-US"/>
        </w:rPr>
        <w:t xml:space="preserve"> are vertices that have an edge betw</w:t>
      </w:r>
      <w:proofErr w:type="spellStart"/>
      <w:r w:rsidRPr="007069C5">
        <w:rPr>
          <w:lang w:val="en-US"/>
        </w:rPr>
        <w:t>een</w:t>
      </w:r>
      <w:proofErr w:type="spellEnd"/>
      <w:r w:rsidRPr="007069C5">
        <w:rPr>
          <w:lang w:val="en-US"/>
        </w:rPr>
        <w:t xml:space="preserve"> them, </w:t>
      </w:r>
      <m:oMath>
        <m:r>
          <w:rPr>
            <w:rFonts w:ascii="Cambria Math" w:hAnsi="Cambria Math"/>
            <w:lang w:val="en-US"/>
          </w:rPr>
          <m:t>V</m:t>
        </m:r>
      </m:oMath>
      <w:r w:rsidRPr="007069C5">
        <w:rPr>
          <w:lang w:val="en-US"/>
        </w:rPr>
        <w:t xml:space="preserve"> is the set of all vertices of this graph, and </w:t>
      </w:r>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oMath>
      <w:r w:rsidRPr="007069C5">
        <w:rPr>
          <w:lang w:val="en-US"/>
        </w:rPr>
        <w:t xml:space="preserve"> is the weight function defined as </w:t>
      </w:r>
      <m:oMath>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oMath>
      <w:r w:rsidR="00CE224D" w:rsidRPr="007069C5">
        <w:rPr>
          <w:lang w:val="en-US"/>
        </w:rPr>
        <w:t xml:space="preserve"> </w:t>
      </w:r>
      <w:r w:rsidRPr="007069C5">
        <w:rPr>
          <w:lang w:val="en-US"/>
        </w:rPr>
        <w:t xml:space="preserve">which is the probability of transitioning from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Pr="007069C5">
        <w:rPr>
          <w:lang w:val="en-US"/>
        </w:rPr>
        <w:t xml:space="preserve"> to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oMath>
      <w:r w:rsidRPr="007069C5">
        <w:rPr>
          <w:lang w:val="en-US"/>
        </w:rPr>
        <w:t xml:space="preserve"> </w:t>
      </w:r>
      <w:sdt>
        <w:sdtPr>
          <w:rPr>
            <w:lang w:val="en-US"/>
          </w:rPr>
          <w:id w:val="1799262649"/>
          <w:citation/>
        </w:sdtPr>
        <w:sdtContent>
          <w:r w:rsidR="0036509F" w:rsidRPr="007069C5">
            <w:rPr>
              <w:lang w:val="en-US"/>
            </w:rPr>
            <w:fldChar w:fldCharType="begin"/>
          </w:r>
          <w:r w:rsidR="0036509F" w:rsidRPr="007069C5">
            <w:rPr>
              <w:lang w:val="en-US"/>
            </w:rPr>
            <w:instrText xml:space="preserve"> CITATION Jou19 \l 2057 </w:instrText>
          </w:r>
          <w:r w:rsidR="0036509F" w:rsidRPr="007069C5">
            <w:rPr>
              <w:lang w:val="en-US"/>
            </w:rPr>
            <w:fldChar w:fldCharType="separate"/>
          </w:r>
          <w:r w:rsidR="0036509F" w:rsidRPr="007069C5">
            <w:rPr>
              <w:noProof/>
              <w:lang w:val="en-US"/>
            </w:rPr>
            <w:t>[7]</w:t>
          </w:r>
          <w:r w:rsidR="0036509F" w:rsidRPr="007069C5">
            <w:rPr>
              <w:lang w:val="en-US"/>
            </w:rPr>
            <w:fldChar w:fldCharType="end"/>
          </w:r>
        </w:sdtContent>
      </w:sdt>
      <w:r w:rsidR="0036509F" w:rsidRPr="007069C5">
        <w:rPr>
          <w:lang w:val="en-US"/>
        </w:rPr>
        <w:t>.</w:t>
      </w:r>
    </w:p>
    <w:p w14:paraId="11DD7981" w14:textId="77777777" w:rsidR="009007CA" w:rsidRPr="007069C5" w:rsidRDefault="009007CA" w:rsidP="009007CA">
      <w:pPr>
        <w:rPr>
          <w:lang w:val="en-US"/>
        </w:rPr>
      </w:pPr>
    </w:p>
    <w:p w14:paraId="788AF8D7" w14:textId="6860C22C" w:rsidR="009007CA" w:rsidRPr="007069C5" w:rsidRDefault="009007CA" w:rsidP="009007CA">
      <w:pPr>
        <w:rPr>
          <w:lang w:val="en-US"/>
        </w:rPr>
      </w:pPr>
      <w:r w:rsidRPr="007069C5">
        <w:rPr>
          <w:lang w:val="en-US"/>
        </w:rPr>
        <w:t>An SU NG</w:t>
      </w:r>
      <w:r w:rsidR="001E36B0" w:rsidRPr="007069C5">
        <w:rPr>
          <w:lang w:val="en-US"/>
        </w:rPr>
        <w:t xml:space="preserve"> </w:t>
      </w:r>
      <m:oMath>
        <m:r>
          <w:rPr>
            <w:rFonts w:ascii="Cambria Math" w:hAnsi="Cambria Math"/>
            <w:lang w:val="en-US"/>
          </w:rPr>
          <m:t>G</m:t>
        </m:r>
      </m:oMath>
      <w:r w:rsidRPr="007069C5">
        <w:rPr>
          <w:lang w:val="en-US"/>
        </w:rPr>
        <w:t xml:space="preserve"> has only one difference when compared to a CU NG: instead of the vertex being a tuple of</w:t>
      </w:r>
      <w:r w:rsidR="001E36B0" w:rsidRPr="007069C5">
        <w:rPr>
          <w:lang w:val="en-US"/>
        </w:rPr>
        <w:t xml:space="preserve"> </w:t>
      </w:r>
      <m:oMath>
        <m:r>
          <w:rPr>
            <w:rFonts w:ascii="Cambria Math" w:hAnsi="Cambria Math"/>
            <w:lang w:val="en-US"/>
          </w:rPr>
          <m:t>l</m:t>
        </m:r>
      </m:oMath>
      <w:r w:rsidRPr="007069C5">
        <w:rPr>
          <w:lang w:val="en-US"/>
        </w:rPr>
        <w:t xml:space="preserve"> and </w:t>
      </w:r>
      <m:oMath>
        <m:r>
          <w:rPr>
            <w:rFonts w:ascii="Cambria Math" w:hAnsi="Cambria Math"/>
            <w:lang w:val="en-US"/>
          </w:rPr>
          <m:t>s</m:t>
        </m:r>
      </m:oMath>
      <w:r w:rsidR="001E36B0" w:rsidRPr="007069C5">
        <w:rPr>
          <w:lang w:val="en-US"/>
        </w:rPr>
        <w:t>,</w:t>
      </w:r>
      <w:r w:rsidRPr="007069C5">
        <w:rPr>
          <w:lang w:val="en-US"/>
        </w:rPr>
        <w:t xml:space="preserve"> the SU vertex </w:t>
      </w:r>
      <w:proofErr w:type="gramStart"/>
      <w:r w:rsidRPr="007069C5">
        <w:rPr>
          <w:lang w:val="en-US"/>
        </w:rPr>
        <w:t>is defined</w:t>
      </w:r>
      <w:proofErr w:type="gramEnd"/>
      <w:r w:rsidRPr="007069C5">
        <w:rPr>
          <w:lang w:val="en-US"/>
        </w:rPr>
        <w:t xml:space="preserve"> as</w:t>
      </w:r>
    </w:p>
    <w:p w14:paraId="6305F257" w14:textId="7E34F52C" w:rsidR="00101EAF" w:rsidRPr="007069C5" w:rsidRDefault="00101EAF" w:rsidP="009007CA">
      <w:pPr>
        <w:rPr>
          <w:lang w:val="en-US"/>
        </w:rPr>
      </w:pPr>
      <m:oMathPara>
        <m:oMath>
          <m:eqArr>
            <m:eqArrPr>
              <m:maxDist m:val="1"/>
              <m:ctrlPr>
                <w:rPr>
                  <w:rFonts w:ascii="Cambria Math" w:hAnsi="Cambria Math"/>
                  <w:i/>
                  <w:lang w:val="en-US"/>
                </w:rPr>
              </m:ctrlPr>
            </m:eqArrPr>
            <m:e>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v</m:t>
                  </m:r>
                </m:e>
                <m:e>
                  <m:r>
                    <w:rPr>
                      <w:rFonts w:ascii="Cambria Math" w:hAnsi="Cambria Math"/>
                      <w:lang w:val="en-US"/>
                    </w:rPr>
                    <m:t>v∈S</m:t>
                  </m:r>
                </m:e>
              </m:d>
              <m:r>
                <w:rPr>
                  <w:rFonts w:ascii="Cambria Math" w:hAnsi="Cambria Math"/>
                  <w:lang w:val="en-US"/>
                </w:rPr>
                <m:t>#</m:t>
              </m:r>
              <m:d>
                <m:dPr>
                  <m:ctrlPr>
                    <w:rPr>
                      <w:rFonts w:ascii="Cambria Math" w:hAnsi="Cambria Math"/>
                      <w:i/>
                      <w:lang w:val="en-US"/>
                    </w:rPr>
                  </m:ctrlPr>
                </m:dPr>
                <m:e>
                  <m:r>
                    <w:rPr>
                      <w:rFonts w:ascii="Cambria Math" w:hAnsi="Cambria Math"/>
                      <w:lang w:val="en-US"/>
                    </w:rPr>
                    <m:t>4</m:t>
                  </m:r>
                </m:e>
              </m:d>
            </m:e>
          </m:eqArr>
        </m:oMath>
      </m:oMathPara>
    </w:p>
    <w:p w14:paraId="562B6090" w14:textId="36D384A6" w:rsidR="006F6D9E" w:rsidRPr="007069C5" w:rsidRDefault="008431A4" w:rsidP="006F6D9E">
      <w:pPr>
        <w:pStyle w:val="Heading1"/>
        <w:rPr>
          <w:lang w:val="en-US"/>
        </w:rPr>
      </w:pPr>
      <w:r w:rsidRPr="007069C5">
        <w:rPr>
          <w:lang w:val="en-US"/>
        </w:rPr>
        <w:t>3</w:t>
      </w:r>
      <w:r w:rsidR="006F6D9E" w:rsidRPr="007069C5">
        <w:rPr>
          <w:lang w:val="en-US"/>
        </w:rPr>
        <w:t xml:space="preserve">. </w:t>
      </w:r>
      <w:r w:rsidR="00216389" w:rsidRPr="007069C5">
        <w:rPr>
          <w:lang w:val="en-US"/>
        </w:rPr>
        <w:t>Methodology</w:t>
      </w:r>
    </w:p>
    <w:p w14:paraId="33B04D2D" w14:textId="632DFE8E" w:rsidR="001D1070" w:rsidRPr="007069C5" w:rsidRDefault="00743C0F" w:rsidP="001D1070">
      <w:pPr>
        <w:rPr>
          <w:lang w:val="en-US"/>
        </w:rPr>
      </w:pPr>
      <w:r w:rsidRPr="007069C5">
        <w:rPr>
          <w:lang w:val="en-US"/>
        </w:rPr>
        <w:t xml:space="preserve">Figure </w:t>
      </w:r>
      <w:r w:rsidR="001D1070" w:rsidRPr="007069C5">
        <w:rPr>
          <w:lang w:val="en-US"/>
        </w:rPr>
        <w:t>2</w:t>
      </w:r>
      <w:r w:rsidRPr="007069C5">
        <w:rPr>
          <w:lang w:val="en-US"/>
        </w:rPr>
        <w:t xml:space="preserve"> shows an overview of the steps taken in this research. Detailed descriptions </w:t>
      </w:r>
      <w:proofErr w:type="gramStart"/>
      <w:r w:rsidRPr="007069C5">
        <w:rPr>
          <w:lang w:val="en-US"/>
        </w:rPr>
        <w:t>are found</w:t>
      </w:r>
      <w:proofErr w:type="gramEnd"/>
      <w:r w:rsidRPr="007069C5">
        <w:rPr>
          <w:lang w:val="en-US"/>
        </w:rPr>
        <w:t xml:space="preserve"> below the figure.</w:t>
      </w:r>
    </w:p>
    <w:p w14:paraId="19B6667A" w14:textId="77777777" w:rsidR="001D1070" w:rsidRPr="007069C5" w:rsidRDefault="001D1070" w:rsidP="001D1070">
      <w:pPr>
        <w:keepNext/>
        <w:rPr>
          <w:lang w:val="en-US"/>
        </w:rPr>
      </w:pPr>
      <w:r w:rsidRPr="007069C5">
        <w:rPr>
          <w:noProof/>
          <w:lang w:val="en-US"/>
        </w:rPr>
        <w:drawing>
          <wp:inline distT="0" distB="0" distL="0" distR="0" wp14:anchorId="30E06C1C" wp14:editId="2CD60CF6">
            <wp:extent cx="3131725" cy="22764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2943" cy="2277361"/>
                    </a:xfrm>
                    <a:prstGeom prst="rect">
                      <a:avLst/>
                    </a:prstGeom>
                  </pic:spPr>
                </pic:pic>
              </a:graphicData>
            </a:graphic>
          </wp:inline>
        </w:drawing>
      </w:r>
    </w:p>
    <w:p w14:paraId="55C1CBEC" w14:textId="4BB5F9F8" w:rsidR="001D1070" w:rsidRPr="007069C5" w:rsidRDefault="001D1070" w:rsidP="001D1070">
      <w:pPr>
        <w:pStyle w:val="Caption"/>
        <w:jc w:val="center"/>
        <w:rPr>
          <w:color w:val="auto"/>
          <w:lang w:val="en-US"/>
        </w:rPr>
      </w:pPr>
      <w:r w:rsidRPr="007069C5">
        <w:rPr>
          <w:b/>
          <w:bCs/>
          <w:color w:val="auto"/>
          <w:lang w:val="en-US"/>
        </w:rPr>
        <w:t xml:space="preserve">Figure </w:t>
      </w:r>
      <w:r w:rsidRPr="007069C5">
        <w:rPr>
          <w:b/>
          <w:bCs/>
          <w:color w:val="auto"/>
          <w:lang w:val="en-US"/>
        </w:rPr>
        <w:fldChar w:fldCharType="begin"/>
      </w:r>
      <w:r w:rsidRPr="007069C5">
        <w:rPr>
          <w:b/>
          <w:bCs/>
          <w:color w:val="auto"/>
          <w:lang w:val="en-US"/>
        </w:rPr>
        <w:instrText xml:space="preserve"> SEQ Figure \* ARABIC </w:instrText>
      </w:r>
      <w:r w:rsidRPr="007069C5">
        <w:rPr>
          <w:b/>
          <w:bCs/>
          <w:color w:val="auto"/>
          <w:lang w:val="en-US"/>
        </w:rPr>
        <w:fldChar w:fldCharType="separate"/>
      </w:r>
      <w:r w:rsidRPr="007069C5">
        <w:rPr>
          <w:b/>
          <w:bCs/>
          <w:noProof/>
          <w:color w:val="auto"/>
          <w:lang w:val="en-US"/>
        </w:rPr>
        <w:t>2</w:t>
      </w:r>
      <w:r w:rsidRPr="007069C5">
        <w:rPr>
          <w:b/>
          <w:bCs/>
          <w:color w:val="auto"/>
          <w:lang w:val="en-US"/>
        </w:rPr>
        <w:fldChar w:fldCharType="end"/>
      </w:r>
      <w:r w:rsidRPr="007069C5">
        <w:rPr>
          <w:b/>
          <w:bCs/>
          <w:color w:val="auto"/>
          <w:lang w:val="en-US"/>
        </w:rPr>
        <w:t>.;</w:t>
      </w:r>
      <w:r w:rsidRPr="007069C5">
        <w:rPr>
          <w:color w:val="auto"/>
          <w:lang w:val="en-US"/>
        </w:rPr>
        <w:t xml:space="preserve"> Steps in this research</w:t>
      </w:r>
    </w:p>
    <w:p w14:paraId="0A84A5CC" w14:textId="67153572" w:rsidR="008D1E4A" w:rsidRPr="007069C5" w:rsidRDefault="00A3312E" w:rsidP="008D1E4A">
      <w:pPr>
        <w:pStyle w:val="Heading2"/>
        <w:rPr>
          <w:lang w:val="en-US"/>
        </w:rPr>
      </w:pPr>
      <w:r w:rsidRPr="007069C5">
        <w:rPr>
          <w:lang w:val="en-US"/>
        </w:rPr>
        <w:t>3.1. Research question 1</w:t>
      </w:r>
    </w:p>
    <w:p w14:paraId="69F51EAC" w14:textId="228E705E" w:rsidR="00742EC5" w:rsidRPr="007069C5" w:rsidRDefault="00742EC5" w:rsidP="00742EC5">
      <w:pPr>
        <w:rPr>
          <w:lang w:val="en-US"/>
        </w:rPr>
      </w:pPr>
      <w:r w:rsidRPr="007069C5">
        <w:rPr>
          <w:i/>
          <w:iCs/>
          <w:lang w:val="en-US"/>
        </w:rPr>
        <w:t>What datasets are usable to generate NG?</w:t>
      </w:r>
    </w:p>
    <w:p w14:paraId="0B268268" w14:textId="08860CEE" w:rsidR="00A3312E" w:rsidRPr="007069C5" w:rsidRDefault="00742EC5" w:rsidP="00742EC5">
      <w:pPr>
        <w:rPr>
          <w:lang w:val="en-US"/>
        </w:rPr>
      </w:pPr>
      <w:r w:rsidRPr="007069C5">
        <w:rPr>
          <w:lang w:val="en-US"/>
        </w:rPr>
        <w:t>RQ1 considers only step 1 from Figure</w:t>
      </w:r>
      <w:r w:rsidR="001D1070" w:rsidRPr="007069C5">
        <w:rPr>
          <w:lang w:val="en-US"/>
        </w:rPr>
        <w:t xml:space="preserve"> 2</w:t>
      </w:r>
      <w:r w:rsidRPr="007069C5">
        <w:rPr>
          <w:lang w:val="en-US"/>
        </w:rPr>
        <w:t xml:space="preserve">. The data used within this research </w:t>
      </w:r>
      <w:proofErr w:type="gramStart"/>
      <w:r w:rsidRPr="007069C5">
        <w:rPr>
          <w:lang w:val="en-US"/>
        </w:rPr>
        <w:t>was found</w:t>
      </w:r>
      <w:proofErr w:type="gramEnd"/>
      <w:r w:rsidRPr="007069C5">
        <w:rPr>
          <w:lang w:val="en-US"/>
        </w:rPr>
        <w:t xml:space="preserve"> in a survey paper by Xu et al. </w:t>
      </w:r>
      <w:sdt>
        <w:sdtPr>
          <w:rPr>
            <w:lang w:val="en-US"/>
          </w:rPr>
          <w:id w:val="-720279915"/>
          <w:citation/>
        </w:sdtPr>
        <w:sdtContent>
          <w:r w:rsidR="0036509F" w:rsidRPr="007069C5">
            <w:rPr>
              <w:lang w:val="en-US"/>
            </w:rPr>
            <w:fldChar w:fldCharType="begin"/>
          </w:r>
          <w:r w:rsidR="0036509F" w:rsidRPr="007069C5">
            <w:rPr>
              <w:lang w:val="en-US"/>
            </w:rPr>
            <w:instrText xml:space="preserve"> CITATION XuM20 \l 2057 </w:instrText>
          </w:r>
          <w:r w:rsidR="0036509F" w:rsidRPr="007069C5">
            <w:rPr>
              <w:lang w:val="en-US"/>
            </w:rPr>
            <w:fldChar w:fldCharType="separate"/>
          </w:r>
          <w:r w:rsidR="0036509F" w:rsidRPr="007069C5">
            <w:rPr>
              <w:noProof/>
              <w:lang w:val="en-US"/>
            </w:rPr>
            <w:t>[11]</w:t>
          </w:r>
          <w:r w:rsidR="0036509F" w:rsidRPr="007069C5">
            <w:rPr>
              <w:lang w:val="en-US"/>
            </w:rPr>
            <w:fldChar w:fldCharType="end"/>
          </w:r>
        </w:sdtContent>
      </w:sdt>
      <w:r w:rsidR="0036509F" w:rsidRPr="007069C5">
        <w:rPr>
          <w:lang w:val="en-US"/>
        </w:rPr>
        <w:t xml:space="preserve">. </w:t>
      </w:r>
      <w:r w:rsidRPr="007069C5">
        <w:rPr>
          <w:lang w:val="en-US"/>
        </w:rPr>
        <w:t xml:space="preserve">Out of the list of </w:t>
      </w:r>
      <w:proofErr w:type="gramStart"/>
      <w:r w:rsidRPr="007069C5">
        <w:rPr>
          <w:lang w:val="en-US"/>
        </w:rPr>
        <w:t>possible datasets</w:t>
      </w:r>
      <w:proofErr w:type="gramEnd"/>
      <w:r w:rsidRPr="007069C5">
        <w:rPr>
          <w:lang w:val="en-US"/>
        </w:rPr>
        <w:t>, two seemed the most promising. Table</w:t>
      </w:r>
      <w:r w:rsidR="00DD76D0" w:rsidRPr="007069C5">
        <w:rPr>
          <w:lang w:val="en-US"/>
        </w:rPr>
        <w:t xml:space="preserve"> 1</w:t>
      </w:r>
      <w:r w:rsidRPr="007069C5">
        <w:rPr>
          <w:lang w:val="en-US"/>
        </w:rPr>
        <w:t xml:space="preserve"> compares the two datasets.</w:t>
      </w:r>
    </w:p>
    <w:p w14:paraId="550C4F04" w14:textId="73075639" w:rsidR="00640E5E" w:rsidRPr="007069C5" w:rsidRDefault="00640E5E" w:rsidP="00742EC5">
      <w:pPr>
        <w:rPr>
          <w:lang w:val="en-US"/>
        </w:rPr>
      </w:pPr>
    </w:p>
    <w:tbl>
      <w:tblPr>
        <w:tblStyle w:val="TableGrid"/>
        <w:tblW w:w="4957" w:type="dxa"/>
        <w:tblLook w:val="04A0" w:firstRow="1" w:lastRow="0" w:firstColumn="1" w:lastColumn="0" w:noHBand="0" w:noVBand="1"/>
      </w:tblPr>
      <w:tblGrid>
        <w:gridCol w:w="958"/>
        <w:gridCol w:w="786"/>
        <w:gridCol w:w="678"/>
        <w:gridCol w:w="1117"/>
        <w:gridCol w:w="1418"/>
      </w:tblGrid>
      <w:tr w:rsidR="00AA6D9F" w:rsidRPr="007069C5" w14:paraId="15C5C454" w14:textId="77777777" w:rsidTr="00716005">
        <w:tc>
          <w:tcPr>
            <w:tcW w:w="958" w:type="dxa"/>
          </w:tcPr>
          <w:p w14:paraId="344692FB" w14:textId="4057EB16" w:rsidR="00640E5E" w:rsidRPr="007069C5" w:rsidRDefault="00640E5E" w:rsidP="00742EC5">
            <w:pPr>
              <w:ind w:firstLine="0"/>
              <w:rPr>
                <w:sz w:val="16"/>
                <w:szCs w:val="16"/>
                <w:lang w:val="en-US"/>
              </w:rPr>
            </w:pPr>
            <w:r w:rsidRPr="007069C5">
              <w:rPr>
                <w:sz w:val="16"/>
                <w:szCs w:val="16"/>
                <w:lang w:val="en-US"/>
              </w:rPr>
              <w:t>Dataset</w:t>
            </w:r>
          </w:p>
        </w:tc>
        <w:tc>
          <w:tcPr>
            <w:tcW w:w="786" w:type="dxa"/>
          </w:tcPr>
          <w:p w14:paraId="12816B72" w14:textId="1354C498" w:rsidR="00640E5E" w:rsidRPr="007069C5" w:rsidRDefault="00640E5E" w:rsidP="00742EC5">
            <w:pPr>
              <w:ind w:firstLine="0"/>
              <w:rPr>
                <w:sz w:val="16"/>
                <w:szCs w:val="16"/>
                <w:lang w:val="en-US"/>
              </w:rPr>
            </w:pPr>
            <w:r w:rsidRPr="007069C5">
              <w:rPr>
                <w:sz w:val="16"/>
                <w:szCs w:val="16"/>
                <w:lang w:val="en-US"/>
              </w:rPr>
              <w:t>Subjects</w:t>
            </w:r>
          </w:p>
        </w:tc>
        <w:tc>
          <w:tcPr>
            <w:tcW w:w="678" w:type="dxa"/>
          </w:tcPr>
          <w:p w14:paraId="0A03BA1A" w14:textId="5B02BB3F" w:rsidR="00640E5E" w:rsidRPr="007069C5" w:rsidRDefault="00640E5E" w:rsidP="00742EC5">
            <w:pPr>
              <w:ind w:firstLine="0"/>
              <w:rPr>
                <w:sz w:val="16"/>
                <w:szCs w:val="16"/>
                <w:lang w:val="en-US"/>
              </w:rPr>
            </w:pPr>
            <w:r w:rsidRPr="007069C5">
              <w:rPr>
                <w:sz w:val="16"/>
                <w:szCs w:val="16"/>
                <w:lang w:val="en-US"/>
              </w:rPr>
              <w:t>Videos</w:t>
            </w:r>
          </w:p>
        </w:tc>
        <w:tc>
          <w:tcPr>
            <w:tcW w:w="1117" w:type="dxa"/>
          </w:tcPr>
          <w:p w14:paraId="4C072813" w14:textId="23B3D243" w:rsidR="00640E5E" w:rsidRPr="007069C5" w:rsidRDefault="00640E5E" w:rsidP="00742EC5">
            <w:pPr>
              <w:ind w:firstLine="0"/>
              <w:rPr>
                <w:sz w:val="16"/>
                <w:szCs w:val="16"/>
                <w:lang w:val="en-US"/>
              </w:rPr>
            </w:pPr>
            <w:r w:rsidRPr="007069C5">
              <w:rPr>
                <w:sz w:val="16"/>
                <w:szCs w:val="16"/>
                <w:lang w:val="en-US"/>
              </w:rPr>
              <w:t>Data Format</w:t>
            </w:r>
          </w:p>
        </w:tc>
        <w:tc>
          <w:tcPr>
            <w:tcW w:w="1418" w:type="dxa"/>
          </w:tcPr>
          <w:p w14:paraId="49993652" w14:textId="15A9F82F" w:rsidR="00640E5E" w:rsidRPr="007069C5" w:rsidRDefault="00640E5E" w:rsidP="00742EC5">
            <w:pPr>
              <w:ind w:firstLine="0"/>
              <w:rPr>
                <w:sz w:val="16"/>
                <w:szCs w:val="16"/>
                <w:lang w:val="en-US"/>
              </w:rPr>
            </w:pPr>
            <w:r w:rsidRPr="007069C5">
              <w:rPr>
                <w:sz w:val="16"/>
                <w:szCs w:val="16"/>
                <w:lang w:val="en-US"/>
              </w:rPr>
              <w:t>Notes</w:t>
            </w:r>
          </w:p>
        </w:tc>
      </w:tr>
      <w:tr w:rsidR="00AA6D9F" w:rsidRPr="007069C5" w14:paraId="2D05C688" w14:textId="77777777" w:rsidTr="00716005">
        <w:tc>
          <w:tcPr>
            <w:tcW w:w="958" w:type="dxa"/>
          </w:tcPr>
          <w:p w14:paraId="5F098A81" w14:textId="2798579B" w:rsidR="00640E5E" w:rsidRPr="007069C5" w:rsidRDefault="00AA6D9F" w:rsidP="00742EC5">
            <w:pPr>
              <w:ind w:firstLine="0"/>
              <w:rPr>
                <w:sz w:val="16"/>
                <w:szCs w:val="16"/>
                <w:lang w:val="en-US"/>
              </w:rPr>
            </w:pPr>
            <w:r w:rsidRPr="007069C5">
              <w:rPr>
                <w:sz w:val="16"/>
                <w:szCs w:val="16"/>
                <w:lang w:val="en-US"/>
              </w:rPr>
              <w:t xml:space="preserve">Wu et al. </w:t>
            </w:r>
            <w:sdt>
              <w:sdtPr>
                <w:rPr>
                  <w:sz w:val="16"/>
                  <w:szCs w:val="16"/>
                  <w:lang w:val="en-US"/>
                </w:rPr>
                <w:id w:val="-778094821"/>
                <w:citation/>
              </w:sdtPr>
              <w:sdtContent>
                <w:r w:rsidRPr="007069C5">
                  <w:rPr>
                    <w:sz w:val="16"/>
                    <w:szCs w:val="16"/>
                    <w:lang w:val="en-US"/>
                  </w:rPr>
                  <w:fldChar w:fldCharType="begin"/>
                </w:r>
                <w:r w:rsidRPr="007069C5">
                  <w:rPr>
                    <w:sz w:val="16"/>
                    <w:szCs w:val="16"/>
                    <w:lang w:val="en-US"/>
                  </w:rPr>
                  <w:instrText xml:space="preserve"> CITATION WuC17 \l 2057 </w:instrText>
                </w:r>
                <w:r w:rsidRPr="007069C5">
                  <w:rPr>
                    <w:sz w:val="16"/>
                    <w:szCs w:val="16"/>
                    <w:lang w:val="en-US"/>
                  </w:rPr>
                  <w:fldChar w:fldCharType="separate"/>
                </w:r>
                <w:r w:rsidRPr="007069C5">
                  <w:rPr>
                    <w:noProof/>
                    <w:sz w:val="16"/>
                    <w:szCs w:val="16"/>
                    <w:lang w:val="en-US"/>
                  </w:rPr>
                  <w:t>[12]</w:t>
                </w:r>
                <w:r w:rsidRPr="007069C5">
                  <w:rPr>
                    <w:sz w:val="16"/>
                    <w:szCs w:val="16"/>
                    <w:lang w:val="en-US"/>
                  </w:rPr>
                  <w:fldChar w:fldCharType="end"/>
                </w:r>
              </w:sdtContent>
            </w:sdt>
          </w:p>
        </w:tc>
        <w:tc>
          <w:tcPr>
            <w:tcW w:w="786" w:type="dxa"/>
          </w:tcPr>
          <w:p w14:paraId="0C13555A" w14:textId="6A5D7F3B" w:rsidR="00640E5E" w:rsidRPr="007069C5" w:rsidRDefault="00640E5E" w:rsidP="00742EC5">
            <w:pPr>
              <w:ind w:firstLine="0"/>
              <w:rPr>
                <w:sz w:val="16"/>
                <w:szCs w:val="16"/>
                <w:lang w:val="en-US"/>
              </w:rPr>
            </w:pPr>
            <w:proofErr w:type="gramStart"/>
            <w:r w:rsidRPr="007069C5">
              <w:rPr>
                <w:sz w:val="16"/>
                <w:szCs w:val="16"/>
                <w:lang w:val="en-US"/>
              </w:rPr>
              <w:t>48</w:t>
            </w:r>
            <w:proofErr w:type="gramEnd"/>
          </w:p>
        </w:tc>
        <w:tc>
          <w:tcPr>
            <w:tcW w:w="678" w:type="dxa"/>
          </w:tcPr>
          <w:p w14:paraId="5CBE130B" w14:textId="79A8E237" w:rsidR="00640E5E" w:rsidRPr="007069C5" w:rsidRDefault="00640E5E" w:rsidP="00742EC5">
            <w:pPr>
              <w:ind w:firstLine="0"/>
              <w:rPr>
                <w:sz w:val="16"/>
                <w:szCs w:val="16"/>
                <w:lang w:val="en-US"/>
              </w:rPr>
            </w:pPr>
            <w:proofErr w:type="gramStart"/>
            <w:r w:rsidRPr="007069C5">
              <w:rPr>
                <w:sz w:val="16"/>
                <w:szCs w:val="16"/>
                <w:lang w:val="en-US"/>
              </w:rPr>
              <w:t>18</w:t>
            </w:r>
            <w:proofErr w:type="gramEnd"/>
          </w:p>
        </w:tc>
        <w:tc>
          <w:tcPr>
            <w:tcW w:w="1117" w:type="dxa"/>
          </w:tcPr>
          <w:p w14:paraId="02ED736D" w14:textId="05469322" w:rsidR="00640E5E" w:rsidRPr="007069C5" w:rsidRDefault="00AA6D9F" w:rsidP="00742EC5">
            <w:pPr>
              <w:ind w:firstLine="0"/>
              <w:rPr>
                <w:sz w:val="16"/>
                <w:szCs w:val="16"/>
                <w:lang w:val="en-US"/>
              </w:rPr>
            </w:pPr>
            <w:r w:rsidRPr="007069C5">
              <w:rPr>
                <w:sz w:val="16"/>
                <w:szCs w:val="16"/>
                <w:lang w:val="en-US"/>
              </w:rPr>
              <w:t>X/Y/Z and unit quaternion</w:t>
            </w:r>
          </w:p>
        </w:tc>
        <w:tc>
          <w:tcPr>
            <w:tcW w:w="1418" w:type="dxa"/>
          </w:tcPr>
          <w:p w14:paraId="6A71DBAF" w14:textId="7F8730A7" w:rsidR="00640E5E" w:rsidRPr="007069C5" w:rsidRDefault="00AA6D9F" w:rsidP="00742EC5">
            <w:pPr>
              <w:ind w:firstLine="0"/>
              <w:rPr>
                <w:sz w:val="16"/>
                <w:szCs w:val="16"/>
                <w:lang w:val="en-US"/>
              </w:rPr>
            </w:pPr>
            <w:r w:rsidRPr="007069C5">
              <w:rPr>
                <w:sz w:val="16"/>
                <w:szCs w:val="16"/>
                <w:lang w:val="en-US"/>
              </w:rPr>
              <w:t>Also includes age of subjects and prior experience with VR</w:t>
            </w:r>
          </w:p>
        </w:tc>
      </w:tr>
      <w:tr w:rsidR="00AA6D9F" w:rsidRPr="007069C5" w14:paraId="0E1C0B53" w14:textId="77777777" w:rsidTr="00716005">
        <w:tc>
          <w:tcPr>
            <w:tcW w:w="958" w:type="dxa"/>
          </w:tcPr>
          <w:p w14:paraId="519E26D9" w14:textId="55FE8169" w:rsidR="00640E5E" w:rsidRPr="007069C5" w:rsidRDefault="00AA6D9F" w:rsidP="00742EC5">
            <w:pPr>
              <w:ind w:firstLine="0"/>
              <w:rPr>
                <w:sz w:val="16"/>
                <w:szCs w:val="16"/>
                <w:lang w:val="en-US"/>
              </w:rPr>
            </w:pPr>
            <w:r w:rsidRPr="007069C5">
              <w:rPr>
                <w:sz w:val="16"/>
                <w:szCs w:val="16"/>
                <w:lang w:val="en-US"/>
              </w:rPr>
              <w:t xml:space="preserve">Xu et al. </w:t>
            </w:r>
            <w:sdt>
              <w:sdtPr>
                <w:rPr>
                  <w:sz w:val="16"/>
                  <w:szCs w:val="16"/>
                  <w:lang w:val="en-US"/>
                </w:rPr>
                <w:id w:val="-1198542872"/>
                <w:citation/>
              </w:sdtPr>
              <w:sdtContent>
                <w:r w:rsidRPr="007069C5">
                  <w:rPr>
                    <w:sz w:val="16"/>
                    <w:szCs w:val="16"/>
                    <w:lang w:val="en-US"/>
                  </w:rPr>
                  <w:fldChar w:fldCharType="begin"/>
                </w:r>
                <w:r w:rsidRPr="007069C5">
                  <w:rPr>
                    <w:sz w:val="16"/>
                    <w:szCs w:val="16"/>
                    <w:lang w:val="en-US"/>
                  </w:rPr>
                  <w:instrText xml:space="preserve"> CITATION XuM17 \l 2057 </w:instrText>
                </w:r>
                <w:r w:rsidRPr="007069C5">
                  <w:rPr>
                    <w:sz w:val="16"/>
                    <w:szCs w:val="16"/>
                    <w:lang w:val="en-US"/>
                  </w:rPr>
                  <w:fldChar w:fldCharType="separate"/>
                </w:r>
                <w:r w:rsidRPr="007069C5">
                  <w:rPr>
                    <w:noProof/>
                    <w:sz w:val="16"/>
                    <w:szCs w:val="16"/>
                    <w:lang w:val="en-US"/>
                  </w:rPr>
                  <w:t>[13]</w:t>
                </w:r>
                <w:r w:rsidRPr="007069C5">
                  <w:rPr>
                    <w:sz w:val="16"/>
                    <w:szCs w:val="16"/>
                    <w:lang w:val="en-US"/>
                  </w:rPr>
                  <w:fldChar w:fldCharType="end"/>
                </w:r>
              </w:sdtContent>
            </w:sdt>
          </w:p>
        </w:tc>
        <w:tc>
          <w:tcPr>
            <w:tcW w:w="786" w:type="dxa"/>
          </w:tcPr>
          <w:p w14:paraId="3B452BB3" w14:textId="5D83F6FC" w:rsidR="00640E5E" w:rsidRPr="007069C5" w:rsidRDefault="00AA6D9F" w:rsidP="00742EC5">
            <w:pPr>
              <w:ind w:firstLine="0"/>
              <w:rPr>
                <w:sz w:val="16"/>
                <w:szCs w:val="16"/>
                <w:lang w:val="en-US"/>
              </w:rPr>
            </w:pPr>
            <w:proofErr w:type="gramStart"/>
            <w:r w:rsidRPr="007069C5">
              <w:rPr>
                <w:sz w:val="16"/>
                <w:szCs w:val="16"/>
                <w:lang w:val="en-US"/>
              </w:rPr>
              <w:t>40</w:t>
            </w:r>
            <w:proofErr w:type="gramEnd"/>
          </w:p>
        </w:tc>
        <w:tc>
          <w:tcPr>
            <w:tcW w:w="678" w:type="dxa"/>
          </w:tcPr>
          <w:p w14:paraId="67AA35D6" w14:textId="665110BE" w:rsidR="00640E5E" w:rsidRPr="007069C5" w:rsidRDefault="00AA6D9F" w:rsidP="00742EC5">
            <w:pPr>
              <w:ind w:firstLine="0"/>
              <w:rPr>
                <w:sz w:val="16"/>
                <w:szCs w:val="16"/>
                <w:lang w:val="en-US"/>
              </w:rPr>
            </w:pPr>
            <w:proofErr w:type="gramStart"/>
            <w:r w:rsidRPr="007069C5">
              <w:rPr>
                <w:sz w:val="16"/>
                <w:szCs w:val="16"/>
                <w:lang w:val="en-US"/>
              </w:rPr>
              <w:t>48</w:t>
            </w:r>
            <w:proofErr w:type="gramEnd"/>
          </w:p>
        </w:tc>
        <w:tc>
          <w:tcPr>
            <w:tcW w:w="1117" w:type="dxa"/>
          </w:tcPr>
          <w:p w14:paraId="07E03B59" w14:textId="68197F39" w:rsidR="00640E5E" w:rsidRPr="007069C5" w:rsidRDefault="00AA6D9F" w:rsidP="00742EC5">
            <w:pPr>
              <w:ind w:firstLine="0"/>
              <w:rPr>
                <w:sz w:val="16"/>
                <w:szCs w:val="16"/>
                <w:lang w:val="en-US"/>
              </w:rPr>
            </w:pPr>
            <w:r w:rsidRPr="007069C5">
              <w:rPr>
                <w:sz w:val="16"/>
                <w:szCs w:val="16"/>
                <w:lang w:val="en-US"/>
              </w:rPr>
              <w:t>Longitude and latitude</w:t>
            </w:r>
          </w:p>
        </w:tc>
        <w:tc>
          <w:tcPr>
            <w:tcW w:w="1418" w:type="dxa"/>
          </w:tcPr>
          <w:p w14:paraId="40516853" w14:textId="38426282" w:rsidR="00640E5E" w:rsidRPr="007069C5" w:rsidRDefault="00AA6D9F" w:rsidP="00716005">
            <w:pPr>
              <w:keepNext/>
              <w:ind w:firstLine="0"/>
              <w:rPr>
                <w:sz w:val="16"/>
                <w:szCs w:val="16"/>
                <w:lang w:val="en-US"/>
              </w:rPr>
            </w:pPr>
            <w:r w:rsidRPr="007069C5">
              <w:rPr>
                <w:sz w:val="16"/>
                <w:szCs w:val="16"/>
                <w:lang w:val="en-US"/>
              </w:rPr>
              <w:t>-</w:t>
            </w:r>
          </w:p>
        </w:tc>
      </w:tr>
    </w:tbl>
    <w:p w14:paraId="4B4D6422" w14:textId="5568FB67" w:rsidR="00640E5E" w:rsidRPr="007069C5" w:rsidRDefault="00716005" w:rsidP="00716005">
      <w:pPr>
        <w:pStyle w:val="Caption"/>
        <w:jc w:val="center"/>
        <w:rPr>
          <w:color w:val="auto"/>
          <w:lang w:val="en-US"/>
        </w:rPr>
      </w:pPr>
      <w:r w:rsidRPr="007069C5">
        <w:rPr>
          <w:b/>
          <w:bCs/>
          <w:color w:val="auto"/>
          <w:lang w:val="en-US"/>
        </w:rPr>
        <w:t xml:space="preserve">Table </w:t>
      </w:r>
      <w:r w:rsidRPr="007069C5">
        <w:rPr>
          <w:b/>
          <w:bCs/>
          <w:color w:val="auto"/>
          <w:lang w:val="en-US"/>
        </w:rPr>
        <w:fldChar w:fldCharType="begin"/>
      </w:r>
      <w:r w:rsidRPr="007069C5">
        <w:rPr>
          <w:b/>
          <w:bCs/>
          <w:color w:val="auto"/>
          <w:lang w:val="en-US"/>
        </w:rPr>
        <w:instrText xml:space="preserve"> SEQ Table \* ARABIC </w:instrText>
      </w:r>
      <w:r w:rsidRPr="007069C5">
        <w:rPr>
          <w:b/>
          <w:bCs/>
          <w:color w:val="auto"/>
          <w:lang w:val="en-US"/>
        </w:rPr>
        <w:fldChar w:fldCharType="separate"/>
      </w:r>
      <w:r w:rsidR="00B43636" w:rsidRPr="007069C5">
        <w:rPr>
          <w:b/>
          <w:bCs/>
          <w:noProof/>
          <w:color w:val="auto"/>
          <w:lang w:val="en-US"/>
        </w:rPr>
        <w:t>1</w:t>
      </w:r>
      <w:r w:rsidRPr="007069C5">
        <w:rPr>
          <w:b/>
          <w:bCs/>
          <w:color w:val="auto"/>
          <w:lang w:val="en-US"/>
        </w:rPr>
        <w:fldChar w:fldCharType="end"/>
      </w:r>
      <w:r w:rsidRPr="007069C5">
        <w:rPr>
          <w:b/>
          <w:bCs/>
          <w:color w:val="auto"/>
          <w:lang w:val="en-US"/>
        </w:rPr>
        <w:t>.;</w:t>
      </w:r>
      <w:r w:rsidRPr="007069C5">
        <w:rPr>
          <w:color w:val="auto"/>
          <w:lang w:val="en-US"/>
        </w:rPr>
        <w:t xml:space="preserve"> Comparison of two datasets</w:t>
      </w:r>
    </w:p>
    <w:p w14:paraId="7DFC6F96" w14:textId="2FEF3A51" w:rsidR="00140DD4" w:rsidRPr="007069C5" w:rsidRDefault="00140DD4" w:rsidP="00742EC5">
      <w:pPr>
        <w:rPr>
          <w:lang w:val="en-US"/>
        </w:rPr>
      </w:pPr>
      <w:r w:rsidRPr="007069C5">
        <w:rPr>
          <w:lang w:val="en-US"/>
        </w:rPr>
        <w:t xml:space="preserve">Since the main purpose of this research is the characterization of NGs, we chose the more simplistic dataset, namely VR-HM48 by Xu et al. </w:t>
      </w:r>
      <w:sdt>
        <w:sdtPr>
          <w:rPr>
            <w:lang w:val="en-US"/>
          </w:rPr>
          <w:id w:val="-1952005446"/>
          <w:citation/>
        </w:sdtPr>
        <w:sdtContent>
          <w:r w:rsidR="00EB46E6" w:rsidRPr="007069C5">
            <w:rPr>
              <w:lang w:val="en-US"/>
            </w:rPr>
            <w:fldChar w:fldCharType="begin"/>
          </w:r>
          <w:r w:rsidR="00EB46E6" w:rsidRPr="007069C5">
            <w:rPr>
              <w:lang w:val="en-US"/>
            </w:rPr>
            <w:instrText xml:space="preserve"> CITATION XuM17 \l 2057 </w:instrText>
          </w:r>
          <w:r w:rsidR="00EB46E6" w:rsidRPr="007069C5">
            <w:rPr>
              <w:lang w:val="en-US"/>
            </w:rPr>
            <w:fldChar w:fldCharType="separate"/>
          </w:r>
          <w:r w:rsidR="00EB46E6" w:rsidRPr="007069C5">
            <w:rPr>
              <w:noProof/>
              <w:lang w:val="en-US"/>
            </w:rPr>
            <w:t>[13]</w:t>
          </w:r>
          <w:r w:rsidR="00EB46E6" w:rsidRPr="007069C5">
            <w:rPr>
              <w:lang w:val="en-US"/>
            </w:rPr>
            <w:fldChar w:fldCharType="end"/>
          </w:r>
        </w:sdtContent>
      </w:sdt>
      <w:r w:rsidRPr="007069C5">
        <w:rPr>
          <w:lang w:val="en-US"/>
        </w:rPr>
        <w:t xml:space="preserve">. This decision is made </w:t>
      </w:r>
      <w:proofErr w:type="gramStart"/>
      <w:r w:rsidRPr="007069C5">
        <w:rPr>
          <w:lang w:val="en-US"/>
        </w:rPr>
        <w:t>in order to</w:t>
      </w:r>
      <w:proofErr w:type="gramEnd"/>
      <w:r w:rsidRPr="007069C5">
        <w:rPr>
          <w:lang w:val="en-US"/>
        </w:rPr>
        <w:t xml:space="preserve"> minimize the time spent on generating the NGs and maximizing the time spend on actually analyzing them. The simplicity of VR-HM48 is due to the data format: longitude and latitude. As 360-degree video </w:t>
      </w:r>
      <w:proofErr w:type="gramStart"/>
      <w:r w:rsidRPr="007069C5">
        <w:rPr>
          <w:lang w:val="en-US"/>
        </w:rPr>
        <w:t>is often projected</w:t>
      </w:r>
      <w:proofErr w:type="gramEnd"/>
      <w:r w:rsidRPr="007069C5">
        <w:rPr>
          <w:lang w:val="en-US"/>
        </w:rPr>
        <w:t xml:space="preserve"> using equirectangular mapping, a 2D coordinate system is perfect. The </w:t>
      </w:r>
      <w:proofErr w:type="spellStart"/>
      <w:r w:rsidRPr="007069C5">
        <w:rPr>
          <w:lang w:val="en-US"/>
        </w:rPr>
        <w:t>centre</w:t>
      </w:r>
      <w:proofErr w:type="spellEnd"/>
      <w:r w:rsidRPr="007069C5">
        <w:rPr>
          <w:lang w:val="en-US"/>
        </w:rPr>
        <w:t xml:space="preserve"> of the screen is</w:t>
      </w:r>
      <w:r w:rsidR="00DD76D0" w:rsidRPr="007069C5">
        <w:rPr>
          <w:lang w:val="en-US"/>
        </w:rPr>
        <w:t xml:space="preserve"> </w:t>
      </w:r>
      <m:oMath>
        <m:r>
          <w:rPr>
            <w:rFonts w:ascii="Cambria Math" w:hAnsi="Cambria Math"/>
            <w:lang w:val="en-US"/>
          </w:rPr>
          <m:t>(0,0)</m:t>
        </m:r>
      </m:oMath>
      <w:r w:rsidRPr="007069C5">
        <w:rPr>
          <w:lang w:val="en-US"/>
        </w:rPr>
        <w:t xml:space="preserve"> and ranges horizontally from</w:t>
      </w:r>
      <w:r w:rsidR="00DD76D0" w:rsidRPr="007069C5">
        <w:rPr>
          <w:lang w:val="en-US"/>
        </w:rPr>
        <w:t xml:space="preserve"> </w:t>
      </w:r>
      <m:oMath>
        <m:r>
          <w:rPr>
            <w:rFonts w:ascii="Cambria Math" w:hAnsi="Cambria Math"/>
            <w:lang w:val="en-US"/>
          </w:rPr>
          <m:t>-180</m:t>
        </m:r>
      </m:oMath>
      <w:r w:rsidRPr="007069C5">
        <w:rPr>
          <w:lang w:val="en-US"/>
        </w:rPr>
        <w:t xml:space="preserve"> to </w:t>
      </w:r>
      <m:oMath>
        <m:r>
          <w:rPr>
            <w:rFonts w:ascii="Cambria Math" w:hAnsi="Cambria Math"/>
            <w:lang w:val="en-US"/>
          </w:rPr>
          <m:t>180</m:t>
        </m:r>
      </m:oMath>
      <w:r w:rsidR="00DD76D0" w:rsidRPr="007069C5">
        <w:rPr>
          <w:lang w:val="en-US"/>
        </w:rPr>
        <w:t xml:space="preserve"> </w:t>
      </w:r>
      <w:r w:rsidRPr="007069C5">
        <w:rPr>
          <w:lang w:val="en-US"/>
        </w:rPr>
        <w:t xml:space="preserve">and vertically from </w:t>
      </w:r>
      <m:oMath>
        <m:r>
          <w:rPr>
            <w:rFonts w:ascii="Cambria Math" w:hAnsi="Cambria Math"/>
            <w:lang w:val="en-US"/>
          </w:rPr>
          <m:t>-90</m:t>
        </m:r>
      </m:oMath>
      <w:r w:rsidRPr="007069C5">
        <w:rPr>
          <w:lang w:val="en-US"/>
        </w:rPr>
        <w:t xml:space="preserve"> to</w:t>
      </w:r>
      <w:r w:rsidR="00DD76D0" w:rsidRPr="007069C5">
        <w:rPr>
          <w:lang w:val="en-US"/>
        </w:rPr>
        <w:t xml:space="preserve"> </w:t>
      </w:r>
      <m:oMath>
        <m:r>
          <w:rPr>
            <w:rFonts w:ascii="Cambria Math" w:hAnsi="Cambria Math"/>
            <w:lang w:val="en-US"/>
          </w:rPr>
          <m:t>90</m:t>
        </m:r>
      </m:oMath>
      <w:r w:rsidR="00DD76D0" w:rsidRPr="007069C5">
        <w:rPr>
          <w:lang w:val="en-US"/>
        </w:rPr>
        <w:t>.</w:t>
      </w:r>
    </w:p>
    <w:p w14:paraId="50FDD404" w14:textId="66857253" w:rsidR="00A3312E" w:rsidRPr="007069C5" w:rsidRDefault="00A3312E" w:rsidP="00A3312E">
      <w:pPr>
        <w:pStyle w:val="Heading2"/>
        <w:rPr>
          <w:lang w:val="en-US"/>
        </w:rPr>
      </w:pPr>
      <w:r w:rsidRPr="007069C5">
        <w:rPr>
          <w:lang w:val="en-US"/>
        </w:rPr>
        <w:t>3.2. Research question 2</w:t>
      </w:r>
    </w:p>
    <w:p w14:paraId="05EDB876" w14:textId="320A6CBE" w:rsidR="00140DD4" w:rsidRPr="007069C5" w:rsidRDefault="00140DD4" w:rsidP="00140DD4">
      <w:pPr>
        <w:rPr>
          <w:i/>
          <w:iCs/>
          <w:lang w:val="en-US"/>
        </w:rPr>
      </w:pPr>
      <w:r w:rsidRPr="007069C5">
        <w:rPr>
          <w:i/>
          <w:iCs/>
          <w:lang w:val="en-US"/>
        </w:rPr>
        <w:t>How to generate NGs from large datasets?</w:t>
      </w:r>
    </w:p>
    <w:p w14:paraId="0BCA4D61" w14:textId="0E00F9B1" w:rsidR="00140DD4" w:rsidRPr="007069C5" w:rsidRDefault="00140DD4" w:rsidP="00140DD4">
      <w:pPr>
        <w:rPr>
          <w:lang w:val="en-US"/>
        </w:rPr>
      </w:pPr>
      <w:r w:rsidRPr="007069C5">
        <w:rPr>
          <w:lang w:val="en-US"/>
        </w:rPr>
        <w:t>RQ2 considers all the steps from step 2 to step 8 from Figure</w:t>
      </w:r>
      <w:r w:rsidR="000F4DD5" w:rsidRPr="007069C5">
        <w:rPr>
          <w:lang w:val="en-US"/>
        </w:rPr>
        <w:t xml:space="preserve"> 2. </w:t>
      </w:r>
      <w:r w:rsidRPr="007069C5">
        <w:rPr>
          <w:lang w:val="en-US"/>
        </w:rPr>
        <w:t>As Figure</w:t>
      </w:r>
      <w:r w:rsidR="000F4DD5" w:rsidRPr="007069C5">
        <w:rPr>
          <w:lang w:val="en-US"/>
        </w:rPr>
        <w:t xml:space="preserve"> 2</w:t>
      </w:r>
      <w:r w:rsidRPr="007069C5">
        <w:rPr>
          <w:lang w:val="en-US"/>
        </w:rPr>
        <w:t xml:space="preserve"> shows, there are quite </w:t>
      </w:r>
      <w:proofErr w:type="gramStart"/>
      <w:r w:rsidRPr="007069C5">
        <w:rPr>
          <w:lang w:val="en-US"/>
        </w:rPr>
        <w:t>a few</w:t>
      </w:r>
      <w:proofErr w:type="gramEnd"/>
      <w:r w:rsidRPr="007069C5">
        <w:rPr>
          <w:lang w:val="en-US"/>
        </w:rPr>
        <w:t xml:space="preserve"> steps necessary to create an NG. The steps will </w:t>
      </w:r>
      <w:proofErr w:type="gramStart"/>
      <w:r w:rsidRPr="007069C5">
        <w:rPr>
          <w:lang w:val="en-US"/>
        </w:rPr>
        <w:t>be discussed</w:t>
      </w:r>
      <w:proofErr w:type="gramEnd"/>
      <w:r w:rsidRPr="007069C5">
        <w:rPr>
          <w:lang w:val="en-US"/>
        </w:rPr>
        <w:t xml:space="preserve"> in order:</w:t>
      </w:r>
    </w:p>
    <w:p w14:paraId="6B0732CA" w14:textId="12C81E09" w:rsidR="00140DD4" w:rsidRPr="007069C5" w:rsidRDefault="00140DD4" w:rsidP="00140DD4">
      <w:pPr>
        <w:rPr>
          <w:b/>
          <w:bCs/>
          <w:lang w:val="en-US"/>
        </w:rPr>
      </w:pPr>
      <w:r w:rsidRPr="007069C5">
        <w:rPr>
          <w:b/>
          <w:bCs/>
          <w:lang w:val="en-US"/>
        </w:rPr>
        <w:t>(2) Determine Tiles</w:t>
      </w:r>
    </w:p>
    <w:p w14:paraId="0E346433" w14:textId="344A67B6" w:rsidR="00140DD4" w:rsidRPr="007069C5" w:rsidRDefault="00140DD4" w:rsidP="00140DD4">
      <w:pPr>
        <w:rPr>
          <w:lang w:val="en-US"/>
        </w:rPr>
      </w:pPr>
      <w:r w:rsidRPr="007069C5">
        <w:rPr>
          <w:lang w:val="en-US"/>
        </w:rPr>
        <w:t xml:space="preserve">Tiling can vary from video to video and platform to platform, so this tool </w:t>
      </w:r>
      <w:proofErr w:type="gramStart"/>
      <w:r w:rsidRPr="007069C5">
        <w:rPr>
          <w:lang w:val="en-US"/>
        </w:rPr>
        <w:t>has the ability to</w:t>
      </w:r>
      <w:proofErr w:type="gramEnd"/>
      <w:r w:rsidRPr="007069C5">
        <w:rPr>
          <w:lang w:val="en-US"/>
        </w:rPr>
        <w:t xml:space="preserve"> change the tiling easily. For </w:t>
      </w:r>
      <w:proofErr w:type="gramStart"/>
      <w:r w:rsidRPr="007069C5">
        <w:rPr>
          <w:lang w:val="en-US"/>
        </w:rPr>
        <w:t>the majority of</w:t>
      </w:r>
      <w:proofErr w:type="gramEnd"/>
      <w:r w:rsidRPr="007069C5">
        <w:rPr>
          <w:lang w:val="en-US"/>
        </w:rPr>
        <w:t xml:space="preserve"> tests</w:t>
      </w:r>
      <w:r w:rsidR="000F4DD5" w:rsidRPr="007069C5">
        <w:rPr>
          <w:lang w:val="en-US"/>
        </w:rPr>
        <w:t xml:space="preserve"> </w:t>
      </w:r>
      <m:oMath>
        <m:r>
          <w:rPr>
            <w:rFonts w:ascii="Cambria Math" w:hAnsi="Cambria Math"/>
            <w:lang w:val="en-US"/>
          </w:rPr>
          <m:t>4x4</m:t>
        </m:r>
      </m:oMath>
      <w:r w:rsidRPr="007069C5">
        <w:rPr>
          <w:lang w:val="en-US"/>
        </w:rPr>
        <w:t xml:space="preserve"> tiling is used. This step divides the video into the given tiling. </w:t>
      </w:r>
    </w:p>
    <w:p w14:paraId="0AF4B2E6" w14:textId="10600A42" w:rsidR="00140DD4" w:rsidRPr="007069C5" w:rsidRDefault="00140DD4" w:rsidP="00140DD4">
      <w:pPr>
        <w:rPr>
          <w:b/>
          <w:bCs/>
          <w:lang w:val="en-US"/>
        </w:rPr>
      </w:pPr>
      <w:r w:rsidRPr="007069C5">
        <w:rPr>
          <w:b/>
          <w:bCs/>
          <w:lang w:val="en-US"/>
        </w:rPr>
        <w:t>(3) Calculate Viewport</w:t>
      </w:r>
    </w:p>
    <w:p w14:paraId="687FE823" w14:textId="77777777" w:rsidR="00140DD4" w:rsidRPr="007069C5" w:rsidRDefault="00140DD4" w:rsidP="00140DD4">
      <w:pPr>
        <w:rPr>
          <w:lang w:val="en-US"/>
        </w:rPr>
      </w:pPr>
      <w:r w:rsidRPr="007069C5">
        <w:rPr>
          <w:lang w:val="en-US"/>
        </w:rPr>
        <w:t xml:space="preserve">This step calculates the viewport that the subject is looking at. This viewport is based on the hardware used to record the dataset, the HTC </w:t>
      </w:r>
      <w:proofErr w:type="spellStart"/>
      <w:r w:rsidRPr="007069C5">
        <w:rPr>
          <w:lang w:val="en-US"/>
        </w:rPr>
        <w:t>Vive</w:t>
      </w:r>
      <w:proofErr w:type="spellEnd"/>
      <w:r w:rsidRPr="007069C5">
        <w:rPr>
          <w:lang w:val="en-US"/>
        </w:rPr>
        <w:t>. Using the Field of View (</w:t>
      </w:r>
      <w:proofErr w:type="spellStart"/>
      <w:r w:rsidRPr="007069C5">
        <w:rPr>
          <w:lang w:val="en-US"/>
        </w:rPr>
        <w:t>FoV</w:t>
      </w:r>
      <w:proofErr w:type="spellEnd"/>
      <w:r w:rsidRPr="007069C5">
        <w:rPr>
          <w:lang w:val="en-US"/>
        </w:rPr>
        <w:t xml:space="preserve">) of this device, the viewport can </w:t>
      </w:r>
      <w:proofErr w:type="gramStart"/>
      <w:r w:rsidRPr="007069C5">
        <w:rPr>
          <w:lang w:val="en-US"/>
        </w:rPr>
        <w:t>be extrapolated</w:t>
      </w:r>
      <w:proofErr w:type="gramEnd"/>
      <w:r w:rsidRPr="007069C5">
        <w:rPr>
          <w:lang w:val="en-US"/>
        </w:rPr>
        <w:t>.</w:t>
      </w:r>
    </w:p>
    <w:p w14:paraId="0DF9649A" w14:textId="31628815" w:rsidR="00140DD4" w:rsidRPr="007069C5" w:rsidRDefault="00140DD4" w:rsidP="00140DD4">
      <w:pPr>
        <w:rPr>
          <w:b/>
          <w:bCs/>
          <w:lang w:val="en-US"/>
        </w:rPr>
      </w:pPr>
      <w:r w:rsidRPr="007069C5">
        <w:rPr>
          <w:b/>
          <w:bCs/>
          <w:lang w:val="en-US"/>
        </w:rPr>
        <w:t>(4) Determine Views</w:t>
      </w:r>
    </w:p>
    <w:p w14:paraId="33953246" w14:textId="77777777" w:rsidR="00140DD4" w:rsidRPr="007069C5" w:rsidRDefault="00140DD4" w:rsidP="00140DD4">
      <w:pPr>
        <w:rPr>
          <w:lang w:val="en-US"/>
        </w:rPr>
      </w:pPr>
      <w:proofErr w:type="gramStart"/>
      <w:r w:rsidRPr="007069C5">
        <w:rPr>
          <w:lang w:val="en-US"/>
        </w:rPr>
        <w:t>Determining</w:t>
      </w:r>
      <w:proofErr w:type="gramEnd"/>
      <w:r w:rsidRPr="007069C5">
        <w:rPr>
          <w:lang w:val="en-US"/>
        </w:rPr>
        <w:t xml:space="preserve"> the view is relatively straightforward. Take the top left corner of the viewport and check in what tile this is. Then, check the bottom right corner of the viewport and make a set of these two tiles. These are unique for this viewport, as only these two tiles can draw that specific viewport.</w:t>
      </w:r>
    </w:p>
    <w:p w14:paraId="7DB68875" w14:textId="6092D610" w:rsidR="00140DD4" w:rsidRPr="007069C5" w:rsidRDefault="000F4DD5" w:rsidP="00140DD4">
      <w:pPr>
        <w:rPr>
          <w:b/>
          <w:bCs/>
          <w:lang w:val="en-US"/>
        </w:rPr>
      </w:pPr>
      <w:r w:rsidRPr="007069C5">
        <w:rPr>
          <w:b/>
          <w:bCs/>
          <w:lang w:val="en-US"/>
        </w:rPr>
        <w:t>(</w:t>
      </w:r>
      <w:r w:rsidR="00140DD4" w:rsidRPr="007069C5">
        <w:rPr>
          <w:b/>
          <w:bCs/>
          <w:lang w:val="en-US"/>
        </w:rPr>
        <w:t>5) Convert to X/Y</w:t>
      </w:r>
    </w:p>
    <w:p w14:paraId="435BC499" w14:textId="77777777" w:rsidR="000F4DD5" w:rsidRPr="007069C5" w:rsidRDefault="00140DD4" w:rsidP="00140DD4">
      <w:pPr>
        <w:rPr>
          <w:lang w:val="en-US"/>
        </w:rPr>
      </w:pPr>
      <w:proofErr w:type="gramStart"/>
      <w:r w:rsidRPr="007069C5">
        <w:rPr>
          <w:lang w:val="en-US"/>
        </w:rPr>
        <w:t>In order to</w:t>
      </w:r>
      <w:proofErr w:type="gramEnd"/>
      <w:r w:rsidRPr="007069C5">
        <w:rPr>
          <w:lang w:val="en-US"/>
        </w:rPr>
        <w:t xml:space="preserve"> visualize the data on the video, X/Y coordinates are necessary. These </w:t>
      </w:r>
      <w:proofErr w:type="gramStart"/>
      <w:r w:rsidRPr="007069C5">
        <w:rPr>
          <w:lang w:val="en-US"/>
        </w:rPr>
        <w:t>are computed</w:t>
      </w:r>
      <w:proofErr w:type="gramEnd"/>
      <w:r w:rsidRPr="007069C5">
        <w:rPr>
          <w:lang w:val="en-US"/>
        </w:rPr>
        <w:t xml:space="preserve"> using the following conversion: </w:t>
      </w:r>
    </w:p>
    <w:p w14:paraId="250E13EB" w14:textId="5FD26E6A" w:rsidR="000F4DD5" w:rsidRPr="007069C5" w:rsidRDefault="000F4DD5" w:rsidP="00140DD4">
      <w:pP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180-lon</m:t>
              </m:r>
            </m:e>
          </m:d>
          <m:r>
            <w:rPr>
              <w:rFonts w:ascii="Cambria Math" w:hAnsi="Cambria Math"/>
              <w:lang w:val="en-US"/>
            </w:rPr>
            <m:t>*widt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normalized</m:t>
              </m:r>
            </m:sub>
          </m:sSub>
        </m:oMath>
      </m:oMathPara>
    </w:p>
    <w:p w14:paraId="26E2C23C" w14:textId="467F6755" w:rsidR="0074121F" w:rsidRPr="007069C5" w:rsidRDefault="0074121F" w:rsidP="00140DD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90-lat</m:t>
              </m:r>
            </m:e>
          </m:d>
          <m:r>
            <w:rPr>
              <w:rFonts w:ascii="Cambria Math" w:hAnsi="Cambria Math"/>
              <w:lang w:val="en-US"/>
            </w:rPr>
            <m:t>*heigh</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normalized</m:t>
              </m:r>
            </m:sub>
          </m:sSub>
        </m:oMath>
      </m:oMathPara>
    </w:p>
    <w:p w14:paraId="4339CE6D" w14:textId="77777777" w:rsidR="000F4DD5" w:rsidRPr="007069C5" w:rsidRDefault="000F4DD5" w:rsidP="00140DD4">
      <w:pPr>
        <w:rPr>
          <w:lang w:val="en-US"/>
        </w:rPr>
      </w:pPr>
    </w:p>
    <w:p w14:paraId="6D72B2B3" w14:textId="77777777" w:rsidR="00140DD4" w:rsidRPr="007069C5" w:rsidRDefault="00140DD4" w:rsidP="00140DD4">
      <w:pPr>
        <w:rPr>
          <w:lang w:val="en-US"/>
        </w:rPr>
      </w:pPr>
      <w:r w:rsidRPr="007069C5">
        <w:rPr>
          <w:lang w:val="en-US"/>
        </w:rPr>
        <w:t>This makes visualization simpler and allows for visual confirmation of the statistics found at later stages.</w:t>
      </w:r>
    </w:p>
    <w:p w14:paraId="643E7D27" w14:textId="2CDF2FF2" w:rsidR="00140DD4" w:rsidRPr="007069C5" w:rsidRDefault="00140DD4" w:rsidP="00140DD4">
      <w:pPr>
        <w:rPr>
          <w:b/>
          <w:bCs/>
          <w:lang w:val="en-US"/>
        </w:rPr>
      </w:pPr>
      <w:r w:rsidRPr="007069C5">
        <w:rPr>
          <w:b/>
          <w:bCs/>
          <w:lang w:val="en-US"/>
        </w:rPr>
        <w:t>(6) Generate CU NG</w:t>
      </w:r>
    </w:p>
    <w:p w14:paraId="4C543262" w14:textId="77777777" w:rsidR="00140DD4" w:rsidRPr="007069C5" w:rsidRDefault="00140DD4" w:rsidP="00140DD4">
      <w:pPr>
        <w:rPr>
          <w:lang w:val="en-US"/>
        </w:rPr>
      </w:pPr>
      <w:r w:rsidRPr="007069C5">
        <w:rPr>
          <w:lang w:val="en-US"/>
        </w:rPr>
        <w:t xml:space="preserve">When all relevant data is present, the CU NG can </w:t>
      </w:r>
      <w:proofErr w:type="gramStart"/>
      <w:r w:rsidRPr="007069C5">
        <w:rPr>
          <w:lang w:val="en-US"/>
        </w:rPr>
        <w:t>be generated</w:t>
      </w:r>
      <w:proofErr w:type="gramEnd"/>
      <w:r w:rsidRPr="007069C5">
        <w:rPr>
          <w:lang w:val="en-US"/>
        </w:rPr>
        <w:t xml:space="preserve">. This generation follows the definition of the vertices and edges that can </w:t>
      </w:r>
      <w:proofErr w:type="gramStart"/>
      <w:r w:rsidRPr="007069C5">
        <w:rPr>
          <w:lang w:val="en-US"/>
        </w:rPr>
        <w:t>be found</w:t>
      </w:r>
      <w:proofErr w:type="gramEnd"/>
      <w:r w:rsidRPr="007069C5">
        <w:rPr>
          <w:lang w:val="en-US"/>
        </w:rPr>
        <w:t xml:space="preserve"> in Section II, equations 2 and 3. </w:t>
      </w:r>
    </w:p>
    <w:p w14:paraId="551DC50C" w14:textId="757E8FD2" w:rsidR="00140DD4" w:rsidRPr="007069C5" w:rsidRDefault="00140DD4" w:rsidP="00140DD4">
      <w:pPr>
        <w:rPr>
          <w:b/>
          <w:bCs/>
          <w:lang w:val="en-US"/>
        </w:rPr>
      </w:pPr>
      <w:r w:rsidRPr="007069C5">
        <w:rPr>
          <w:b/>
          <w:bCs/>
          <w:lang w:val="en-US"/>
        </w:rPr>
        <w:t>(7) Generate SU NG</w:t>
      </w:r>
    </w:p>
    <w:p w14:paraId="721D4954" w14:textId="77777777" w:rsidR="00140DD4" w:rsidRPr="007069C5" w:rsidRDefault="00140DD4" w:rsidP="00140DD4">
      <w:pPr>
        <w:rPr>
          <w:lang w:val="en-US"/>
        </w:rPr>
      </w:pPr>
      <w:r w:rsidRPr="007069C5">
        <w:rPr>
          <w:lang w:val="en-US"/>
        </w:rPr>
        <w:t xml:space="preserve">When all relevant data is present, the SU NG can </w:t>
      </w:r>
      <w:proofErr w:type="gramStart"/>
      <w:r w:rsidRPr="007069C5">
        <w:rPr>
          <w:lang w:val="en-US"/>
        </w:rPr>
        <w:t>be generated</w:t>
      </w:r>
      <w:proofErr w:type="gramEnd"/>
      <w:r w:rsidRPr="007069C5">
        <w:rPr>
          <w:lang w:val="en-US"/>
        </w:rPr>
        <w:t xml:space="preserve">. This generation follows the definition of the vertices and edges that can </w:t>
      </w:r>
      <w:proofErr w:type="gramStart"/>
      <w:r w:rsidRPr="007069C5">
        <w:rPr>
          <w:lang w:val="en-US"/>
        </w:rPr>
        <w:t>be found</w:t>
      </w:r>
      <w:proofErr w:type="gramEnd"/>
      <w:r w:rsidRPr="007069C5">
        <w:rPr>
          <w:lang w:val="en-US"/>
        </w:rPr>
        <w:t xml:space="preserve"> in Section II, equations 3 and 4. </w:t>
      </w:r>
    </w:p>
    <w:p w14:paraId="689311E6" w14:textId="4BF09FF1" w:rsidR="00140DD4" w:rsidRPr="007069C5" w:rsidRDefault="00140DD4" w:rsidP="00140DD4">
      <w:pPr>
        <w:rPr>
          <w:b/>
          <w:bCs/>
          <w:lang w:val="en-US"/>
        </w:rPr>
      </w:pPr>
      <w:r w:rsidRPr="007069C5">
        <w:rPr>
          <w:b/>
          <w:bCs/>
          <w:lang w:val="en-US"/>
        </w:rPr>
        <w:t>(8) Project Data on Video</w:t>
      </w:r>
    </w:p>
    <w:p w14:paraId="4259E4D3" w14:textId="77777777" w:rsidR="00045C67" w:rsidRPr="007069C5" w:rsidRDefault="00140DD4" w:rsidP="00140DD4">
      <w:pPr>
        <w:rPr>
          <w:lang w:val="en-US"/>
        </w:rPr>
        <w:sectPr w:rsidR="00045C67" w:rsidRPr="007069C5" w:rsidSect="00F6082D">
          <w:type w:val="continuous"/>
          <w:pgSz w:w="11906" w:h="16838"/>
          <w:pgMar w:top="1134" w:right="748" w:bottom="1560" w:left="720" w:header="709" w:footer="709" w:gutter="0"/>
          <w:cols w:num="2" w:space="314"/>
          <w:docGrid w:linePitch="360"/>
        </w:sectPr>
      </w:pPr>
      <w:r w:rsidRPr="007069C5">
        <w:rPr>
          <w:lang w:val="en-US"/>
        </w:rPr>
        <w:t xml:space="preserve">This step </w:t>
      </w:r>
      <w:proofErr w:type="gramStart"/>
      <w:r w:rsidRPr="007069C5">
        <w:rPr>
          <w:lang w:val="en-US"/>
        </w:rPr>
        <w:t>is only used</w:t>
      </w:r>
      <w:proofErr w:type="gramEnd"/>
      <w:r w:rsidRPr="007069C5">
        <w:rPr>
          <w:lang w:val="en-US"/>
        </w:rPr>
        <w:t xml:space="preserve"> for visualizing the dataset on the video. The tiles </w:t>
      </w:r>
      <w:proofErr w:type="gramStart"/>
      <w:r w:rsidRPr="007069C5">
        <w:rPr>
          <w:lang w:val="en-US"/>
        </w:rPr>
        <w:t>are drawn</w:t>
      </w:r>
      <w:proofErr w:type="gramEnd"/>
      <w:r w:rsidRPr="007069C5">
        <w:rPr>
          <w:lang w:val="en-US"/>
        </w:rPr>
        <w:t xml:space="preserve"> in white lines over the video, and the viewport is shown as a green rectangle. The rectangle moves over the </w:t>
      </w:r>
      <w:proofErr w:type="gramStart"/>
      <w:r w:rsidRPr="007069C5">
        <w:rPr>
          <w:lang w:val="en-US"/>
        </w:rPr>
        <w:t>video</w:t>
      </w:r>
      <w:r w:rsidR="009347DB" w:rsidRPr="007069C5">
        <w:rPr>
          <w:lang w:val="en-US"/>
        </w:rPr>
        <w:t xml:space="preserve">, </w:t>
      </w:r>
      <w:r w:rsidRPr="007069C5">
        <w:rPr>
          <w:lang w:val="en-US"/>
        </w:rPr>
        <w:t>and</w:t>
      </w:r>
      <w:proofErr w:type="gramEnd"/>
      <w:r w:rsidRPr="007069C5">
        <w:rPr>
          <w:lang w:val="en-US"/>
        </w:rPr>
        <w:t xml:space="preserve"> visualizes what the subject is looking at.</w:t>
      </w:r>
    </w:p>
    <w:tbl>
      <w:tblPr>
        <w:tblStyle w:val="TableGrid"/>
        <w:tblW w:w="0" w:type="auto"/>
        <w:tblLook w:val="04A0" w:firstRow="1" w:lastRow="0" w:firstColumn="1" w:lastColumn="0" w:noHBand="0" w:noVBand="1"/>
      </w:tblPr>
      <w:tblGrid>
        <w:gridCol w:w="316"/>
        <w:gridCol w:w="1947"/>
        <w:gridCol w:w="5568"/>
        <w:gridCol w:w="2597"/>
      </w:tblGrid>
      <w:tr w:rsidR="00045C67" w:rsidRPr="007069C5" w14:paraId="4869ADD4" w14:textId="77777777" w:rsidTr="00B21DDC">
        <w:tc>
          <w:tcPr>
            <w:tcW w:w="316" w:type="dxa"/>
          </w:tcPr>
          <w:p w14:paraId="35DC9527" w14:textId="77777777" w:rsidR="00045C67" w:rsidRPr="007069C5" w:rsidRDefault="00045C67" w:rsidP="00140DD4">
            <w:pPr>
              <w:ind w:firstLine="0"/>
              <w:rPr>
                <w:lang w:val="en-US"/>
              </w:rPr>
            </w:pPr>
          </w:p>
        </w:tc>
        <w:tc>
          <w:tcPr>
            <w:tcW w:w="1947" w:type="dxa"/>
          </w:tcPr>
          <w:p w14:paraId="6A52C272" w14:textId="63EA0D07" w:rsidR="00045C67" w:rsidRPr="007069C5" w:rsidRDefault="00B21DDC" w:rsidP="00140DD4">
            <w:pPr>
              <w:ind w:firstLine="0"/>
              <w:rPr>
                <w:lang w:val="en-US"/>
              </w:rPr>
            </w:pPr>
            <w:r w:rsidRPr="007069C5">
              <w:rPr>
                <w:lang w:val="en-US"/>
              </w:rPr>
              <w:t>Characterization</w:t>
            </w:r>
          </w:p>
        </w:tc>
        <w:tc>
          <w:tcPr>
            <w:tcW w:w="5568" w:type="dxa"/>
          </w:tcPr>
          <w:p w14:paraId="03FA81FC" w14:textId="439534AE" w:rsidR="00045C67" w:rsidRPr="007069C5" w:rsidRDefault="00B21DDC" w:rsidP="00140DD4">
            <w:pPr>
              <w:ind w:firstLine="0"/>
              <w:rPr>
                <w:lang w:val="en-US"/>
              </w:rPr>
            </w:pPr>
            <w:r w:rsidRPr="007069C5">
              <w:rPr>
                <w:lang w:val="en-US"/>
              </w:rPr>
              <w:t>Description</w:t>
            </w:r>
          </w:p>
        </w:tc>
        <w:tc>
          <w:tcPr>
            <w:tcW w:w="2597" w:type="dxa"/>
          </w:tcPr>
          <w:p w14:paraId="3C59499C" w14:textId="07D02EAB" w:rsidR="00045C67" w:rsidRPr="007069C5" w:rsidRDefault="00B21DDC" w:rsidP="00140DD4">
            <w:pPr>
              <w:ind w:firstLine="0"/>
              <w:rPr>
                <w:lang w:val="en-US"/>
              </w:rPr>
            </w:pPr>
            <w:r w:rsidRPr="007069C5">
              <w:rPr>
                <w:lang w:val="en-US"/>
              </w:rPr>
              <w:t>Methods</w:t>
            </w:r>
          </w:p>
        </w:tc>
      </w:tr>
      <w:tr w:rsidR="00045C67" w:rsidRPr="007069C5" w14:paraId="3FAAC75D" w14:textId="77777777" w:rsidTr="00B21DDC">
        <w:tc>
          <w:tcPr>
            <w:tcW w:w="316" w:type="dxa"/>
          </w:tcPr>
          <w:p w14:paraId="193E74C9" w14:textId="45C123AF" w:rsidR="00045C67" w:rsidRPr="007069C5" w:rsidRDefault="00B21DDC" w:rsidP="00140DD4">
            <w:pPr>
              <w:ind w:firstLine="0"/>
              <w:rPr>
                <w:lang w:val="en-US"/>
              </w:rPr>
            </w:pPr>
            <w:proofErr w:type="gramStart"/>
            <w:r w:rsidRPr="007069C5">
              <w:rPr>
                <w:lang w:val="en-US"/>
              </w:rPr>
              <w:t>1</w:t>
            </w:r>
            <w:proofErr w:type="gramEnd"/>
          </w:p>
        </w:tc>
        <w:tc>
          <w:tcPr>
            <w:tcW w:w="1947" w:type="dxa"/>
          </w:tcPr>
          <w:p w14:paraId="0C130389" w14:textId="4A3C3D50" w:rsidR="00045C67" w:rsidRPr="007069C5" w:rsidRDefault="00B21DDC" w:rsidP="00140DD4">
            <w:pPr>
              <w:ind w:firstLine="0"/>
              <w:rPr>
                <w:lang w:val="en-US"/>
              </w:rPr>
            </w:pPr>
            <w:r w:rsidRPr="007069C5">
              <w:rPr>
                <w:lang w:val="en-US"/>
              </w:rPr>
              <w:t>Dynamicity of subjects</w:t>
            </w:r>
          </w:p>
        </w:tc>
        <w:tc>
          <w:tcPr>
            <w:tcW w:w="5568" w:type="dxa"/>
          </w:tcPr>
          <w:p w14:paraId="58868254" w14:textId="18AE1803" w:rsidR="00186393" w:rsidRPr="007069C5" w:rsidRDefault="00186393" w:rsidP="00140DD4">
            <w:pPr>
              <w:ind w:firstLine="0"/>
              <w:rPr>
                <w:lang w:val="en-US"/>
              </w:rPr>
            </w:pPr>
            <w:r w:rsidRPr="007069C5">
              <w:rPr>
                <w:lang w:val="en-US"/>
              </w:rPr>
              <w:t>By scoring how often a subject moves their head, the dynamicity of the subject</w:t>
            </w:r>
            <w:r w:rsidRPr="007069C5">
              <w:rPr>
                <w:lang w:val="en-US"/>
              </w:rPr>
              <w:t xml:space="preserve"> </w:t>
            </w:r>
            <w:r w:rsidRPr="007069C5">
              <w:rPr>
                <w:lang w:val="en-US"/>
              </w:rPr>
              <w:t xml:space="preserve">can be </w:t>
            </w:r>
            <w:proofErr w:type="gramStart"/>
            <w:r w:rsidRPr="007069C5">
              <w:rPr>
                <w:lang w:val="en-US"/>
              </w:rPr>
              <w:t>determined</w:t>
            </w:r>
            <w:proofErr w:type="gramEnd"/>
            <w:r w:rsidRPr="007069C5">
              <w:rPr>
                <w:lang w:val="en-US"/>
              </w:rPr>
              <w:t xml:space="preserve"> and compared across various videos.</w:t>
            </w:r>
          </w:p>
          <w:p w14:paraId="507B614E" w14:textId="69DBD8DE" w:rsidR="00045C67" w:rsidRPr="007069C5" w:rsidRDefault="00186393" w:rsidP="00140DD4">
            <w:pPr>
              <w:ind w:firstLine="0"/>
              <w:rPr>
                <w:lang w:val="en-US"/>
              </w:rPr>
            </w:pPr>
            <w:r w:rsidRPr="007069C5">
              <w:rPr>
                <w:b/>
                <w:bCs/>
                <w:lang w:val="en-US"/>
              </w:rPr>
              <w:t>Goal:</w:t>
            </w:r>
            <w:r w:rsidRPr="007069C5">
              <w:rPr>
                <w:lang w:val="en-US"/>
              </w:rPr>
              <w:t xml:space="preserve"> </w:t>
            </w:r>
            <w:r w:rsidRPr="007069C5">
              <w:rPr>
                <w:lang w:val="en-US"/>
              </w:rPr>
              <w:t>find whether a</w:t>
            </w:r>
            <w:r w:rsidRPr="007069C5">
              <w:rPr>
                <w:lang w:val="en-US"/>
              </w:rPr>
              <w:t xml:space="preserve"> </w:t>
            </w:r>
            <w:r w:rsidRPr="007069C5">
              <w:rPr>
                <w:lang w:val="en-US"/>
              </w:rPr>
              <w:t xml:space="preserve">subject has predictable watching </w:t>
            </w:r>
            <w:proofErr w:type="spellStart"/>
            <w:r w:rsidRPr="007069C5">
              <w:rPr>
                <w:lang w:val="en-US"/>
              </w:rPr>
              <w:t>behaviour</w:t>
            </w:r>
            <w:proofErr w:type="spellEnd"/>
            <w:r w:rsidRPr="007069C5">
              <w:rPr>
                <w:lang w:val="en-US"/>
              </w:rPr>
              <w:t>.</w:t>
            </w:r>
          </w:p>
        </w:tc>
        <w:tc>
          <w:tcPr>
            <w:tcW w:w="2597" w:type="dxa"/>
          </w:tcPr>
          <w:p w14:paraId="2850D291" w14:textId="1F0AD1B0" w:rsidR="00045C67" w:rsidRPr="007069C5" w:rsidRDefault="004C7B7C" w:rsidP="00140DD4">
            <w:pPr>
              <w:ind w:firstLine="0"/>
              <w:rPr>
                <w:lang w:val="en-US"/>
              </w:rPr>
            </w:pPr>
            <w:r w:rsidRPr="007069C5">
              <w:rPr>
                <w:lang w:val="en-US"/>
              </w:rPr>
              <w:t>Dynamicity score</w:t>
            </w:r>
          </w:p>
        </w:tc>
      </w:tr>
      <w:tr w:rsidR="00045C67" w:rsidRPr="007069C5" w14:paraId="284102FD" w14:textId="77777777" w:rsidTr="00B21DDC">
        <w:tc>
          <w:tcPr>
            <w:tcW w:w="316" w:type="dxa"/>
          </w:tcPr>
          <w:p w14:paraId="15AF0797" w14:textId="1D82B80F" w:rsidR="00045C67" w:rsidRPr="007069C5" w:rsidRDefault="00B21DDC" w:rsidP="00140DD4">
            <w:pPr>
              <w:ind w:firstLine="0"/>
              <w:rPr>
                <w:lang w:val="en-US"/>
              </w:rPr>
            </w:pPr>
            <w:proofErr w:type="gramStart"/>
            <w:r w:rsidRPr="007069C5">
              <w:rPr>
                <w:lang w:val="en-US"/>
              </w:rPr>
              <w:t>2</w:t>
            </w:r>
            <w:proofErr w:type="gramEnd"/>
          </w:p>
        </w:tc>
        <w:tc>
          <w:tcPr>
            <w:tcW w:w="1947" w:type="dxa"/>
          </w:tcPr>
          <w:p w14:paraId="76C2E64C" w14:textId="29BD5DE4" w:rsidR="00045C67" w:rsidRPr="007069C5" w:rsidRDefault="00B21DDC" w:rsidP="00140DD4">
            <w:pPr>
              <w:ind w:firstLine="0"/>
              <w:rPr>
                <w:lang w:val="en-US"/>
              </w:rPr>
            </w:pPr>
            <w:r w:rsidRPr="007069C5">
              <w:rPr>
                <w:lang w:val="en-US"/>
              </w:rPr>
              <w:t>Dynamicity of videos</w:t>
            </w:r>
          </w:p>
        </w:tc>
        <w:tc>
          <w:tcPr>
            <w:tcW w:w="5568" w:type="dxa"/>
          </w:tcPr>
          <w:p w14:paraId="0F7EE33B" w14:textId="5879E78B" w:rsidR="00186393" w:rsidRPr="007069C5" w:rsidRDefault="00186393" w:rsidP="00140DD4">
            <w:pPr>
              <w:ind w:firstLine="0"/>
              <w:rPr>
                <w:lang w:val="en-US"/>
              </w:rPr>
            </w:pPr>
            <w:r w:rsidRPr="007069C5">
              <w:rPr>
                <w:lang w:val="en-US"/>
              </w:rPr>
              <w:t>By scoring how often subjects move their head in a video, the dynamicity of</w:t>
            </w:r>
            <w:r w:rsidRPr="007069C5">
              <w:rPr>
                <w:lang w:val="en-US"/>
              </w:rPr>
              <w:t xml:space="preserve"> </w:t>
            </w:r>
            <w:r w:rsidRPr="007069C5">
              <w:rPr>
                <w:lang w:val="en-US"/>
              </w:rPr>
              <w:t xml:space="preserve">the video can be </w:t>
            </w:r>
            <w:proofErr w:type="gramStart"/>
            <w:r w:rsidRPr="007069C5">
              <w:rPr>
                <w:lang w:val="en-US"/>
              </w:rPr>
              <w:t>determined</w:t>
            </w:r>
            <w:proofErr w:type="gramEnd"/>
            <w:r w:rsidRPr="007069C5">
              <w:rPr>
                <w:lang w:val="en-US"/>
              </w:rPr>
              <w:t xml:space="preserve"> and compared.</w:t>
            </w:r>
          </w:p>
          <w:p w14:paraId="2E09E586" w14:textId="57B491D7" w:rsidR="00045C67" w:rsidRPr="007069C5" w:rsidRDefault="00186393" w:rsidP="00140DD4">
            <w:pPr>
              <w:ind w:firstLine="0"/>
              <w:rPr>
                <w:lang w:val="en-US"/>
              </w:rPr>
            </w:pPr>
            <w:r w:rsidRPr="007069C5">
              <w:rPr>
                <w:b/>
                <w:bCs/>
                <w:lang w:val="en-US"/>
              </w:rPr>
              <w:t>Goal:</w:t>
            </w:r>
            <w:r w:rsidRPr="007069C5">
              <w:rPr>
                <w:lang w:val="en-US"/>
              </w:rPr>
              <w:t xml:space="preserve"> </w:t>
            </w:r>
            <w:r w:rsidRPr="007069C5">
              <w:rPr>
                <w:lang w:val="en-US"/>
              </w:rPr>
              <w:t>find whether content causes</w:t>
            </w:r>
            <w:r w:rsidRPr="007069C5">
              <w:rPr>
                <w:lang w:val="en-US"/>
              </w:rPr>
              <w:t xml:space="preserve"> </w:t>
            </w:r>
            <w:r w:rsidRPr="007069C5">
              <w:rPr>
                <w:lang w:val="en-US"/>
              </w:rPr>
              <w:t xml:space="preserve">dynamic watching </w:t>
            </w:r>
            <w:proofErr w:type="spellStart"/>
            <w:r w:rsidRPr="007069C5">
              <w:rPr>
                <w:lang w:val="en-US"/>
              </w:rPr>
              <w:t>behaviour</w:t>
            </w:r>
            <w:proofErr w:type="spellEnd"/>
          </w:p>
        </w:tc>
        <w:tc>
          <w:tcPr>
            <w:tcW w:w="2597" w:type="dxa"/>
          </w:tcPr>
          <w:p w14:paraId="4CB71F85" w14:textId="51969532" w:rsidR="00045C67" w:rsidRPr="007069C5" w:rsidRDefault="004C7B7C" w:rsidP="00140DD4">
            <w:pPr>
              <w:ind w:firstLine="0"/>
              <w:rPr>
                <w:lang w:val="en-US"/>
              </w:rPr>
            </w:pPr>
            <w:r w:rsidRPr="007069C5">
              <w:rPr>
                <w:lang w:val="en-US"/>
              </w:rPr>
              <w:t>Dynamicity score</w:t>
            </w:r>
          </w:p>
        </w:tc>
      </w:tr>
      <w:tr w:rsidR="00045C67" w:rsidRPr="007069C5" w14:paraId="4F6A2C3C" w14:textId="77777777" w:rsidTr="00B21DDC">
        <w:tc>
          <w:tcPr>
            <w:tcW w:w="316" w:type="dxa"/>
          </w:tcPr>
          <w:p w14:paraId="611C7D4C" w14:textId="3ADBD5DD" w:rsidR="00045C67" w:rsidRPr="007069C5" w:rsidRDefault="00B21DDC" w:rsidP="00140DD4">
            <w:pPr>
              <w:ind w:firstLine="0"/>
              <w:rPr>
                <w:lang w:val="en-US"/>
              </w:rPr>
            </w:pPr>
            <w:proofErr w:type="gramStart"/>
            <w:r w:rsidRPr="007069C5">
              <w:rPr>
                <w:lang w:val="en-US"/>
              </w:rPr>
              <w:t>3</w:t>
            </w:r>
            <w:proofErr w:type="gramEnd"/>
          </w:p>
        </w:tc>
        <w:tc>
          <w:tcPr>
            <w:tcW w:w="1947" w:type="dxa"/>
          </w:tcPr>
          <w:p w14:paraId="1CFFC133" w14:textId="03B468ED" w:rsidR="00045C67" w:rsidRPr="007069C5" w:rsidRDefault="00B21DDC" w:rsidP="00140DD4">
            <w:pPr>
              <w:ind w:firstLine="0"/>
              <w:rPr>
                <w:lang w:val="en-US"/>
              </w:rPr>
            </w:pPr>
            <w:r w:rsidRPr="007069C5">
              <w:rPr>
                <w:lang w:val="en-US"/>
              </w:rPr>
              <w:t>Does dynamicity stem from video or from subject</w:t>
            </w:r>
          </w:p>
        </w:tc>
        <w:tc>
          <w:tcPr>
            <w:tcW w:w="5568" w:type="dxa"/>
          </w:tcPr>
          <w:p w14:paraId="6E98F8C6" w14:textId="77777777" w:rsidR="002956BC" w:rsidRPr="007069C5" w:rsidRDefault="002956BC" w:rsidP="00140DD4">
            <w:pPr>
              <w:ind w:firstLine="0"/>
              <w:rPr>
                <w:lang w:val="en-US"/>
              </w:rPr>
            </w:pPr>
            <w:r w:rsidRPr="007069C5">
              <w:rPr>
                <w:lang w:val="en-US"/>
              </w:rPr>
              <w:t xml:space="preserve">How do the results of 1 and 2 </w:t>
            </w:r>
            <w:proofErr w:type="gramStart"/>
            <w:r w:rsidRPr="007069C5">
              <w:rPr>
                <w:lang w:val="en-US"/>
              </w:rPr>
              <w:t>compare.</w:t>
            </w:r>
            <w:proofErr w:type="gramEnd"/>
          </w:p>
          <w:p w14:paraId="1AA38D48" w14:textId="371FBB74" w:rsidR="00045C67" w:rsidRPr="007069C5" w:rsidRDefault="002956BC" w:rsidP="00140DD4">
            <w:pPr>
              <w:ind w:firstLine="0"/>
              <w:rPr>
                <w:lang w:val="en-US"/>
              </w:rPr>
            </w:pPr>
            <w:r w:rsidRPr="007069C5">
              <w:rPr>
                <w:b/>
                <w:bCs/>
                <w:lang w:val="en-US"/>
              </w:rPr>
              <w:t>Goal:</w:t>
            </w:r>
            <w:r w:rsidRPr="007069C5">
              <w:rPr>
                <w:b/>
                <w:bCs/>
                <w:lang w:val="en-US"/>
              </w:rPr>
              <w:t xml:space="preserve"> </w:t>
            </w:r>
            <w:r w:rsidRPr="007069C5">
              <w:rPr>
                <w:lang w:val="en-US"/>
              </w:rPr>
              <w:t>find whether there is a connection</w:t>
            </w:r>
            <w:r w:rsidRPr="007069C5">
              <w:rPr>
                <w:lang w:val="en-US"/>
              </w:rPr>
              <w:t xml:space="preserve"> </w:t>
            </w:r>
            <w:r w:rsidRPr="007069C5">
              <w:rPr>
                <w:lang w:val="en-US"/>
              </w:rPr>
              <w:t xml:space="preserve">between content, viewing </w:t>
            </w:r>
            <w:proofErr w:type="spellStart"/>
            <w:r w:rsidRPr="007069C5">
              <w:rPr>
                <w:lang w:val="en-US"/>
              </w:rPr>
              <w:t>behaviour</w:t>
            </w:r>
            <w:proofErr w:type="spellEnd"/>
            <w:r w:rsidRPr="007069C5">
              <w:rPr>
                <w:lang w:val="en-US"/>
              </w:rPr>
              <w:t>, and subjects</w:t>
            </w:r>
          </w:p>
        </w:tc>
        <w:tc>
          <w:tcPr>
            <w:tcW w:w="2597" w:type="dxa"/>
          </w:tcPr>
          <w:p w14:paraId="0F6FCF23" w14:textId="07B2F157" w:rsidR="00045C67" w:rsidRPr="007069C5" w:rsidRDefault="004C7B7C" w:rsidP="00B43636">
            <w:pPr>
              <w:keepNext/>
              <w:ind w:firstLine="0"/>
              <w:rPr>
                <w:lang w:val="en-US"/>
              </w:rPr>
            </w:pPr>
            <w:r w:rsidRPr="007069C5">
              <w:rPr>
                <w:lang w:val="en-US"/>
              </w:rPr>
              <w:t>Comparison of 1 and 2</w:t>
            </w:r>
          </w:p>
        </w:tc>
      </w:tr>
    </w:tbl>
    <w:p w14:paraId="287FCA66" w14:textId="5D99B338" w:rsidR="00140DD4" w:rsidRPr="007069C5" w:rsidRDefault="00B43636" w:rsidP="00B43636">
      <w:pPr>
        <w:pStyle w:val="Caption"/>
        <w:jc w:val="center"/>
        <w:rPr>
          <w:color w:val="auto"/>
          <w:lang w:val="en-US"/>
        </w:rPr>
      </w:pPr>
      <w:r w:rsidRPr="007069C5">
        <w:rPr>
          <w:b/>
          <w:bCs/>
          <w:color w:val="auto"/>
          <w:lang w:val="en-US"/>
        </w:rPr>
        <w:t xml:space="preserve">Table </w:t>
      </w:r>
      <w:r w:rsidRPr="007069C5">
        <w:rPr>
          <w:b/>
          <w:bCs/>
          <w:color w:val="auto"/>
          <w:lang w:val="en-US"/>
        </w:rPr>
        <w:fldChar w:fldCharType="begin"/>
      </w:r>
      <w:r w:rsidRPr="007069C5">
        <w:rPr>
          <w:b/>
          <w:bCs/>
          <w:color w:val="auto"/>
          <w:lang w:val="en-US"/>
        </w:rPr>
        <w:instrText xml:space="preserve"> SEQ Table \* ARABIC </w:instrText>
      </w:r>
      <w:r w:rsidRPr="007069C5">
        <w:rPr>
          <w:b/>
          <w:bCs/>
          <w:color w:val="auto"/>
          <w:lang w:val="en-US"/>
        </w:rPr>
        <w:fldChar w:fldCharType="separate"/>
      </w:r>
      <w:r w:rsidRPr="007069C5">
        <w:rPr>
          <w:b/>
          <w:bCs/>
          <w:noProof/>
          <w:color w:val="auto"/>
          <w:lang w:val="en-US"/>
        </w:rPr>
        <w:t>2</w:t>
      </w:r>
      <w:r w:rsidRPr="007069C5">
        <w:rPr>
          <w:b/>
          <w:bCs/>
          <w:color w:val="auto"/>
          <w:lang w:val="en-US"/>
        </w:rPr>
        <w:fldChar w:fldCharType="end"/>
      </w:r>
      <w:r w:rsidRPr="007069C5">
        <w:rPr>
          <w:b/>
          <w:bCs/>
          <w:color w:val="auto"/>
          <w:lang w:val="en-US"/>
        </w:rPr>
        <w:t>.;</w:t>
      </w:r>
      <w:r w:rsidRPr="007069C5">
        <w:rPr>
          <w:color w:val="auto"/>
          <w:lang w:val="en-US"/>
        </w:rPr>
        <w:t xml:space="preserve"> Characterization methods</w:t>
      </w:r>
    </w:p>
    <w:p w14:paraId="06709A69" w14:textId="77777777" w:rsidR="00B21DDC" w:rsidRPr="007069C5" w:rsidRDefault="00B21DDC" w:rsidP="00140DD4">
      <w:pPr>
        <w:rPr>
          <w:lang w:val="en-US"/>
        </w:rPr>
        <w:sectPr w:rsidR="00B21DDC" w:rsidRPr="007069C5" w:rsidSect="00045C67">
          <w:pgSz w:w="11906" w:h="16838"/>
          <w:pgMar w:top="1134" w:right="748" w:bottom="1560" w:left="720" w:header="709" w:footer="709" w:gutter="0"/>
          <w:cols w:space="314"/>
          <w:docGrid w:linePitch="360"/>
        </w:sectPr>
      </w:pPr>
    </w:p>
    <w:p w14:paraId="11A54969" w14:textId="1EEED22D" w:rsidR="00977FDE" w:rsidRPr="007069C5" w:rsidRDefault="00A3312E" w:rsidP="00045C67">
      <w:pPr>
        <w:pStyle w:val="Heading2"/>
        <w:rPr>
          <w:lang w:val="en-US"/>
        </w:rPr>
      </w:pPr>
      <w:r w:rsidRPr="007069C5">
        <w:rPr>
          <w:lang w:val="en-US"/>
        </w:rPr>
        <w:t>3.3. Research question 3</w:t>
      </w:r>
    </w:p>
    <w:p w14:paraId="0CFE09C1" w14:textId="04EA6E67" w:rsidR="00977FDE" w:rsidRPr="007069C5" w:rsidRDefault="00977FDE" w:rsidP="00977FDE">
      <w:pPr>
        <w:rPr>
          <w:lang w:val="en-US"/>
        </w:rPr>
      </w:pPr>
      <w:proofErr w:type="gramStart"/>
      <w:r w:rsidRPr="007069C5">
        <w:rPr>
          <w:lang w:val="en-US"/>
        </w:rPr>
        <w:t>In order to</w:t>
      </w:r>
      <w:proofErr w:type="gramEnd"/>
      <w:r w:rsidRPr="007069C5">
        <w:rPr>
          <w:lang w:val="en-US"/>
        </w:rPr>
        <w:t xml:space="preserve"> analyze the NGs that are generated using the aforementioned dataset a set of statistics and metrics will be used. This turns out to be much harder to do for directed graphs. Where for an undirected graph one can find metrics such as the shortest-path, commute time, and diffusion distances, these metrics are not specifically adapted for directed graphs and Markov chains </w:t>
      </w:r>
      <w:sdt>
        <w:sdtPr>
          <w:rPr>
            <w:lang w:val="en-US"/>
          </w:rPr>
          <w:id w:val="-1472672027"/>
          <w:citation/>
        </w:sdtPr>
        <w:sdtContent>
          <w:r w:rsidR="00F23479" w:rsidRPr="007069C5">
            <w:rPr>
              <w:lang w:val="en-US"/>
            </w:rPr>
            <w:fldChar w:fldCharType="begin"/>
          </w:r>
          <w:r w:rsidR="00F23479" w:rsidRPr="007069C5">
            <w:rPr>
              <w:lang w:val="en-US"/>
            </w:rPr>
            <w:instrText xml:space="preserve"> CITATION Boy20 \l 2057 </w:instrText>
          </w:r>
          <w:r w:rsidR="00F23479" w:rsidRPr="007069C5">
            <w:rPr>
              <w:lang w:val="en-US"/>
            </w:rPr>
            <w:fldChar w:fldCharType="separate"/>
          </w:r>
          <w:r w:rsidR="00F23479" w:rsidRPr="007069C5">
            <w:rPr>
              <w:noProof/>
              <w:lang w:val="en-US"/>
            </w:rPr>
            <w:t>[14]</w:t>
          </w:r>
          <w:r w:rsidR="00F23479" w:rsidRPr="007069C5">
            <w:rPr>
              <w:lang w:val="en-US"/>
            </w:rPr>
            <w:fldChar w:fldCharType="end"/>
          </w:r>
        </w:sdtContent>
      </w:sdt>
      <w:r w:rsidRPr="007069C5">
        <w:rPr>
          <w:lang w:val="en-US"/>
        </w:rPr>
        <w:t>. Nonetheless, there are various metrics that are of interest for characterizing NGs. Table</w:t>
      </w:r>
      <w:r w:rsidR="00B43636" w:rsidRPr="007069C5">
        <w:rPr>
          <w:lang w:val="en-US"/>
        </w:rPr>
        <w:t xml:space="preserve"> 2 </w:t>
      </w:r>
      <w:r w:rsidRPr="007069C5">
        <w:rPr>
          <w:lang w:val="en-US"/>
        </w:rPr>
        <w:t xml:space="preserve">shows the characterizations and accompanying metric that will </w:t>
      </w:r>
      <w:proofErr w:type="gramStart"/>
      <w:r w:rsidRPr="007069C5">
        <w:rPr>
          <w:lang w:val="en-US"/>
        </w:rPr>
        <w:t>be used</w:t>
      </w:r>
      <w:proofErr w:type="gramEnd"/>
      <w:r w:rsidRPr="007069C5">
        <w:rPr>
          <w:lang w:val="en-US"/>
        </w:rPr>
        <w:t xml:space="preserve"> in this research.</w:t>
      </w:r>
    </w:p>
    <w:p w14:paraId="08C8E4F8" w14:textId="77777777" w:rsidR="00977FDE" w:rsidRPr="007069C5" w:rsidRDefault="00977FDE" w:rsidP="00977FDE">
      <w:pPr>
        <w:rPr>
          <w:lang w:val="en-US"/>
        </w:rPr>
      </w:pPr>
    </w:p>
    <w:p w14:paraId="2232C0F2" w14:textId="77777777" w:rsidR="00B43636" w:rsidRPr="007069C5" w:rsidRDefault="00977FDE" w:rsidP="00977FDE">
      <w:pPr>
        <w:rPr>
          <w:lang w:val="en-US"/>
        </w:rPr>
      </w:pPr>
      <w:r w:rsidRPr="007069C5">
        <w:rPr>
          <w:lang w:val="en-US"/>
        </w:rPr>
        <w:t xml:space="preserve">The focus will be on the dynamicity score, a score that </w:t>
      </w:r>
      <w:proofErr w:type="gramStart"/>
      <w:r w:rsidRPr="007069C5">
        <w:rPr>
          <w:lang w:val="en-US"/>
        </w:rPr>
        <w:t>represents</w:t>
      </w:r>
      <w:proofErr w:type="gramEnd"/>
      <w:r w:rsidRPr="007069C5">
        <w:rPr>
          <w:lang w:val="en-US"/>
        </w:rPr>
        <w:t xml:space="preserve"> how dynamic a subject's watching </w:t>
      </w:r>
      <w:proofErr w:type="spellStart"/>
      <w:r w:rsidRPr="007069C5">
        <w:rPr>
          <w:lang w:val="en-US"/>
        </w:rPr>
        <w:t>behaviour</w:t>
      </w:r>
      <w:proofErr w:type="spellEnd"/>
      <w:r w:rsidRPr="007069C5">
        <w:rPr>
          <w:lang w:val="en-US"/>
        </w:rPr>
        <w:t xml:space="preserve"> is. One way to do this is by making use of the average degree of the NG. This </w:t>
      </w:r>
      <w:proofErr w:type="gramStart"/>
      <w:r w:rsidRPr="007069C5">
        <w:rPr>
          <w:lang w:val="en-US"/>
        </w:rPr>
        <w:t>is calculated</w:t>
      </w:r>
      <w:proofErr w:type="gramEnd"/>
      <w:r w:rsidRPr="007069C5">
        <w:rPr>
          <w:lang w:val="en-US"/>
        </w:rPr>
        <w:t xml:space="preserve"> as follows:</w:t>
      </w:r>
    </w:p>
    <w:p w14:paraId="525EE68B" w14:textId="41C77F70" w:rsidR="00B43636" w:rsidRPr="007069C5" w:rsidRDefault="00B43636" w:rsidP="00977FDE">
      <w:pPr>
        <w:rPr>
          <w:lang w:val="en-US"/>
        </w:rPr>
      </w:pPr>
      <m:oMathPara>
        <m:oMath>
          <m:r>
            <w:rPr>
              <w:rFonts w:ascii="Cambria Math" w:hAnsi="Cambria Math"/>
              <w:lang w:val="en-US"/>
            </w:rPr>
            <m:t>Dynamicit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v1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TotalDegree</m:t>
              </m:r>
            </m:num>
            <m:den>
              <m:r>
                <w:rPr>
                  <w:rFonts w:ascii="Cambria Math" w:hAnsi="Cambria Math"/>
                  <w:lang w:val="en-US"/>
                </w:rPr>
                <m:t>TotalVertices</m:t>
              </m:r>
            </m:den>
          </m:f>
        </m:oMath>
      </m:oMathPara>
    </w:p>
    <w:p w14:paraId="4C2CE468" w14:textId="77777777" w:rsidR="00B43636" w:rsidRPr="007069C5" w:rsidRDefault="00B43636" w:rsidP="00977FDE">
      <w:pPr>
        <w:rPr>
          <w:lang w:val="en-US"/>
        </w:rPr>
      </w:pPr>
    </w:p>
    <w:p w14:paraId="742D57BA" w14:textId="77777777" w:rsidR="00F90F4B" w:rsidRPr="007069C5" w:rsidRDefault="00977FDE" w:rsidP="00977FDE">
      <w:pPr>
        <w:rPr>
          <w:lang w:val="en-US"/>
        </w:rPr>
      </w:pPr>
      <w:r w:rsidRPr="007069C5">
        <w:rPr>
          <w:lang w:val="en-US"/>
        </w:rPr>
        <w:t xml:space="preserve">where </w:t>
      </w:r>
      <m:oMath>
        <m:r>
          <w:rPr>
            <w:rFonts w:ascii="Cambria Math" w:hAnsi="Cambria Math"/>
            <w:lang w:val="en-US"/>
          </w:rPr>
          <m:t>TotalDegree</m:t>
        </m:r>
      </m:oMath>
      <w:r w:rsidRPr="007069C5">
        <w:rPr>
          <w:lang w:val="en-US"/>
        </w:rPr>
        <w:t xml:space="preserve"> is the sum of all in- and outdegrees of every </w:t>
      </w:r>
      <w:proofErr w:type="gramStart"/>
      <w:r w:rsidRPr="007069C5">
        <w:rPr>
          <w:lang w:val="en-US"/>
        </w:rPr>
        <w:t>vertex.</w:t>
      </w:r>
      <w:proofErr w:type="gramEnd"/>
      <w:r w:rsidRPr="007069C5">
        <w:rPr>
          <w:lang w:val="en-US"/>
        </w:rPr>
        <w:t xml:space="preserve"> Another way of determining the dynamicity score is by counting all visits to a </w:t>
      </w:r>
      <w:proofErr w:type="gramStart"/>
      <w:r w:rsidRPr="007069C5">
        <w:rPr>
          <w:lang w:val="en-US"/>
        </w:rPr>
        <w:t>tile, and</w:t>
      </w:r>
      <w:proofErr w:type="gramEnd"/>
      <w:r w:rsidRPr="007069C5">
        <w:rPr>
          <w:lang w:val="en-US"/>
        </w:rPr>
        <w:t xml:space="preserve"> order them with the highest tile count in the center, and increasingly less tile counts to the left and right of it. This results in a normal distribution of which the variance</w:t>
      </w:r>
      <w:r w:rsidR="00F90F4B" w:rsidRPr="007069C5">
        <w:rPr>
          <w:lang w:val="en-US"/>
        </w:rPr>
        <w:t xml:space="preserve"> σ </w:t>
      </w:r>
      <w:r w:rsidRPr="007069C5">
        <w:rPr>
          <w:lang w:val="en-US"/>
        </w:rPr>
        <w:t xml:space="preserve">can be </w:t>
      </w:r>
      <w:proofErr w:type="gramStart"/>
      <w:r w:rsidRPr="007069C5">
        <w:rPr>
          <w:lang w:val="en-US"/>
        </w:rPr>
        <w:t>determined</w:t>
      </w:r>
      <w:proofErr w:type="gramEnd"/>
      <w:r w:rsidRPr="007069C5">
        <w:rPr>
          <w:lang w:val="en-US"/>
        </w:rPr>
        <w:t xml:space="preserve">. The higher </w:t>
      </w:r>
      <w:r w:rsidR="00F90F4B" w:rsidRPr="007069C5">
        <w:rPr>
          <w:lang w:val="en-US"/>
        </w:rPr>
        <w:t>σ</w:t>
      </w:r>
      <w:r w:rsidR="00F90F4B" w:rsidRPr="007069C5">
        <w:rPr>
          <w:lang w:val="en-US"/>
        </w:rPr>
        <w:t xml:space="preserve"> </w:t>
      </w:r>
      <w:r w:rsidRPr="007069C5">
        <w:rPr>
          <w:lang w:val="en-US"/>
        </w:rPr>
        <w:t xml:space="preserve">is, the more tiles with high/similar counts have </w:t>
      </w:r>
      <w:proofErr w:type="gramStart"/>
      <w:r w:rsidRPr="007069C5">
        <w:rPr>
          <w:lang w:val="en-US"/>
        </w:rPr>
        <w:t>been visited</w:t>
      </w:r>
      <w:proofErr w:type="gramEnd"/>
      <w:r w:rsidRPr="007069C5">
        <w:rPr>
          <w:lang w:val="en-US"/>
        </w:rPr>
        <w:t xml:space="preserve"> which could mean the watching </w:t>
      </w:r>
      <w:proofErr w:type="spellStart"/>
      <w:r w:rsidRPr="007069C5">
        <w:rPr>
          <w:lang w:val="en-US"/>
        </w:rPr>
        <w:t>behaviour</w:t>
      </w:r>
      <w:proofErr w:type="spellEnd"/>
      <w:r w:rsidRPr="007069C5">
        <w:rPr>
          <w:lang w:val="en-US"/>
        </w:rPr>
        <w:t xml:space="preserve"> is dynamic. To get a dynamicity score from this </w:t>
      </w:r>
      <w:r w:rsidR="00F90F4B" w:rsidRPr="007069C5">
        <w:rPr>
          <w:lang w:val="en-US"/>
        </w:rPr>
        <w:t>σ</w:t>
      </w:r>
      <w:r w:rsidRPr="007069C5">
        <w:rPr>
          <w:lang w:val="en-US"/>
        </w:rPr>
        <w:t xml:space="preserve">, the following function </w:t>
      </w:r>
      <w:proofErr w:type="gramStart"/>
      <w:r w:rsidRPr="007069C5">
        <w:rPr>
          <w:lang w:val="en-US"/>
        </w:rPr>
        <w:t>is  used</w:t>
      </w:r>
      <w:proofErr w:type="gramEnd"/>
      <w:r w:rsidRPr="007069C5">
        <w:rPr>
          <w:lang w:val="en-US"/>
        </w:rPr>
        <w:t xml:space="preserve">: </w:t>
      </w:r>
    </w:p>
    <w:p w14:paraId="7CCEC209" w14:textId="25F7B7A5" w:rsidR="00F90F4B" w:rsidRPr="007069C5" w:rsidRDefault="00F90F4B" w:rsidP="00740C98">
      <w:pPr>
        <w:rPr>
          <w:lang w:val="en-US"/>
        </w:rPr>
      </w:pPr>
      <m:oMathPara>
        <m:oMath>
          <m:r>
            <w:rPr>
              <w:rFonts w:ascii="Cambria Math" w:hAnsi="Cambria Math"/>
              <w:lang w:val="en-US"/>
            </w:rPr>
            <m:t>Dynamicit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v2</m:t>
              </m:r>
            </m:sub>
          </m:sSub>
          <m:r>
            <w:rPr>
              <w:rFonts w:ascii="Cambria Math" w:hAnsi="Cambria Math"/>
              <w:lang w:val="en-US"/>
            </w:rPr>
            <m:t>=</m:t>
          </m:r>
          <m:r>
            <m:rPr>
              <m:sty m:val="p"/>
            </m:rPr>
            <w:rPr>
              <w:rFonts w:ascii="Cambria Math" w:hAnsi="Cambria Math"/>
              <w:lang w:val="en-US"/>
            </w:rPr>
            <m:t>σ</m:t>
          </m:r>
          <m:r>
            <m:rPr>
              <m:sty m:val="p"/>
            </m:rPr>
            <w:rPr>
              <w:rFonts w:ascii="Cambria Math"/>
              <w:lang w:val="en-US"/>
            </w:rPr>
            <m:t>*</m:t>
          </m:r>
          <m:f>
            <m:fPr>
              <m:ctrlPr>
                <w:rPr>
                  <w:rFonts w:ascii="Cambria Math"/>
                  <w:lang w:val="en-US"/>
                </w:rPr>
              </m:ctrlPr>
            </m:fPr>
            <m:num>
              <m:r>
                <m:rPr>
                  <m:sty m:val="p"/>
                </m:rPr>
                <w:rPr>
                  <w:rFonts w:ascii="Cambria Math"/>
                  <w:lang w:val="en-US"/>
                </w:rPr>
                <m:t>UniqueTiles</m:t>
              </m:r>
            </m:num>
            <m:den>
              <m:r>
                <m:rPr>
                  <m:sty m:val="p"/>
                </m:rPr>
                <w:rPr>
                  <w:rFonts w:ascii="Cambria Math"/>
                  <w:lang w:val="en-US"/>
                </w:rPr>
                <m:t>TotalTiles</m:t>
              </m:r>
            </m:den>
          </m:f>
        </m:oMath>
      </m:oMathPara>
    </w:p>
    <w:p w14:paraId="2DBC9C01" w14:textId="3DEFD1AF" w:rsidR="006F6D9E" w:rsidRPr="007069C5" w:rsidRDefault="008431A4" w:rsidP="008672D4">
      <w:pPr>
        <w:pStyle w:val="Heading1"/>
        <w:rPr>
          <w:lang w:val="en-US"/>
        </w:rPr>
      </w:pPr>
      <w:r w:rsidRPr="007069C5">
        <w:rPr>
          <w:lang w:val="en-US"/>
        </w:rPr>
        <w:t>4</w:t>
      </w:r>
      <w:r w:rsidR="008672D4" w:rsidRPr="007069C5">
        <w:rPr>
          <w:lang w:val="en-US"/>
        </w:rPr>
        <w:t xml:space="preserve">. </w:t>
      </w:r>
      <w:r w:rsidR="00267433" w:rsidRPr="007069C5">
        <w:rPr>
          <w:lang w:val="en-US"/>
        </w:rPr>
        <w:t>Results</w:t>
      </w:r>
    </w:p>
    <w:p w14:paraId="344BF420" w14:textId="12392033" w:rsidR="00C42286" w:rsidRPr="007069C5" w:rsidRDefault="00C42286" w:rsidP="00C42286">
      <w:pPr>
        <w:rPr>
          <w:b/>
          <w:bCs/>
          <w:lang w:val="en-US"/>
        </w:rPr>
      </w:pPr>
      <w:r w:rsidRPr="007069C5">
        <w:rPr>
          <w:b/>
          <w:bCs/>
          <w:lang w:val="en-US"/>
        </w:rPr>
        <w:t xml:space="preserve">Here we want to elaborate on the actual results that will answer the </w:t>
      </w:r>
      <w:proofErr w:type="gramStart"/>
      <w:r w:rsidRPr="007069C5">
        <w:rPr>
          <w:b/>
          <w:bCs/>
          <w:lang w:val="en-US"/>
        </w:rPr>
        <w:t>RQ</w:t>
      </w:r>
      <w:r w:rsidR="00740C98" w:rsidRPr="007069C5">
        <w:rPr>
          <w:b/>
          <w:bCs/>
          <w:lang w:val="en-US"/>
        </w:rPr>
        <w:t>s</w:t>
      </w:r>
      <w:proofErr w:type="gramEnd"/>
    </w:p>
    <w:p w14:paraId="01A23B91" w14:textId="106DD42F" w:rsidR="00977FDE" w:rsidRPr="007069C5" w:rsidRDefault="00977FDE" w:rsidP="00977FDE">
      <w:pPr>
        <w:pStyle w:val="Heading2"/>
        <w:rPr>
          <w:lang w:val="en-US"/>
        </w:rPr>
      </w:pPr>
      <w:r w:rsidRPr="007069C5">
        <w:rPr>
          <w:lang w:val="en-US"/>
        </w:rPr>
        <w:t>4.1. Research question 1</w:t>
      </w:r>
    </w:p>
    <w:p w14:paraId="62D860AE" w14:textId="099526E0" w:rsidR="00C42286" w:rsidRPr="007069C5" w:rsidRDefault="00C42286" w:rsidP="00C42286">
      <w:pPr>
        <w:rPr>
          <w:i/>
          <w:iCs/>
          <w:lang w:val="en-US"/>
        </w:rPr>
      </w:pPr>
      <w:r w:rsidRPr="007069C5">
        <w:rPr>
          <w:i/>
          <w:iCs/>
          <w:lang w:val="en-US"/>
        </w:rPr>
        <w:t>What datasets are usable to generate NG?</w:t>
      </w:r>
    </w:p>
    <w:p w14:paraId="6071BF7A" w14:textId="2201E661" w:rsidR="00C42286" w:rsidRPr="007069C5" w:rsidRDefault="00C42286" w:rsidP="00C42286">
      <w:pPr>
        <w:rPr>
          <w:lang w:val="en-US"/>
        </w:rPr>
      </w:pPr>
      <w:r w:rsidRPr="007069C5">
        <w:rPr>
          <w:lang w:val="en-US"/>
        </w:rPr>
        <w:t>Any dataset that can output the set of visible tiles at a given moment is usable to generate NGs.</w:t>
      </w:r>
    </w:p>
    <w:p w14:paraId="78FD3553" w14:textId="19D107A3" w:rsidR="00977FDE" w:rsidRPr="007069C5" w:rsidRDefault="00B0629D" w:rsidP="00B0629D">
      <w:pPr>
        <w:pStyle w:val="Heading2"/>
        <w:rPr>
          <w:lang w:val="en-US"/>
        </w:rPr>
      </w:pPr>
      <w:r w:rsidRPr="007069C5">
        <w:rPr>
          <w:lang w:val="en-US"/>
        </w:rPr>
        <w:t>4.2. Research question 2</w:t>
      </w:r>
    </w:p>
    <w:p w14:paraId="20D6F9C9" w14:textId="74C234DF" w:rsidR="00C42286" w:rsidRPr="007069C5" w:rsidRDefault="00C42286" w:rsidP="00C42286">
      <w:pPr>
        <w:rPr>
          <w:i/>
          <w:iCs/>
          <w:lang w:val="en-US"/>
        </w:rPr>
      </w:pPr>
      <w:r w:rsidRPr="007069C5">
        <w:rPr>
          <w:i/>
          <w:iCs/>
          <w:lang w:val="en-US"/>
        </w:rPr>
        <w:t>How to generate NGs from large datasets?</w:t>
      </w:r>
    </w:p>
    <w:p w14:paraId="031EBEBA" w14:textId="1FBCC828" w:rsidR="00C66ED4" w:rsidRPr="007069C5" w:rsidRDefault="00C42286" w:rsidP="00C42286">
      <w:pPr>
        <w:rPr>
          <w:lang w:val="en-US"/>
        </w:rPr>
      </w:pPr>
      <w:r w:rsidRPr="007069C5">
        <w:rPr>
          <w:lang w:val="en-US"/>
        </w:rPr>
        <w:t xml:space="preserve">A SU NG can </w:t>
      </w:r>
      <w:proofErr w:type="gramStart"/>
      <w:r w:rsidRPr="007069C5">
        <w:rPr>
          <w:lang w:val="en-US"/>
        </w:rPr>
        <w:t>be seen</w:t>
      </w:r>
      <w:proofErr w:type="gramEnd"/>
      <w:r w:rsidRPr="007069C5">
        <w:rPr>
          <w:lang w:val="en-US"/>
        </w:rPr>
        <w:t xml:space="preserve"> in Figure \ref{</w:t>
      </w:r>
      <w:proofErr w:type="spellStart"/>
      <w:r w:rsidRPr="007069C5">
        <w:rPr>
          <w:lang w:val="en-US"/>
        </w:rPr>
        <w:t>fig:NG</w:t>
      </w:r>
      <w:proofErr w:type="spellEnd"/>
      <w:r w:rsidRPr="007069C5">
        <w:rPr>
          <w:lang w:val="en-US"/>
        </w:rPr>
        <w:t xml:space="preserve">}. The nodes </w:t>
      </w:r>
      <w:proofErr w:type="gramStart"/>
      <w:r w:rsidRPr="007069C5">
        <w:rPr>
          <w:lang w:val="en-US"/>
        </w:rPr>
        <w:t>represent</w:t>
      </w:r>
      <w:proofErr w:type="gramEnd"/>
      <w:r w:rsidRPr="007069C5">
        <w:rPr>
          <w:lang w:val="en-US"/>
        </w:rPr>
        <w:t xml:space="preserve"> the set of visible tiles, and the edges are the transitions with their probabilities, where darker means more likely.</w:t>
      </w:r>
    </w:p>
    <w:p w14:paraId="1A4E1598" w14:textId="5102DB31" w:rsidR="00B0629D" w:rsidRPr="007069C5" w:rsidRDefault="00B0629D" w:rsidP="00B0629D">
      <w:pPr>
        <w:pStyle w:val="Heading2"/>
        <w:rPr>
          <w:lang w:val="en-US"/>
        </w:rPr>
      </w:pPr>
      <w:r w:rsidRPr="007069C5">
        <w:rPr>
          <w:lang w:val="en-US"/>
        </w:rPr>
        <w:t>4.3. Research question 3</w:t>
      </w:r>
    </w:p>
    <w:p w14:paraId="6B0D2103" w14:textId="77777777" w:rsidR="00740C98" w:rsidRPr="007069C5" w:rsidRDefault="00B0629D" w:rsidP="00740C98">
      <w:pPr>
        <w:rPr>
          <w:i/>
          <w:iCs/>
          <w:lang w:val="en-US"/>
        </w:rPr>
      </w:pPr>
      <w:r w:rsidRPr="007069C5">
        <w:rPr>
          <w:i/>
          <w:iCs/>
          <w:lang w:val="en-US"/>
        </w:rPr>
        <w:t>How to characterize the generated NGs using statistics and visualization?</w:t>
      </w:r>
      <w:r w:rsidR="00740C98" w:rsidRPr="007069C5">
        <w:rPr>
          <w:i/>
          <w:iCs/>
          <w:lang w:val="en-US"/>
        </w:rPr>
        <w:t xml:space="preserve"> </w:t>
      </w:r>
    </w:p>
    <w:p w14:paraId="1CA57910" w14:textId="576C267B" w:rsidR="00B0629D" w:rsidRPr="007069C5" w:rsidRDefault="00B0629D" w:rsidP="00740C98">
      <w:pPr>
        <w:rPr>
          <w:i/>
          <w:iCs/>
          <w:lang w:val="en-US"/>
        </w:rPr>
      </w:pPr>
      <w:r w:rsidRPr="007069C5">
        <w:rPr>
          <w:b/>
          <w:bCs/>
          <w:lang w:val="en-US"/>
        </w:rPr>
        <w:t xml:space="preserve">Here we will discuss the results of indegree/outdegree/entropy </w:t>
      </w:r>
      <w:proofErr w:type="gramStart"/>
      <w:r w:rsidRPr="007069C5">
        <w:rPr>
          <w:b/>
          <w:bCs/>
          <w:lang w:val="en-US"/>
        </w:rPr>
        <w:t>etc.</w:t>
      </w:r>
      <w:proofErr w:type="gramEnd"/>
    </w:p>
    <w:p w14:paraId="1B5466FA" w14:textId="188BD0AB" w:rsidR="00B0629D" w:rsidRPr="007069C5" w:rsidRDefault="00B0629D" w:rsidP="00B0629D">
      <w:pPr>
        <w:rPr>
          <w:b/>
          <w:bCs/>
          <w:lang w:val="en-US"/>
        </w:rPr>
      </w:pPr>
      <w:r w:rsidRPr="007069C5">
        <w:rPr>
          <w:b/>
          <w:bCs/>
          <w:lang w:val="en-US"/>
        </w:rPr>
        <w:t xml:space="preserve">Here we will add the graphs produced by the characterization of the </w:t>
      </w:r>
      <w:proofErr w:type="gramStart"/>
      <w:r w:rsidRPr="007069C5">
        <w:rPr>
          <w:b/>
          <w:bCs/>
          <w:lang w:val="en-US"/>
        </w:rPr>
        <w:t>NGs</w:t>
      </w:r>
      <w:proofErr w:type="gramEnd"/>
    </w:p>
    <w:p w14:paraId="357C3413" w14:textId="554987A7" w:rsidR="00740C98" w:rsidRPr="007069C5" w:rsidRDefault="008431A4" w:rsidP="00316164">
      <w:pPr>
        <w:pStyle w:val="Heading1"/>
        <w:rPr>
          <w:lang w:val="en-US"/>
        </w:rPr>
      </w:pPr>
      <w:r w:rsidRPr="007069C5">
        <w:rPr>
          <w:lang w:val="en-US"/>
        </w:rPr>
        <w:t>5</w:t>
      </w:r>
      <w:r w:rsidR="008E3388" w:rsidRPr="007069C5">
        <w:rPr>
          <w:lang w:val="en-US"/>
        </w:rPr>
        <w:t xml:space="preserve">. </w:t>
      </w:r>
      <w:r w:rsidR="00267433" w:rsidRPr="007069C5">
        <w:rPr>
          <w:lang w:val="en-US"/>
        </w:rPr>
        <w:t>Discussion</w:t>
      </w:r>
    </w:p>
    <w:p w14:paraId="50E540D5" w14:textId="0198F58E" w:rsidR="000B0A55" w:rsidRPr="007069C5" w:rsidRDefault="008431A4" w:rsidP="00316164">
      <w:pPr>
        <w:pStyle w:val="Heading1"/>
        <w:rPr>
          <w:lang w:val="en-US"/>
        </w:rPr>
      </w:pPr>
      <w:r w:rsidRPr="007069C5">
        <w:rPr>
          <w:lang w:val="en-US"/>
        </w:rPr>
        <w:t>6</w:t>
      </w:r>
      <w:r w:rsidR="000B4525" w:rsidRPr="007069C5">
        <w:rPr>
          <w:lang w:val="en-US"/>
        </w:rPr>
        <w:t xml:space="preserve">. </w:t>
      </w:r>
      <w:r w:rsidR="00584727" w:rsidRPr="007069C5">
        <w:rPr>
          <w:lang w:val="en-US"/>
        </w:rPr>
        <w:t>C</w:t>
      </w:r>
      <w:r w:rsidR="00267433" w:rsidRPr="007069C5">
        <w:rPr>
          <w:lang w:val="en-US"/>
        </w:rPr>
        <w:t>onclusion</w:t>
      </w:r>
    </w:p>
    <w:p w14:paraId="3E163044" w14:textId="77777777" w:rsidR="007E156E" w:rsidRPr="007069C5" w:rsidRDefault="00DF4545" w:rsidP="00316164">
      <w:pPr>
        <w:pStyle w:val="Heading1"/>
        <w:rPr>
          <w:lang w:val="en-US"/>
        </w:rPr>
      </w:pPr>
      <w:r w:rsidRPr="007069C5">
        <w:rPr>
          <w:lang w:val="en-US"/>
        </w:rPr>
        <w:t>References</w:t>
      </w:r>
    </w:p>
    <w:p w14:paraId="5F01E639" w14:textId="77777777" w:rsidR="007E156E" w:rsidRPr="007069C5" w:rsidRDefault="008F53A0" w:rsidP="00A0312A">
      <w:pPr>
        <w:ind w:firstLine="0"/>
        <w:rPr>
          <w:rFonts w:ascii="Times New Roman" w:hAnsi="Times New Roman"/>
          <w:noProof/>
          <w:sz w:val="20"/>
          <w:szCs w:val="20"/>
          <w:lang w:val="en-US" w:eastAsia="nl-NL"/>
        </w:rPr>
      </w:pPr>
      <w:r w:rsidRPr="007069C5">
        <w:rPr>
          <w:lang w:val="en-US"/>
        </w:rPr>
        <w:fldChar w:fldCharType="begin"/>
      </w:r>
      <w:r w:rsidRPr="007069C5">
        <w:rPr>
          <w:lang w:val="en-US"/>
        </w:rPr>
        <w:instrText xml:space="preserve"> BIBLIOGRAPHY  \l 2057 </w:instrText>
      </w:r>
      <w:r w:rsidRPr="007069C5">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4591"/>
      </w:tblGrid>
      <w:tr w:rsidR="007E156E" w:rsidRPr="007069C5" w14:paraId="4B538899" w14:textId="77777777">
        <w:trPr>
          <w:divId w:val="1528903630"/>
          <w:tblCellSpacing w:w="15" w:type="dxa"/>
        </w:trPr>
        <w:tc>
          <w:tcPr>
            <w:tcW w:w="50" w:type="pct"/>
            <w:hideMark/>
          </w:tcPr>
          <w:p w14:paraId="614EFE79" w14:textId="6F6A606B" w:rsidR="007E156E" w:rsidRPr="007069C5" w:rsidRDefault="007E156E">
            <w:pPr>
              <w:pStyle w:val="Bibliography"/>
              <w:rPr>
                <w:noProof/>
                <w:sz w:val="14"/>
                <w:szCs w:val="14"/>
                <w:lang w:val="en-US"/>
              </w:rPr>
            </w:pPr>
            <w:r w:rsidRPr="007069C5">
              <w:rPr>
                <w:noProof/>
                <w:sz w:val="14"/>
                <w:szCs w:val="14"/>
                <w:lang w:val="en-US"/>
              </w:rPr>
              <w:t xml:space="preserve">[1] </w:t>
            </w:r>
          </w:p>
        </w:tc>
        <w:tc>
          <w:tcPr>
            <w:tcW w:w="0" w:type="auto"/>
            <w:hideMark/>
          </w:tcPr>
          <w:p w14:paraId="2E854FCF" w14:textId="77777777" w:rsidR="007E156E" w:rsidRPr="007069C5" w:rsidRDefault="007E156E">
            <w:pPr>
              <w:pStyle w:val="Bibliography"/>
              <w:rPr>
                <w:noProof/>
                <w:sz w:val="14"/>
                <w:szCs w:val="14"/>
                <w:lang w:val="en-US"/>
              </w:rPr>
            </w:pPr>
            <w:r w:rsidRPr="007069C5">
              <w:rPr>
                <w:noProof/>
                <w:sz w:val="14"/>
                <w:szCs w:val="14"/>
                <w:lang w:val="en-US"/>
              </w:rPr>
              <w:t xml:space="preserve">B. Biggs, </w:t>
            </w:r>
            <w:r w:rsidRPr="007069C5">
              <w:rPr>
                <w:i/>
                <w:iCs/>
                <w:noProof/>
                <w:sz w:val="14"/>
                <w:szCs w:val="14"/>
                <w:lang w:val="en-US"/>
              </w:rPr>
              <w:t xml:space="preserve">YouTube Blog : 1080p HD Is Coming to YouTube, </w:t>
            </w:r>
            <w:r w:rsidRPr="007069C5">
              <w:rPr>
                <w:noProof/>
                <w:sz w:val="14"/>
                <w:szCs w:val="14"/>
                <w:lang w:val="en-US"/>
              </w:rPr>
              <w:t xml:space="preserve">YouTube Official Blog, 2009. </w:t>
            </w:r>
          </w:p>
        </w:tc>
      </w:tr>
      <w:tr w:rsidR="007E156E" w:rsidRPr="007069C5" w14:paraId="4F956C3F" w14:textId="77777777">
        <w:trPr>
          <w:divId w:val="1528903630"/>
          <w:tblCellSpacing w:w="15" w:type="dxa"/>
        </w:trPr>
        <w:tc>
          <w:tcPr>
            <w:tcW w:w="50" w:type="pct"/>
            <w:hideMark/>
          </w:tcPr>
          <w:p w14:paraId="5EAC2B99" w14:textId="77777777" w:rsidR="007E156E" w:rsidRPr="007069C5" w:rsidRDefault="007E156E">
            <w:pPr>
              <w:pStyle w:val="Bibliography"/>
              <w:rPr>
                <w:noProof/>
                <w:sz w:val="14"/>
                <w:szCs w:val="14"/>
                <w:lang w:val="en-US"/>
              </w:rPr>
            </w:pPr>
            <w:r w:rsidRPr="007069C5">
              <w:rPr>
                <w:noProof/>
                <w:sz w:val="14"/>
                <w:szCs w:val="14"/>
                <w:lang w:val="en-US"/>
              </w:rPr>
              <w:t xml:space="preserve">[2] </w:t>
            </w:r>
          </w:p>
        </w:tc>
        <w:tc>
          <w:tcPr>
            <w:tcW w:w="0" w:type="auto"/>
            <w:hideMark/>
          </w:tcPr>
          <w:p w14:paraId="0E117A81" w14:textId="77777777" w:rsidR="007E156E" w:rsidRPr="007069C5" w:rsidRDefault="007E156E">
            <w:pPr>
              <w:pStyle w:val="Bibliography"/>
              <w:rPr>
                <w:noProof/>
                <w:sz w:val="14"/>
                <w:szCs w:val="14"/>
                <w:lang w:val="en-US"/>
              </w:rPr>
            </w:pPr>
            <w:r w:rsidRPr="007069C5">
              <w:rPr>
                <w:noProof/>
                <w:sz w:val="14"/>
                <w:szCs w:val="14"/>
                <w:lang w:val="en-US"/>
              </w:rPr>
              <w:t xml:space="preserve">K. Wilms, </w:t>
            </w:r>
            <w:r w:rsidRPr="007069C5">
              <w:rPr>
                <w:i/>
                <w:iCs/>
                <w:noProof/>
                <w:sz w:val="14"/>
                <w:szCs w:val="14"/>
                <w:lang w:val="en-US"/>
              </w:rPr>
              <w:t xml:space="preserve">4K live streaming: Live has never looked so good, </w:t>
            </w:r>
            <w:r w:rsidRPr="007069C5">
              <w:rPr>
                <w:noProof/>
                <w:sz w:val="14"/>
                <w:szCs w:val="14"/>
                <w:lang w:val="en-US"/>
              </w:rPr>
              <w:t xml:space="preserve">YouTube Official Blog, 2016. </w:t>
            </w:r>
          </w:p>
        </w:tc>
      </w:tr>
      <w:tr w:rsidR="007E156E" w:rsidRPr="007069C5" w14:paraId="309FD7C3" w14:textId="77777777">
        <w:trPr>
          <w:divId w:val="1528903630"/>
          <w:tblCellSpacing w:w="15" w:type="dxa"/>
        </w:trPr>
        <w:tc>
          <w:tcPr>
            <w:tcW w:w="50" w:type="pct"/>
            <w:hideMark/>
          </w:tcPr>
          <w:p w14:paraId="32668E5F" w14:textId="77777777" w:rsidR="007E156E" w:rsidRPr="007069C5" w:rsidRDefault="007E156E">
            <w:pPr>
              <w:pStyle w:val="Bibliography"/>
              <w:rPr>
                <w:noProof/>
                <w:sz w:val="14"/>
                <w:szCs w:val="14"/>
                <w:lang w:val="en-US"/>
              </w:rPr>
            </w:pPr>
            <w:r w:rsidRPr="007069C5">
              <w:rPr>
                <w:noProof/>
                <w:sz w:val="14"/>
                <w:szCs w:val="14"/>
                <w:lang w:val="en-US"/>
              </w:rPr>
              <w:t xml:space="preserve">[3] </w:t>
            </w:r>
          </w:p>
        </w:tc>
        <w:tc>
          <w:tcPr>
            <w:tcW w:w="0" w:type="auto"/>
            <w:hideMark/>
          </w:tcPr>
          <w:p w14:paraId="2370920E" w14:textId="77777777" w:rsidR="007E156E" w:rsidRPr="007069C5" w:rsidRDefault="007E156E">
            <w:pPr>
              <w:pStyle w:val="Bibliography"/>
              <w:rPr>
                <w:noProof/>
                <w:sz w:val="14"/>
                <w:szCs w:val="14"/>
                <w:lang w:val="en-US"/>
              </w:rPr>
            </w:pPr>
            <w:r w:rsidRPr="007069C5">
              <w:rPr>
                <w:noProof/>
                <w:sz w:val="14"/>
                <w:szCs w:val="14"/>
                <w:lang w:val="en-US"/>
              </w:rPr>
              <w:t xml:space="preserve">Y. Bao, H. Wu, T. Zhang, A. A. Ramli and X. Liu, “Shooting a moving target: Motion-prediction-based transmission for 360-degree videos,” </w:t>
            </w:r>
            <w:r w:rsidRPr="007069C5">
              <w:rPr>
                <w:i/>
                <w:iCs/>
                <w:noProof/>
                <w:sz w:val="14"/>
                <w:szCs w:val="14"/>
                <w:lang w:val="en-US"/>
              </w:rPr>
              <w:t xml:space="preserve">Proceedings - 2016 IEEE International Conference on Big Data, </w:t>
            </w:r>
            <w:r w:rsidRPr="007069C5">
              <w:rPr>
                <w:noProof/>
                <w:sz w:val="14"/>
                <w:szCs w:val="14"/>
                <w:lang w:val="en-US"/>
              </w:rPr>
              <w:t xml:space="preserve">pp. 1161-1170, 2016. </w:t>
            </w:r>
          </w:p>
        </w:tc>
      </w:tr>
      <w:tr w:rsidR="007E156E" w:rsidRPr="007069C5" w14:paraId="7661EFBB" w14:textId="77777777">
        <w:trPr>
          <w:divId w:val="1528903630"/>
          <w:tblCellSpacing w:w="15" w:type="dxa"/>
        </w:trPr>
        <w:tc>
          <w:tcPr>
            <w:tcW w:w="50" w:type="pct"/>
            <w:hideMark/>
          </w:tcPr>
          <w:p w14:paraId="7F2521E9" w14:textId="77777777" w:rsidR="007E156E" w:rsidRPr="007069C5" w:rsidRDefault="007E156E">
            <w:pPr>
              <w:pStyle w:val="Bibliography"/>
              <w:rPr>
                <w:noProof/>
                <w:sz w:val="14"/>
                <w:szCs w:val="14"/>
                <w:lang w:val="en-US"/>
              </w:rPr>
            </w:pPr>
            <w:r w:rsidRPr="007069C5">
              <w:rPr>
                <w:noProof/>
                <w:sz w:val="14"/>
                <w:szCs w:val="14"/>
                <w:lang w:val="en-US"/>
              </w:rPr>
              <w:t xml:space="preserve">[4] </w:t>
            </w:r>
          </w:p>
        </w:tc>
        <w:tc>
          <w:tcPr>
            <w:tcW w:w="0" w:type="auto"/>
            <w:hideMark/>
          </w:tcPr>
          <w:p w14:paraId="4E92F230" w14:textId="77777777" w:rsidR="007E156E" w:rsidRPr="007069C5" w:rsidRDefault="007E156E">
            <w:pPr>
              <w:pStyle w:val="Bibliography"/>
              <w:rPr>
                <w:noProof/>
                <w:sz w:val="14"/>
                <w:szCs w:val="14"/>
                <w:lang w:val="en-US"/>
              </w:rPr>
            </w:pPr>
            <w:r w:rsidRPr="007069C5">
              <w:rPr>
                <w:noProof/>
                <w:sz w:val="14"/>
                <w:szCs w:val="14"/>
                <w:lang w:val="en-US"/>
              </w:rPr>
              <w:t xml:space="preserve">M. Yu, H. Lakshman and B. Girod, “A framework to evaluate omnidirectional video coding schemes,” </w:t>
            </w:r>
            <w:r w:rsidRPr="007069C5">
              <w:rPr>
                <w:i/>
                <w:iCs/>
                <w:noProof/>
                <w:sz w:val="14"/>
                <w:szCs w:val="14"/>
                <w:lang w:val="en-US"/>
              </w:rPr>
              <w:t xml:space="preserve">Proceedings of the 2015 IEEE International Symposium on Mixed and Augmented Reality, </w:t>
            </w:r>
            <w:r w:rsidRPr="007069C5">
              <w:rPr>
                <w:noProof/>
                <w:sz w:val="14"/>
                <w:szCs w:val="14"/>
                <w:lang w:val="en-US"/>
              </w:rPr>
              <w:t xml:space="preserve">pp. 31-36, 2015. </w:t>
            </w:r>
          </w:p>
        </w:tc>
      </w:tr>
      <w:tr w:rsidR="007E156E" w:rsidRPr="007069C5" w14:paraId="372C4EFC" w14:textId="77777777">
        <w:trPr>
          <w:divId w:val="1528903630"/>
          <w:tblCellSpacing w:w="15" w:type="dxa"/>
        </w:trPr>
        <w:tc>
          <w:tcPr>
            <w:tcW w:w="50" w:type="pct"/>
            <w:hideMark/>
          </w:tcPr>
          <w:p w14:paraId="2636C009" w14:textId="77777777" w:rsidR="007E156E" w:rsidRPr="007069C5" w:rsidRDefault="007E156E">
            <w:pPr>
              <w:pStyle w:val="Bibliography"/>
              <w:rPr>
                <w:noProof/>
                <w:sz w:val="14"/>
                <w:szCs w:val="14"/>
                <w:lang w:val="en-US"/>
              </w:rPr>
            </w:pPr>
            <w:r w:rsidRPr="007069C5">
              <w:rPr>
                <w:noProof/>
                <w:sz w:val="14"/>
                <w:szCs w:val="14"/>
                <w:lang w:val="en-US"/>
              </w:rPr>
              <w:t xml:space="preserve">[5] </w:t>
            </w:r>
          </w:p>
        </w:tc>
        <w:tc>
          <w:tcPr>
            <w:tcW w:w="0" w:type="auto"/>
            <w:hideMark/>
          </w:tcPr>
          <w:p w14:paraId="1D71F0B7" w14:textId="77777777" w:rsidR="007E156E" w:rsidRPr="007069C5" w:rsidRDefault="007E156E">
            <w:pPr>
              <w:pStyle w:val="Bibliography"/>
              <w:rPr>
                <w:noProof/>
                <w:sz w:val="14"/>
                <w:szCs w:val="14"/>
                <w:lang w:val="en-US"/>
              </w:rPr>
            </w:pPr>
            <w:r w:rsidRPr="007069C5">
              <w:rPr>
                <w:noProof/>
                <w:sz w:val="14"/>
                <w:szCs w:val="14"/>
                <w:lang w:val="en-US"/>
              </w:rPr>
              <w:t xml:space="preserve">Netflix, </w:t>
            </w:r>
            <w:r w:rsidRPr="007069C5">
              <w:rPr>
                <w:i/>
                <w:iCs/>
                <w:noProof/>
                <w:sz w:val="14"/>
                <w:szCs w:val="14"/>
                <w:lang w:val="en-US"/>
              </w:rPr>
              <w:t xml:space="preserve">Internet Connection Speed Recommendations, </w:t>
            </w:r>
            <w:r w:rsidRPr="007069C5">
              <w:rPr>
                <w:noProof/>
                <w:sz w:val="14"/>
                <w:szCs w:val="14"/>
                <w:lang w:val="en-US"/>
              </w:rPr>
              <w:t xml:space="preserve">Netflix. </w:t>
            </w:r>
          </w:p>
        </w:tc>
      </w:tr>
      <w:tr w:rsidR="007E156E" w:rsidRPr="007069C5" w14:paraId="409120C0" w14:textId="77777777">
        <w:trPr>
          <w:divId w:val="1528903630"/>
          <w:tblCellSpacing w:w="15" w:type="dxa"/>
        </w:trPr>
        <w:tc>
          <w:tcPr>
            <w:tcW w:w="50" w:type="pct"/>
            <w:hideMark/>
          </w:tcPr>
          <w:p w14:paraId="39DEDD5C" w14:textId="77777777" w:rsidR="007E156E" w:rsidRPr="007069C5" w:rsidRDefault="007E156E">
            <w:pPr>
              <w:pStyle w:val="Bibliography"/>
              <w:rPr>
                <w:noProof/>
                <w:sz w:val="14"/>
                <w:szCs w:val="14"/>
                <w:lang w:val="en-US"/>
              </w:rPr>
            </w:pPr>
            <w:r w:rsidRPr="007069C5">
              <w:rPr>
                <w:noProof/>
                <w:sz w:val="14"/>
                <w:szCs w:val="14"/>
                <w:lang w:val="en-US"/>
              </w:rPr>
              <w:t xml:space="preserve">[6] </w:t>
            </w:r>
          </w:p>
        </w:tc>
        <w:tc>
          <w:tcPr>
            <w:tcW w:w="0" w:type="auto"/>
            <w:hideMark/>
          </w:tcPr>
          <w:p w14:paraId="35DED4A9" w14:textId="77777777" w:rsidR="007E156E" w:rsidRPr="007069C5" w:rsidRDefault="007E156E">
            <w:pPr>
              <w:pStyle w:val="Bibliography"/>
              <w:rPr>
                <w:noProof/>
                <w:sz w:val="14"/>
                <w:szCs w:val="14"/>
                <w:lang w:val="en-US"/>
              </w:rPr>
            </w:pPr>
            <w:r w:rsidRPr="007069C5">
              <w:rPr>
                <w:noProof/>
                <w:sz w:val="14"/>
                <w:szCs w:val="14"/>
                <w:lang w:val="en-US"/>
              </w:rPr>
              <w:t xml:space="preserve">F. Qian, B. Han, Q. Xiao and V. Gopalakrishnan, “Flare: Practical viewport-adaptive 360-degree video streaming for mobile devices,” </w:t>
            </w:r>
            <w:r w:rsidRPr="007069C5">
              <w:rPr>
                <w:i/>
                <w:iCs/>
                <w:noProof/>
                <w:sz w:val="14"/>
                <w:szCs w:val="14"/>
                <w:lang w:val="en-US"/>
              </w:rPr>
              <w:t xml:space="preserve">Proceedings of the Annual International Conference on Mobile Computing and Networking, MOBICOM, </w:t>
            </w:r>
            <w:r w:rsidRPr="007069C5">
              <w:rPr>
                <w:noProof/>
                <w:sz w:val="14"/>
                <w:szCs w:val="14"/>
                <w:lang w:val="en-US"/>
              </w:rPr>
              <w:t xml:space="preserve">pp. 99-114, 2018. </w:t>
            </w:r>
          </w:p>
        </w:tc>
      </w:tr>
      <w:tr w:rsidR="007E156E" w:rsidRPr="007069C5" w14:paraId="1659252B" w14:textId="77777777">
        <w:trPr>
          <w:divId w:val="1528903630"/>
          <w:tblCellSpacing w:w="15" w:type="dxa"/>
        </w:trPr>
        <w:tc>
          <w:tcPr>
            <w:tcW w:w="50" w:type="pct"/>
            <w:hideMark/>
          </w:tcPr>
          <w:p w14:paraId="1AA238EC" w14:textId="77777777" w:rsidR="007E156E" w:rsidRPr="007069C5" w:rsidRDefault="007E156E">
            <w:pPr>
              <w:pStyle w:val="Bibliography"/>
              <w:rPr>
                <w:noProof/>
                <w:sz w:val="14"/>
                <w:szCs w:val="14"/>
                <w:lang w:val="en-US"/>
              </w:rPr>
            </w:pPr>
            <w:r w:rsidRPr="007069C5">
              <w:rPr>
                <w:noProof/>
                <w:sz w:val="14"/>
                <w:szCs w:val="14"/>
                <w:lang w:val="en-US"/>
              </w:rPr>
              <w:t xml:space="preserve">[7] </w:t>
            </w:r>
          </w:p>
        </w:tc>
        <w:tc>
          <w:tcPr>
            <w:tcW w:w="0" w:type="auto"/>
            <w:hideMark/>
          </w:tcPr>
          <w:p w14:paraId="5C6E8109" w14:textId="77777777" w:rsidR="007E156E" w:rsidRPr="007069C5" w:rsidRDefault="007E156E">
            <w:pPr>
              <w:pStyle w:val="Bibliography"/>
              <w:rPr>
                <w:noProof/>
                <w:sz w:val="14"/>
                <w:szCs w:val="14"/>
                <w:lang w:val="en-US"/>
              </w:rPr>
            </w:pPr>
            <w:r w:rsidRPr="007069C5">
              <w:rPr>
                <w:noProof/>
                <w:sz w:val="14"/>
                <w:szCs w:val="14"/>
                <w:lang w:val="en-US"/>
              </w:rPr>
              <w:t xml:space="preserve">P. Jounsup and K. Nahrstedt, “Navigation graph for tiled media streaming,” </w:t>
            </w:r>
            <w:r w:rsidRPr="007069C5">
              <w:rPr>
                <w:i/>
                <w:iCs/>
                <w:noProof/>
                <w:sz w:val="14"/>
                <w:szCs w:val="14"/>
                <w:lang w:val="en-US"/>
              </w:rPr>
              <w:t xml:space="preserve">Proceedings of the 27th ACM International Conference on Multimedia, </w:t>
            </w:r>
            <w:r w:rsidRPr="007069C5">
              <w:rPr>
                <w:noProof/>
                <w:sz w:val="14"/>
                <w:szCs w:val="14"/>
                <w:lang w:val="en-US"/>
              </w:rPr>
              <w:t xml:space="preserve">pp. 447-455, 2019. </w:t>
            </w:r>
          </w:p>
        </w:tc>
      </w:tr>
      <w:tr w:rsidR="007E156E" w:rsidRPr="007069C5" w14:paraId="10587547" w14:textId="77777777">
        <w:trPr>
          <w:divId w:val="1528903630"/>
          <w:tblCellSpacing w:w="15" w:type="dxa"/>
        </w:trPr>
        <w:tc>
          <w:tcPr>
            <w:tcW w:w="50" w:type="pct"/>
            <w:hideMark/>
          </w:tcPr>
          <w:p w14:paraId="74F38F80" w14:textId="77777777" w:rsidR="007E156E" w:rsidRPr="007069C5" w:rsidRDefault="007E156E">
            <w:pPr>
              <w:pStyle w:val="Bibliography"/>
              <w:rPr>
                <w:noProof/>
                <w:sz w:val="14"/>
                <w:szCs w:val="14"/>
                <w:lang w:val="en-US"/>
              </w:rPr>
            </w:pPr>
            <w:r w:rsidRPr="007069C5">
              <w:rPr>
                <w:noProof/>
                <w:sz w:val="14"/>
                <w:szCs w:val="14"/>
                <w:lang w:val="en-US"/>
              </w:rPr>
              <w:t xml:space="preserve">[8] </w:t>
            </w:r>
          </w:p>
        </w:tc>
        <w:tc>
          <w:tcPr>
            <w:tcW w:w="0" w:type="auto"/>
            <w:hideMark/>
          </w:tcPr>
          <w:p w14:paraId="3ED51A23" w14:textId="77777777" w:rsidR="007E156E" w:rsidRPr="007069C5" w:rsidRDefault="007E156E">
            <w:pPr>
              <w:pStyle w:val="Bibliography"/>
              <w:rPr>
                <w:noProof/>
                <w:sz w:val="14"/>
                <w:szCs w:val="14"/>
                <w:lang w:val="en-US"/>
              </w:rPr>
            </w:pPr>
            <w:r w:rsidRPr="007069C5">
              <w:rPr>
                <w:noProof/>
                <w:sz w:val="14"/>
                <w:szCs w:val="14"/>
                <w:lang w:val="en-US"/>
              </w:rPr>
              <w:t xml:space="preserve">A. Nguyen, Z. Yan and K. Nahrstedt, “Your attention is unique: Detecting 360-degree video saliency in head-mounted display for head movement prediction,” </w:t>
            </w:r>
            <w:r w:rsidRPr="007069C5">
              <w:rPr>
                <w:i/>
                <w:iCs/>
                <w:noProof/>
                <w:sz w:val="14"/>
                <w:szCs w:val="14"/>
                <w:lang w:val="en-US"/>
              </w:rPr>
              <w:t xml:space="preserve">Proceedings of the 2018 ACM Multimedia Conference, </w:t>
            </w:r>
            <w:r w:rsidRPr="007069C5">
              <w:rPr>
                <w:noProof/>
                <w:sz w:val="14"/>
                <w:szCs w:val="14"/>
                <w:lang w:val="en-US"/>
              </w:rPr>
              <w:t xml:space="preserve">pp. 1190-1198, 2018. </w:t>
            </w:r>
          </w:p>
        </w:tc>
      </w:tr>
      <w:tr w:rsidR="007E156E" w:rsidRPr="007069C5" w14:paraId="0687E6CB" w14:textId="77777777">
        <w:trPr>
          <w:divId w:val="1528903630"/>
          <w:tblCellSpacing w:w="15" w:type="dxa"/>
        </w:trPr>
        <w:tc>
          <w:tcPr>
            <w:tcW w:w="50" w:type="pct"/>
            <w:hideMark/>
          </w:tcPr>
          <w:p w14:paraId="2C97DFFD" w14:textId="77777777" w:rsidR="007E156E" w:rsidRPr="007069C5" w:rsidRDefault="007E156E">
            <w:pPr>
              <w:pStyle w:val="Bibliography"/>
              <w:rPr>
                <w:noProof/>
                <w:sz w:val="14"/>
                <w:szCs w:val="14"/>
                <w:lang w:val="en-US"/>
              </w:rPr>
            </w:pPr>
            <w:r w:rsidRPr="007069C5">
              <w:rPr>
                <w:noProof/>
                <w:sz w:val="14"/>
                <w:szCs w:val="14"/>
                <w:lang w:val="en-US"/>
              </w:rPr>
              <w:t xml:space="preserve">[9] </w:t>
            </w:r>
          </w:p>
        </w:tc>
        <w:tc>
          <w:tcPr>
            <w:tcW w:w="0" w:type="auto"/>
            <w:hideMark/>
          </w:tcPr>
          <w:p w14:paraId="5978B36B" w14:textId="77777777" w:rsidR="007E156E" w:rsidRPr="007069C5" w:rsidRDefault="007E156E">
            <w:pPr>
              <w:pStyle w:val="Bibliography"/>
              <w:rPr>
                <w:noProof/>
                <w:sz w:val="14"/>
                <w:szCs w:val="14"/>
                <w:lang w:val="en-US"/>
              </w:rPr>
            </w:pPr>
            <w:r w:rsidRPr="007069C5">
              <w:rPr>
                <w:noProof/>
                <w:sz w:val="14"/>
                <w:szCs w:val="14"/>
                <w:lang w:val="en-US"/>
              </w:rPr>
              <w:t xml:space="preserve">Y. Zhang, P. Zhao, K. Bian, Y. Liu, L. Song and X. Li, “DRL360: 360-degree Video Streaming with Deep Reinforcement Learning,” </w:t>
            </w:r>
            <w:r w:rsidRPr="007069C5">
              <w:rPr>
                <w:i/>
                <w:iCs/>
                <w:noProof/>
                <w:sz w:val="14"/>
                <w:szCs w:val="14"/>
                <w:lang w:val="en-US"/>
              </w:rPr>
              <w:t xml:space="preserve">Proceedings - IEEE INFOCOM, </w:t>
            </w:r>
            <w:r w:rsidRPr="007069C5">
              <w:rPr>
                <w:noProof/>
                <w:sz w:val="14"/>
                <w:szCs w:val="14"/>
                <w:lang w:val="en-US"/>
              </w:rPr>
              <w:t xml:space="preserve">Vols. 2019-April, pp. 1252-1260, 2019. </w:t>
            </w:r>
          </w:p>
        </w:tc>
      </w:tr>
      <w:tr w:rsidR="007E156E" w:rsidRPr="007069C5" w14:paraId="4DCCC43F" w14:textId="77777777">
        <w:trPr>
          <w:divId w:val="1528903630"/>
          <w:tblCellSpacing w:w="15" w:type="dxa"/>
        </w:trPr>
        <w:tc>
          <w:tcPr>
            <w:tcW w:w="50" w:type="pct"/>
            <w:hideMark/>
          </w:tcPr>
          <w:p w14:paraId="26ADA1D6" w14:textId="77777777" w:rsidR="007E156E" w:rsidRPr="007069C5" w:rsidRDefault="007E156E">
            <w:pPr>
              <w:pStyle w:val="Bibliography"/>
              <w:rPr>
                <w:noProof/>
                <w:sz w:val="14"/>
                <w:szCs w:val="14"/>
                <w:lang w:val="en-US"/>
              </w:rPr>
            </w:pPr>
            <w:r w:rsidRPr="007069C5">
              <w:rPr>
                <w:noProof/>
                <w:sz w:val="14"/>
                <w:szCs w:val="14"/>
                <w:lang w:val="en-US"/>
              </w:rPr>
              <w:t xml:space="preserve">[10] </w:t>
            </w:r>
          </w:p>
        </w:tc>
        <w:tc>
          <w:tcPr>
            <w:tcW w:w="0" w:type="auto"/>
            <w:hideMark/>
          </w:tcPr>
          <w:p w14:paraId="6E264909" w14:textId="77777777" w:rsidR="007E156E" w:rsidRPr="007069C5" w:rsidRDefault="007E156E">
            <w:pPr>
              <w:pStyle w:val="Bibliography"/>
              <w:rPr>
                <w:noProof/>
                <w:sz w:val="14"/>
                <w:szCs w:val="14"/>
                <w:lang w:val="en-US"/>
              </w:rPr>
            </w:pPr>
            <w:r w:rsidRPr="007069C5">
              <w:rPr>
                <w:noProof/>
                <w:sz w:val="14"/>
                <w:szCs w:val="14"/>
                <w:lang w:val="en-US"/>
              </w:rPr>
              <w:t xml:space="preserve">T. van der Kuil and R. Zubavicius, </w:t>
            </w:r>
            <w:r w:rsidRPr="007069C5">
              <w:rPr>
                <w:i/>
                <w:iCs/>
                <w:noProof/>
                <w:sz w:val="14"/>
                <w:szCs w:val="14"/>
                <w:lang w:val="en-US"/>
              </w:rPr>
              <w:t xml:space="preserve">State of the Art of Viewport Prediction, </w:t>
            </w:r>
            <w:r w:rsidRPr="007069C5">
              <w:rPr>
                <w:noProof/>
                <w:sz w:val="14"/>
                <w:szCs w:val="14"/>
                <w:lang w:val="en-US"/>
              </w:rPr>
              <w:t xml:space="preserve">2020. </w:t>
            </w:r>
          </w:p>
        </w:tc>
      </w:tr>
      <w:tr w:rsidR="007E156E" w:rsidRPr="007069C5" w14:paraId="5EA7DEE2" w14:textId="77777777">
        <w:trPr>
          <w:divId w:val="1528903630"/>
          <w:tblCellSpacing w:w="15" w:type="dxa"/>
        </w:trPr>
        <w:tc>
          <w:tcPr>
            <w:tcW w:w="50" w:type="pct"/>
            <w:hideMark/>
          </w:tcPr>
          <w:p w14:paraId="439186F8" w14:textId="77777777" w:rsidR="007E156E" w:rsidRPr="007069C5" w:rsidRDefault="007E156E">
            <w:pPr>
              <w:pStyle w:val="Bibliography"/>
              <w:rPr>
                <w:noProof/>
                <w:sz w:val="14"/>
                <w:szCs w:val="14"/>
                <w:lang w:val="en-US"/>
              </w:rPr>
            </w:pPr>
            <w:r w:rsidRPr="007069C5">
              <w:rPr>
                <w:noProof/>
                <w:sz w:val="14"/>
                <w:szCs w:val="14"/>
                <w:lang w:val="en-US"/>
              </w:rPr>
              <w:t xml:space="preserve">[11] </w:t>
            </w:r>
          </w:p>
        </w:tc>
        <w:tc>
          <w:tcPr>
            <w:tcW w:w="0" w:type="auto"/>
            <w:hideMark/>
          </w:tcPr>
          <w:p w14:paraId="40F3A904" w14:textId="77777777" w:rsidR="007E156E" w:rsidRPr="007069C5" w:rsidRDefault="007E156E">
            <w:pPr>
              <w:pStyle w:val="Bibliography"/>
              <w:rPr>
                <w:noProof/>
                <w:sz w:val="14"/>
                <w:szCs w:val="14"/>
                <w:lang w:val="en-US"/>
              </w:rPr>
            </w:pPr>
            <w:r w:rsidRPr="007069C5">
              <w:rPr>
                <w:noProof/>
                <w:sz w:val="14"/>
                <w:szCs w:val="14"/>
                <w:lang w:val="en-US"/>
              </w:rPr>
              <w:t xml:space="preserve">M. Xu, C. Li, S. Zhang and P. L. Callet, “State-of-the-Art in 360° Video/Image Processing: Perception, Assessment and Compression,” </w:t>
            </w:r>
            <w:r w:rsidRPr="007069C5">
              <w:rPr>
                <w:i/>
                <w:iCs/>
                <w:noProof/>
                <w:sz w:val="14"/>
                <w:szCs w:val="14"/>
                <w:lang w:val="en-US"/>
              </w:rPr>
              <w:t xml:space="preserve">IEEE Journal of Selected Topics in Signal Processing, </w:t>
            </w:r>
            <w:r w:rsidRPr="007069C5">
              <w:rPr>
                <w:noProof/>
                <w:sz w:val="14"/>
                <w:szCs w:val="14"/>
                <w:lang w:val="en-US"/>
              </w:rPr>
              <w:t xml:space="preserve">vol. 14, pp. 5-26, 2020. </w:t>
            </w:r>
          </w:p>
        </w:tc>
      </w:tr>
      <w:tr w:rsidR="007E156E" w:rsidRPr="007069C5" w14:paraId="3C7B9EE9" w14:textId="77777777">
        <w:trPr>
          <w:divId w:val="1528903630"/>
          <w:tblCellSpacing w:w="15" w:type="dxa"/>
        </w:trPr>
        <w:tc>
          <w:tcPr>
            <w:tcW w:w="50" w:type="pct"/>
            <w:hideMark/>
          </w:tcPr>
          <w:p w14:paraId="691E7B89" w14:textId="77777777" w:rsidR="007E156E" w:rsidRPr="007069C5" w:rsidRDefault="007E156E">
            <w:pPr>
              <w:pStyle w:val="Bibliography"/>
              <w:rPr>
                <w:noProof/>
                <w:sz w:val="14"/>
                <w:szCs w:val="14"/>
                <w:lang w:val="en-US"/>
              </w:rPr>
            </w:pPr>
            <w:r w:rsidRPr="007069C5">
              <w:rPr>
                <w:noProof/>
                <w:sz w:val="14"/>
                <w:szCs w:val="14"/>
                <w:lang w:val="en-US"/>
              </w:rPr>
              <w:t xml:space="preserve">[12] </w:t>
            </w:r>
          </w:p>
        </w:tc>
        <w:tc>
          <w:tcPr>
            <w:tcW w:w="0" w:type="auto"/>
            <w:hideMark/>
          </w:tcPr>
          <w:p w14:paraId="51762523" w14:textId="77777777" w:rsidR="007E156E" w:rsidRPr="007069C5" w:rsidRDefault="007E156E">
            <w:pPr>
              <w:pStyle w:val="Bibliography"/>
              <w:rPr>
                <w:noProof/>
                <w:sz w:val="14"/>
                <w:szCs w:val="14"/>
                <w:lang w:val="en-US"/>
              </w:rPr>
            </w:pPr>
            <w:r w:rsidRPr="007069C5">
              <w:rPr>
                <w:noProof/>
                <w:sz w:val="14"/>
                <w:szCs w:val="14"/>
                <w:lang w:val="en-US"/>
              </w:rPr>
              <w:t xml:space="preserve">C. Wu, Z. Tan, Z. Wang and S. Yang, “A Dataset for Exploring User Behaviors in VR Spherical Video Streaming,” </w:t>
            </w:r>
            <w:r w:rsidRPr="007069C5">
              <w:rPr>
                <w:i/>
                <w:iCs/>
                <w:noProof/>
                <w:sz w:val="14"/>
                <w:szCs w:val="14"/>
                <w:lang w:val="en-US"/>
              </w:rPr>
              <w:t xml:space="preserve">Proceedings of the 8th ACM on Multimedia Systems Conference, </w:t>
            </w:r>
            <w:r w:rsidRPr="007069C5">
              <w:rPr>
                <w:noProof/>
                <w:sz w:val="14"/>
                <w:szCs w:val="14"/>
                <w:lang w:val="en-US"/>
              </w:rPr>
              <w:t xml:space="preserve">pp. 193-198, 2017. </w:t>
            </w:r>
          </w:p>
        </w:tc>
      </w:tr>
      <w:tr w:rsidR="007E156E" w:rsidRPr="007069C5" w14:paraId="3C0D2550" w14:textId="77777777">
        <w:trPr>
          <w:divId w:val="1528903630"/>
          <w:tblCellSpacing w:w="15" w:type="dxa"/>
        </w:trPr>
        <w:tc>
          <w:tcPr>
            <w:tcW w:w="50" w:type="pct"/>
            <w:hideMark/>
          </w:tcPr>
          <w:p w14:paraId="6D8C1966" w14:textId="77777777" w:rsidR="007E156E" w:rsidRPr="007069C5" w:rsidRDefault="007E156E">
            <w:pPr>
              <w:pStyle w:val="Bibliography"/>
              <w:rPr>
                <w:noProof/>
                <w:sz w:val="14"/>
                <w:szCs w:val="14"/>
                <w:lang w:val="en-US"/>
              </w:rPr>
            </w:pPr>
            <w:r w:rsidRPr="007069C5">
              <w:rPr>
                <w:noProof/>
                <w:sz w:val="14"/>
                <w:szCs w:val="14"/>
                <w:lang w:val="en-US"/>
              </w:rPr>
              <w:t xml:space="preserve">[13] </w:t>
            </w:r>
          </w:p>
        </w:tc>
        <w:tc>
          <w:tcPr>
            <w:tcW w:w="0" w:type="auto"/>
            <w:hideMark/>
          </w:tcPr>
          <w:p w14:paraId="32B74635" w14:textId="77777777" w:rsidR="007E156E" w:rsidRPr="007069C5" w:rsidRDefault="007E156E">
            <w:pPr>
              <w:pStyle w:val="Bibliography"/>
              <w:rPr>
                <w:noProof/>
                <w:sz w:val="14"/>
                <w:szCs w:val="14"/>
                <w:lang w:val="en-US"/>
              </w:rPr>
            </w:pPr>
            <w:r w:rsidRPr="007069C5">
              <w:rPr>
                <w:noProof/>
                <w:sz w:val="14"/>
                <w:szCs w:val="14"/>
                <w:lang w:val="en-US"/>
              </w:rPr>
              <w:t xml:space="preserve">M. Xu, C. Li, Y. Liu, X. Deng and J. Lu, “A subjective visual quality assessment method of panoramic videos,” </w:t>
            </w:r>
            <w:r w:rsidRPr="007069C5">
              <w:rPr>
                <w:i/>
                <w:iCs/>
                <w:noProof/>
                <w:sz w:val="14"/>
                <w:szCs w:val="14"/>
                <w:lang w:val="en-US"/>
              </w:rPr>
              <w:t xml:space="preserve">2017 IEEE International Conference on Multimedia and Expo (ICME), </w:t>
            </w:r>
            <w:r w:rsidRPr="007069C5">
              <w:rPr>
                <w:noProof/>
                <w:sz w:val="14"/>
                <w:szCs w:val="14"/>
                <w:lang w:val="en-US"/>
              </w:rPr>
              <w:t xml:space="preserve">pp. 517-522, 2017. </w:t>
            </w:r>
          </w:p>
        </w:tc>
      </w:tr>
      <w:tr w:rsidR="007E156E" w:rsidRPr="007069C5" w14:paraId="1F1F638A" w14:textId="77777777">
        <w:trPr>
          <w:divId w:val="1528903630"/>
          <w:tblCellSpacing w:w="15" w:type="dxa"/>
        </w:trPr>
        <w:tc>
          <w:tcPr>
            <w:tcW w:w="50" w:type="pct"/>
            <w:hideMark/>
          </w:tcPr>
          <w:p w14:paraId="5F5D4188" w14:textId="77777777" w:rsidR="007E156E" w:rsidRPr="007069C5" w:rsidRDefault="007E156E">
            <w:pPr>
              <w:pStyle w:val="Bibliography"/>
              <w:rPr>
                <w:noProof/>
                <w:sz w:val="14"/>
                <w:szCs w:val="14"/>
                <w:lang w:val="en-US"/>
              </w:rPr>
            </w:pPr>
            <w:r w:rsidRPr="007069C5">
              <w:rPr>
                <w:noProof/>
                <w:sz w:val="14"/>
                <w:szCs w:val="14"/>
                <w:lang w:val="en-US"/>
              </w:rPr>
              <w:t xml:space="preserve">[14] </w:t>
            </w:r>
          </w:p>
        </w:tc>
        <w:tc>
          <w:tcPr>
            <w:tcW w:w="0" w:type="auto"/>
            <w:hideMark/>
          </w:tcPr>
          <w:p w14:paraId="17A7E596" w14:textId="77777777" w:rsidR="007E156E" w:rsidRPr="007069C5" w:rsidRDefault="007E156E">
            <w:pPr>
              <w:pStyle w:val="Bibliography"/>
              <w:rPr>
                <w:noProof/>
                <w:sz w:val="14"/>
                <w:szCs w:val="14"/>
                <w:lang w:val="en-US"/>
              </w:rPr>
            </w:pPr>
            <w:r w:rsidRPr="007069C5">
              <w:rPr>
                <w:noProof/>
                <w:sz w:val="14"/>
                <w:szCs w:val="14"/>
                <w:lang w:val="en-US"/>
              </w:rPr>
              <w:t xml:space="preserve">Z. M. Boyd, N. Fraiman, J. L. Marzuola, P. J. Mucha, B. Osting and J. Weare, </w:t>
            </w:r>
            <w:r w:rsidRPr="007069C5">
              <w:rPr>
                <w:i/>
                <w:iCs/>
                <w:noProof/>
                <w:sz w:val="14"/>
                <w:szCs w:val="14"/>
                <w:lang w:val="en-US"/>
              </w:rPr>
              <w:t xml:space="preserve">A metric on directed graphs and Markov chains based on hitting probabilities, </w:t>
            </w:r>
            <w:r w:rsidRPr="007069C5">
              <w:rPr>
                <w:noProof/>
                <w:sz w:val="14"/>
                <w:szCs w:val="14"/>
                <w:lang w:val="en-US"/>
              </w:rPr>
              <w:t xml:space="preserve">2020. </w:t>
            </w:r>
          </w:p>
        </w:tc>
      </w:tr>
      <w:tr w:rsidR="007E156E" w:rsidRPr="007069C5" w14:paraId="2392F2D1" w14:textId="77777777">
        <w:trPr>
          <w:divId w:val="1528903630"/>
          <w:tblCellSpacing w:w="15" w:type="dxa"/>
        </w:trPr>
        <w:tc>
          <w:tcPr>
            <w:tcW w:w="50" w:type="pct"/>
            <w:hideMark/>
          </w:tcPr>
          <w:p w14:paraId="123A79E1" w14:textId="77777777" w:rsidR="007E156E" w:rsidRPr="007069C5" w:rsidRDefault="007E156E">
            <w:pPr>
              <w:pStyle w:val="Bibliography"/>
              <w:rPr>
                <w:noProof/>
                <w:sz w:val="14"/>
                <w:szCs w:val="14"/>
                <w:lang w:val="en-US"/>
              </w:rPr>
            </w:pPr>
            <w:r w:rsidRPr="007069C5">
              <w:rPr>
                <w:noProof/>
                <w:sz w:val="14"/>
                <w:szCs w:val="14"/>
                <w:lang w:val="en-US"/>
              </w:rPr>
              <w:t xml:space="preserve">[15] </w:t>
            </w:r>
          </w:p>
        </w:tc>
        <w:tc>
          <w:tcPr>
            <w:tcW w:w="0" w:type="auto"/>
            <w:hideMark/>
          </w:tcPr>
          <w:p w14:paraId="686270EC" w14:textId="77777777" w:rsidR="007E156E" w:rsidRPr="007069C5" w:rsidRDefault="007E156E">
            <w:pPr>
              <w:pStyle w:val="Bibliography"/>
              <w:rPr>
                <w:noProof/>
                <w:sz w:val="14"/>
                <w:szCs w:val="14"/>
                <w:lang w:val="en-US"/>
              </w:rPr>
            </w:pPr>
            <w:r w:rsidRPr="007069C5">
              <w:rPr>
                <w:noProof/>
                <w:sz w:val="14"/>
                <w:szCs w:val="14"/>
                <w:lang w:val="en-US"/>
              </w:rPr>
              <w:t xml:space="preserve">B. Ribeiro, P. Wang, F. Murai and D. Towsley, “Sampling directed graphs with random walks,” </w:t>
            </w:r>
            <w:r w:rsidRPr="007069C5">
              <w:rPr>
                <w:i/>
                <w:iCs/>
                <w:noProof/>
                <w:sz w:val="14"/>
                <w:szCs w:val="14"/>
                <w:lang w:val="en-US"/>
              </w:rPr>
              <w:t xml:space="preserve">Proceedings - IEEE INFOCOM, </w:t>
            </w:r>
            <w:r w:rsidRPr="007069C5">
              <w:rPr>
                <w:noProof/>
                <w:sz w:val="14"/>
                <w:szCs w:val="14"/>
                <w:lang w:val="en-US"/>
              </w:rPr>
              <w:t xml:space="preserve">pp. 1692-1700, 2012. </w:t>
            </w:r>
          </w:p>
        </w:tc>
      </w:tr>
      <w:tr w:rsidR="007E156E" w:rsidRPr="007069C5" w14:paraId="7DD697E2" w14:textId="77777777">
        <w:trPr>
          <w:divId w:val="1528903630"/>
          <w:tblCellSpacing w:w="15" w:type="dxa"/>
        </w:trPr>
        <w:tc>
          <w:tcPr>
            <w:tcW w:w="50" w:type="pct"/>
            <w:hideMark/>
          </w:tcPr>
          <w:p w14:paraId="5779F0AD" w14:textId="77777777" w:rsidR="007E156E" w:rsidRPr="007069C5" w:rsidRDefault="007E156E">
            <w:pPr>
              <w:pStyle w:val="Bibliography"/>
              <w:rPr>
                <w:noProof/>
                <w:sz w:val="14"/>
                <w:szCs w:val="14"/>
                <w:lang w:val="en-US"/>
              </w:rPr>
            </w:pPr>
            <w:r w:rsidRPr="007069C5">
              <w:rPr>
                <w:noProof/>
                <w:sz w:val="14"/>
                <w:szCs w:val="14"/>
                <w:lang w:val="en-US"/>
              </w:rPr>
              <w:t xml:space="preserve">[16] </w:t>
            </w:r>
          </w:p>
        </w:tc>
        <w:tc>
          <w:tcPr>
            <w:tcW w:w="0" w:type="auto"/>
            <w:hideMark/>
          </w:tcPr>
          <w:p w14:paraId="7C12F1E3" w14:textId="77777777" w:rsidR="007E156E" w:rsidRPr="007069C5" w:rsidRDefault="007E156E">
            <w:pPr>
              <w:pStyle w:val="Bibliography"/>
              <w:rPr>
                <w:noProof/>
                <w:sz w:val="14"/>
                <w:szCs w:val="14"/>
                <w:lang w:val="en-US"/>
              </w:rPr>
            </w:pPr>
            <w:r w:rsidRPr="007069C5">
              <w:rPr>
                <w:noProof/>
                <w:sz w:val="14"/>
                <w:szCs w:val="14"/>
                <w:lang w:val="en-US"/>
              </w:rPr>
              <w:t xml:space="preserve">D. Sashika, </w:t>
            </w:r>
            <w:r w:rsidRPr="007069C5">
              <w:rPr>
                <w:i/>
                <w:iCs/>
                <w:noProof/>
                <w:sz w:val="14"/>
                <w:szCs w:val="14"/>
                <w:lang w:val="en-US"/>
              </w:rPr>
              <w:t xml:space="preserve">Measuring Graph Similarity Using Neighbor Matching, </w:t>
            </w:r>
            <w:r w:rsidRPr="007069C5">
              <w:rPr>
                <w:noProof/>
                <w:sz w:val="14"/>
                <w:szCs w:val="14"/>
                <w:lang w:val="en-US"/>
              </w:rPr>
              <w:t xml:space="preserve">2014. </w:t>
            </w:r>
          </w:p>
        </w:tc>
      </w:tr>
    </w:tbl>
    <w:p w14:paraId="2C8DB436" w14:textId="77777777" w:rsidR="007E156E" w:rsidRPr="007069C5" w:rsidRDefault="007E156E">
      <w:pPr>
        <w:divId w:val="1528903630"/>
        <w:rPr>
          <w:noProof/>
          <w:lang w:val="en-US"/>
        </w:rPr>
      </w:pPr>
    </w:p>
    <w:p w14:paraId="5F5C537F" w14:textId="1D963BC3" w:rsidR="00C5254E" w:rsidRPr="007069C5" w:rsidRDefault="008F53A0" w:rsidP="00A0312A">
      <w:pPr>
        <w:ind w:firstLine="0"/>
        <w:rPr>
          <w:sz w:val="14"/>
          <w:szCs w:val="14"/>
          <w:lang w:val="en-US"/>
        </w:rPr>
      </w:pPr>
      <w:r w:rsidRPr="007069C5">
        <w:rPr>
          <w:lang w:val="en-US"/>
        </w:rPr>
        <w:fldChar w:fldCharType="end"/>
      </w:r>
    </w:p>
    <w:sectPr w:rsidR="00C5254E" w:rsidRPr="007069C5" w:rsidSect="00B21DDC">
      <w:type w:val="continuous"/>
      <w:pgSz w:w="11906" w:h="16838"/>
      <w:pgMar w:top="1134" w:right="748" w:bottom="1560" w:left="720" w:header="709" w:footer="709" w:gutter="0"/>
      <w:cols w:num="2" w:space="3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78ECB" w14:textId="77777777" w:rsidR="00704A2F" w:rsidRDefault="00704A2F" w:rsidP="006A79EA">
      <w:r>
        <w:separator/>
      </w:r>
    </w:p>
  </w:endnote>
  <w:endnote w:type="continuationSeparator" w:id="0">
    <w:p w14:paraId="7AFE1113" w14:textId="77777777" w:rsidR="00704A2F" w:rsidRDefault="00704A2F" w:rsidP="006A7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410CD" w14:textId="77777777" w:rsidR="00704A2F" w:rsidRDefault="00704A2F" w:rsidP="006A79EA">
      <w:r>
        <w:separator/>
      </w:r>
    </w:p>
  </w:footnote>
  <w:footnote w:type="continuationSeparator" w:id="0">
    <w:p w14:paraId="5D9A4CAF" w14:textId="77777777" w:rsidR="00704A2F" w:rsidRDefault="00704A2F" w:rsidP="006A79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549DB"/>
    <w:multiLevelType w:val="hybridMultilevel"/>
    <w:tmpl w:val="5AD03B88"/>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29C4EFB"/>
    <w:multiLevelType w:val="hybridMultilevel"/>
    <w:tmpl w:val="348C2820"/>
    <w:lvl w:ilvl="0" w:tplc="ADA64A90">
      <w:numFmt w:val="bullet"/>
      <w:pStyle w:val="ListParagraph"/>
      <w:lvlText w:val=""/>
      <w:lvlJc w:val="left"/>
      <w:pPr>
        <w:tabs>
          <w:tab w:val="num" w:pos="142"/>
        </w:tabs>
        <w:ind w:left="142" w:hanging="142"/>
      </w:pPr>
      <w:rPr>
        <w:rFonts w:ascii="Symbol" w:eastAsia="Times New Roman" w:hAnsi="Symbol"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15:restartNumberingAfterBreak="0">
    <w:nsid w:val="3CCB7AA9"/>
    <w:multiLevelType w:val="hybridMultilevel"/>
    <w:tmpl w:val="BB5AE27A"/>
    <w:lvl w:ilvl="0" w:tplc="C072486C">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15:restartNumberingAfterBreak="0">
    <w:nsid w:val="42BB3BD6"/>
    <w:multiLevelType w:val="hybridMultilevel"/>
    <w:tmpl w:val="6FA6AB12"/>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51061754"/>
    <w:multiLevelType w:val="hybridMultilevel"/>
    <w:tmpl w:val="7034DDA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15:restartNumberingAfterBreak="0">
    <w:nsid w:val="596C59A8"/>
    <w:multiLevelType w:val="hybridMultilevel"/>
    <w:tmpl w:val="74A083AA"/>
    <w:lvl w:ilvl="0" w:tplc="5336950C">
      <w:start w:val="360"/>
      <w:numFmt w:val="bullet"/>
      <w:lvlText w:val="-"/>
      <w:lvlJc w:val="left"/>
      <w:pPr>
        <w:ind w:left="502" w:hanging="360"/>
      </w:pPr>
      <w:rPr>
        <w:rFonts w:ascii="Cambria" w:eastAsia="Times New Roman" w:hAnsi="Cambria"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5DEE3A30"/>
    <w:multiLevelType w:val="hybridMultilevel"/>
    <w:tmpl w:val="28CA4D0C"/>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7" w15:restartNumberingAfterBreak="0">
    <w:nsid w:val="5FAA57AC"/>
    <w:multiLevelType w:val="hybridMultilevel"/>
    <w:tmpl w:val="1F1CFFCE"/>
    <w:lvl w:ilvl="0" w:tplc="815E74C4">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 w15:restartNumberingAfterBreak="0">
    <w:nsid w:val="627330C1"/>
    <w:multiLevelType w:val="hybridMultilevel"/>
    <w:tmpl w:val="1FC0758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9" w15:restartNumberingAfterBreak="0">
    <w:nsid w:val="70C33CD3"/>
    <w:multiLevelType w:val="hybridMultilevel"/>
    <w:tmpl w:val="17F207E0"/>
    <w:lvl w:ilvl="0" w:tplc="08090001">
      <w:start w:val="1"/>
      <w:numFmt w:val="bullet"/>
      <w:lvlText w:val=""/>
      <w:lvlJc w:val="left"/>
      <w:pPr>
        <w:ind w:left="682"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0" w15:restartNumberingAfterBreak="0">
    <w:nsid w:val="7B1705CA"/>
    <w:multiLevelType w:val="hybridMultilevel"/>
    <w:tmpl w:val="98EC3C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1"/>
  </w:num>
  <w:num w:numId="3">
    <w:abstractNumId w:val="7"/>
  </w:num>
  <w:num w:numId="4">
    <w:abstractNumId w:val="2"/>
  </w:num>
  <w:num w:numId="5">
    <w:abstractNumId w:val="5"/>
  </w:num>
  <w:num w:numId="6">
    <w:abstractNumId w:val="9"/>
  </w:num>
  <w:num w:numId="7">
    <w:abstractNumId w:val="6"/>
  </w:num>
  <w:num w:numId="8">
    <w:abstractNumId w:val="8"/>
  </w:num>
  <w:num w:numId="9">
    <w:abstractNumId w:val="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0sa5wvfvta9medepvv2e21fvef2vsrs95z&quot;&gt;feet, shoes, running and fasion&lt;record-ids&gt;&lt;item&gt;1&lt;/item&gt;&lt;item&gt;201&lt;/item&gt;&lt;/record-ids&gt;&lt;/item&gt;&lt;/Libraries&gt;"/>
  </w:docVars>
  <w:rsids>
    <w:rsidRoot w:val="00B3780D"/>
    <w:rsid w:val="000033C9"/>
    <w:rsid w:val="00035BC9"/>
    <w:rsid w:val="000425AB"/>
    <w:rsid w:val="00045C67"/>
    <w:rsid w:val="00045DF3"/>
    <w:rsid w:val="00051665"/>
    <w:rsid w:val="00057079"/>
    <w:rsid w:val="000766AA"/>
    <w:rsid w:val="000A31B3"/>
    <w:rsid w:val="000B0A55"/>
    <w:rsid w:val="000B4525"/>
    <w:rsid w:val="000C3E53"/>
    <w:rsid w:val="000D7E66"/>
    <w:rsid w:val="000E1186"/>
    <w:rsid w:val="000E5C62"/>
    <w:rsid w:val="000F4DD5"/>
    <w:rsid w:val="00101EAF"/>
    <w:rsid w:val="00102A1C"/>
    <w:rsid w:val="00111E41"/>
    <w:rsid w:val="0012050E"/>
    <w:rsid w:val="00123842"/>
    <w:rsid w:val="001324E6"/>
    <w:rsid w:val="00133735"/>
    <w:rsid w:val="00140304"/>
    <w:rsid w:val="00140DD4"/>
    <w:rsid w:val="001606CA"/>
    <w:rsid w:val="00160DF1"/>
    <w:rsid w:val="00175916"/>
    <w:rsid w:val="00176525"/>
    <w:rsid w:val="00186393"/>
    <w:rsid w:val="00191332"/>
    <w:rsid w:val="001A1E77"/>
    <w:rsid w:val="001C468A"/>
    <w:rsid w:val="001D02FF"/>
    <w:rsid w:val="001D1070"/>
    <w:rsid w:val="001E36B0"/>
    <w:rsid w:val="001E7853"/>
    <w:rsid w:val="001F301F"/>
    <w:rsid w:val="00203AFA"/>
    <w:rsid w:val="00212687"/>
    <w:rsid w:val="00216389"/>
    <w:rsid w:val="0023149F"/>
    <w:rsid w:val="002336EB"/>
    <w:rsid w:val="002368A8"/>
    <w:rsid w:val="0024031B"/>
    <w:rsid w:val="0026314B"/>
    <w:rsid w:val="00267433"/>
    <w:rsid w:val="0027314B"/>
    <w:rsid w:val="00290F61"/>
    <w:rsid w:val="002956BC"/>
    <w:rsid w:val="002D4FD9"/>
    <w:rsid w:val="00305D69"/>
    <w:rsid w:val="00316164"/>
    <w:rsid w:val="00326293"/>
    <w:rsid w:val="003419D8"/>
    <w:rsid w:val="00344DDB"/>
    <w:rsid w:val="0036243D"/>
    <w:rsid w:val="00364D4F"/>
    <w:rsid w:val="0036509F"/>
    <w:rsid w:val="00386560"/>
    <w:rsid w:val="0039510C"/>
    <w:rsid w:val="003B254B"/>
    <w:rsid w:val="003B273D"/>
    <w:rsid w:val="003D54C5"/>
    <w:rsid w:val="003E303A"/>
    <w:rsid w:val="003E6472"/>
    <w:rsid w:val="003F19F5"/>
    <w:rsid w:val="003F27CD"/>
    <w:rsid w:val="00401BA0"/>
    <w:rsid w:val="00425622"/>
    <w:rsid w:val="004610C4"/>
    <w:rsid w:val="004645C0"/>
    <w:rsid w:val="00482C0A"/>
    <w:rsid w:val="00491D17"/>
    <w:rsid w:val="004C7B7C"/>
    <w:rsid w:val="004D384E"/>
    <w:rsid w:val="004D5CB9"/>
    <w:rsid w:val="004F4146"/>
    <w:rsid w:val="004F6647"/>
    <w:rsid w:val="0050368B"/>
    <w:rsid w:val="0050451A"/>
    <w:rsid w:val="0051570D"/>
    <w:rsid w:val="005257AA"/>
    <w:rsid w:val="005317BB"/>
    <w:rsid w:val="00542466"/>
    <w:rsid w:val="005429FD"/>
    <w:rsid w:val="00544C54"/>
    <w:rsid w:val="0055083E"/>
    <w:rsid w:val="00552005"/>
    <w:rsid w:val="0056153E"/>
    <w:rsid w:val="00563B23"/>
    <w:rsid w:val="00584727"/>
    <w:rsid w:val="0059242D"/>
    <w:rsid w:val="00594B06"/>
    <w:rsid w:val="00597F3C"/>
    <w:rsid w:val="005A5A57"/>
    <w:rsid w:val="005B0EED"/>
    <w:rsid w:val="005F3F69"/>
    <w:rsid w:val="00600366"/>
    <w:rsid w:val="00613523"/>
    <w:rsid w:val="00621C3F"/>
    <w:rsid w:val="006239A4"/>
    <w:rsid w:val="00632714"/>
    <w:rsid w:val="00640E5E"/>
    <w:rsid w:val="00640F86"/>
    <w:rsid w:val="00653A46"/>
    <w:rsid w:val="00653FE6"/>
    <w:rsid w:val="0065628F"/>
    <w:rsid w:val="00656A2E"/>
    <w:rsid w:val="00657193"/>
    <w:rsid w:val="00661FD4"/>
    <w:rsid w:val="006A1D8E"/>
    <w:rsid w:val="006A79EA"/>
    <w:rsid w:val="006B5392"/>
    <w:rsid w:val="006C2E3A"/>
    <w:rsid w:val="006E10B3"/>
    <w:rsid w:val="006F6D9E"/>
    <w:rsid w:val="00700841"/>
    <w:rsid w:val="00704A2F"/>
    <w:rsid w:val="007062B8"/>
    <w:rsid w:val="007069C5"/>
    <w:rsid w:val="007074C9"/>
    <w:rsid w:val="00716005"/>
    <w:rsid w:val="00724581"/>
    <w:rsid w:val="0074046A"/>
    <w:rsid w:val="00740C98"/>
    <w:rsid w:val="0074121F"/>
    <w:rsid w:val="00742EC5"/>
    <w:rsid w:val="00743C0F"/>
    <w:rsid w:val="007443B9"/>
    <w:rsid w:val="00766F07"/>
    <w:rsid w:val="00776414"/>
    <w:rsid w:val="00780E96"/>
    <w:rsid w:val="00787D99"/>
    <w:rsid w:val="007970B5"/>
    <w:rsid w:val="007A509E"/>
    <w:rsid w:val="007C0A1E"/>
    <w:rsid w:val="007C1C20"/>
    <w:rsid w:val="007C7DF3"/>
    <w:rsid w:val="007E156E"/>
    <w:rsid w:val="007E6C20"/>
    <w:rsid w:val="008021AC"/>
    <w:rsid w:val="0081235A"/>
    <w:rsid w:val="00820011"/>
    <w:rsid w:val="008328F5"/>
    <w:rsid w:val="00835271"/>
    <w:rsid w:val="008431A4"/>
    <w:rsid w:val="008551A7"/>
    <w:rsid w:val="008672D4"/>
    <w:rsid w:val="00872797"/>
    <w:rsid w:val="008730D6"/>
    <w:rsid w:val="00885CB6"/>
    <w:rsid w:val="008B25A3"/>
    <w:rsid w:val="008B2E28"/>
    <w:rsid w:val="008B71F4"/>
    <w:rsid w:val="008D0EDC"/>
    <w:rsid w:val="008D1E4A"/>
    <w:rsid w:val="008D2DB2"/>
    <w:rsid w:val="008E182C"/>
    <w:rsid w:val="008E20E6"/>
    <w:rsid w:val="008E3388"/>
    <w:rsid w:val="008F342D"/>
    <w:rsid w:val="008F53A0"/>
    <w:rsid w:val="009007CA"/>
    <w:rsid w:val="00901792"/>
    <w:rsid w:val="00914116"/>
    <w:rsid w:val="009249FA"/>
    <w:rsid w:val="009305BF"/>
    <w:rsid w:val="009347DB"/>
    <w:rsid w:val="00947EA4"/>
    <w:rsid w:val="00975750"/>
    <w:rsid w:val="00977FDE"/>
    <w:rsid w:val="009A062E"/>
    <w:rsid w:val="009A45BF"/>
    <w:rsid w:val="009C59D3"/>
    <w:rsid w:val="009C7F85"/>
    <w:rsid w:val="009D3CFB"/>
    <w:rsid w:val="00A0312A"/>
    <w:rsid w:val="00A061F2"/>
    <w:rsid w:val="00A070D2"/>
    <w:rsid w:val="00A20975"/>
    <w:rsid w:val="00A3312E"/>
    <w:rsid w:val="00A50EE4"/>
    <w:rsid w:val="00A76B5C"/>
    <w:rsid w:val="00AA6D9F"/>
    <w:rsid w:val="00AC7B13"/>
    <w:rsid w:val="00AD1C6A"/>
    <w:rsid w:val="00AD759D"/>
    <w:rsid w:val="00AE29D2"/>
    <w:rsid w:val="00B0524C"/>
    <w:rsid w:val="00B0629D"/>
    <w:rsid w:val="00B11B1F"/>
    <w:rsid w:val="00B15EAD"/>
    <w:rsid w:val="00B21DDC"/>
    <w:rsid w:val="00B3780D"/>
    <w:rsid w:val="00B42BF7"/>
    <w:rsid w:val="00B43636"/>
    <w:rsid w:val="00B7164D"/>
    <w:rsid w:val="00B75E46"/>
    <w:rsid w:val="00BC5973"/>
    <w:rsid w:val="00BD14E9"/>
    <w:rsid w:val="00C04BDD"/>
    <w:rsid w:val="00C37C8F"/>
    <w:rsid w:val="00C4129A"/>
    <w:rsid w:val="00C42286"/>
    <w:rsid w:val="00C5254E"/>
    <w:rsid w:val="00C550E7"/>
    <w:rsid w:val="00C660D1"/>
    <w:rsid w:val="00C66ED4"/>
    <w:rsid w:val="00C71EB4"/>
    <w:rsid w:val="00C910F8"/>
    <w:rsid w:val="00C924FC"/>
    <w:rsid w:val="00CA2392"/>
    <w:rsid w:val="00CA48C6"/>
    <w:rsid w:val="00CB32E3"/>
    <w:rsid w:val="00CE224D"/>
    <w:rsid w:val="00CE62BD"/>
    <w:rsid w:val="00D02ABB"/>
    <w:rsid w:val="00D10CE6"/>
    <w:rsid w:val="00D20F2C"/>
    <w:rsid w:val="00D225D5"/>
    <w:rsid w:val="00D53BDB"/>
    <w:rsid w:val="00D6041C"/>
    <w:rsid w:val="00D63E14"/>
    <w:rsid w:val="00D759C7"/>
    <w:rsid w:val="00D762C5"/>
    <w:rsid w:val="00D842A9"/>
    <w:rsid w:val="00D84735"/>
    <w:rsid w:val="00D919FE"/>
    <w:rsid w:val="00D92BDD"/>
    <w:rsid w:val="00D95432"/>
    <w:rsid w:val="00DB7844"/>
    <w:rsid w:val="00DC03B4"/>
    <w:rsid w:val="00DD6CE6"/>
    <w:rsid w:val="00DD7251"/>
    <w:rsid w:val="00DD76D0"/>
    <w:rsid w:val="00DE25A3"/>
    <w:rsid w:val="00DE4260"/>
    <w:rsid w:val="00DF4545"/>
    <w:rsid w:val="00E07396"/>
    <w:rsid w:val="00E07427"/>
    <w:rsid w:val="00E10CDE"/>
    <w:rsid w:val="00E123CC"/>
    <w:rsid w:val="00E432A1"/>
    <w:rsid w:val="00E46A6C"/>
    <w:rsid w:val="00E637EF"/>
    <w:rsid w:val="00E67DA2"/>
    <w:rsid w:val="00E83030"/>
    <w:rsid w:val="00E86200"/>
    <w:rsid w:val="00E90C7B"/>
    <w:rsid w:val="00EB46E6"/>
    <w:rsid w:val="00EF6A4C"/>
    <w:rsid w:val="00F007C9"/>
    <w:rsid w:val="00F11BD9"/>
    <w:rsid w:val="00F14543"/>
    <w:rsid w:val="00F15B60"/>
    <w:rsid w:val="00F17425"/>
    <w:rsid w:val="00F23479"/>
    <w:rsid w:val="00F33D58"/>
    <w:rsid w:val="00F42F3A"/>
    <w:rsid w:val="00F45D87"/>
    <w:rsid w:val="00F6082D"/>
    <w:rsid w:val="00F61A6E"/>
    <w:rsid w:val="00F63C92"/>
    <w:rsid w:val="00F82BA4"/>
    <w:rsid w:val="00F90F4B"/>
    <w:rsid w:val="00F92484"/>
    <w:rsid w:val="00FB3EF5"/>
    <w:rsid w:val="00FB7803"/>
    <w:rsid w:val="00FE2BA3"/>
    <w:rsid w:val="00FF27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75AA4A"/>
  <w15:chartTrackingRefBased/>
  <w15:docId w15:val="{F900A241-5569-4CA1-92A8-352A3F0FC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9EA"/>
    <w:pPr>
      <w:ind w:firstLine="142"/>
      <w:jc w:val="both"/>
    </w:pPr>
    <w:rPr>
      <w:rFonts w:ascii="Cambria" w:hAnsi="Cambria"/>
      <w:sz w:val="18"/>
      <w:szCs w:val="18"/>
      <w:lang w:val="en-GB" w:eastAsia="en-US"/>
    </w:rPr>
  </w:style>
  <w:style w:type="paragraph" w:styleId="Heading1">
    <w:name w:val="heading 1"/>
    <w:basedOn w:val="Normal"/>
    <w:next w:val="Normal"/>
    <w:link w:val="Heading1Char"/>
    <w:qFormat/>
    <w:rsid w:val="006A79EA"/>
    <w:pPr>
      <w:keepNext/>
      <w:spacing w:before="240" w:after="60" w:line="360" w:lineRule="auto"/>
      <w:outlineLvl w:val="0"/>
    </w:pPr>
    <w:rPr>
      <w:b/>
      <w:bCs/>
      <w:kern w:val="32"/>
      <w:szCs w:val="32"/>
    </w:rPr>
  </w:style>
  <w:style w:type="paragraph" w:styleId="Heading2">
    <w:name w:val="heading 2"/>
    <w:basedOn w:val="Normal"/>
    <w:next w:val="Normal"/>
    <w:link w:val="Heading2Char"/>
    <w:unhideWhenUsed/>
    <w:qFormat/>
    <w:rsid w:val="006F6D9E"/>
    <w:pPr>
      <w:spacing w:before="240" w:after="18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885CB6"/>
    <w:pPr>
      <w:widowControl w:val="0"/>
      <w:tabs>
        <w:tab w:val="left" w:pos="340"/>
      </w:tabs>
    </w:pPr>
    <w:rPr>
      <w:noProof/>
      <w:snapToGrid w:val="0"/>
      <w:color w:val="0000FF"/>
      <w:sz w:val="20"/>
      <w:szCs w:val="20"/>
      <w:lang w:val="en-US"/>
    </w:rPr>
  </w:style>
  <w:style w:type="character" w:customStyle="1" w:styleId="journalhead">
    <w:name w:val="journalhead"/>
    <w:basedOn w:val="DefaultParagraphFont"/>
    <w:rsid w:val="00B3780D"/>
  </w:style>
  <w:style w:type="paragraph" w:customStyle="1" w:styleId="Els-Affiliation">
    <w:name w:val="Els-Affiliation"/>
    <w:next w:val="Normal"/>
    <w:rsid w:val="00B3780D"/>
    <w:pPr>
      <w:suppressAutoHyphens/>
      <w:spacing w:line="200" w:lineRule="exact"/>
      <w:jc w:val="center"/>
    </w:pPr>
    <w:rPr>
      <w:i/>
      <w:noProof/>
      <w:sz w:val="16"/>
      <w:lang w:val="en-US" w:eastAsia="en-US"/>
    </w:rPr>
  </w:style>
  <w:style w:type="paragraph" w:customStyle="1" w:styleId="Els-Author">
    <w:name w:val="Els-Author"/>
    <w:next w:val="Normal"/>
    <w:rsid w:val="00B3780D"/>
    <w:pPr>
      <w:keepNext/>
      <w:suppressAutoHyphens/>
      <w:spacing w:after="160" w:line="300" w:lineRule="exact"/>
      <w:jc w:val="center"/>
    </w:pPr>
    <w:rPr>
      <w:noProof/>
      <w:sz w:val="26"/>
      <w:lang w:val="en-US" w:eastAsia="en-US"/>
    </w:rPr>
  </w:style>
  <w:style w:type="paragraph" w:customStyle="1" w:styleId="Els-footnote">
    <w:name w:val="Els-footnote"/>
    <w:rsid w:val="00B3780D"/>
    <w:pPr>
      <w:keepLines/>
      <w:widowControl w:val="0"/>
      <w:spacing w:line="200" w:lineRule="exact"/>
      <w:ind w:firstLine="240"/>
      <w:jc w:val="both"/>
    </w:pPr>
    <w:rPr>
      <w:sz w:val="16"/>
      <w:lang w:val="en-US" w:eastAsia="en-US"/>
    </w:rPr>
  </w:style>
  <w:style w:type="character" w:styleId="Hyperlink">
    <w:name w:val="Hyperlink"/>
    <w:rsid w:val="0026314B"/>
    <w:rPr>
      <w:color w:val="0000FF"/>
      <w:u w:val="single"/>
    </w:rPr>
  </w:style>
  <w:style w:type="character" w:styleId="FollowedHyperlink">
    <w:name w:val="FollowedHyperlink"/>
    <w:rsid w:val="003B254B"/>
    <w:rPr>
      <w:color w:val="800080"/>
      <w:u w:val="single"/>
    </w:rPr>
  </w:style>
  <w:style w:type="character" w:customStyle="1" w:styleId="Heading1Char">
    <w:name w:val="Heading 1 Char"/>
    <w:link w:val="Heading1"/>
    <w:rsid w:val="006A79EA"/>
    <w:rPr>
      <w:rFonts w:ascii="Cambria" w:hAnsi="Cambria"/>
      <w:b/>
      <w:bCs/>
      <w:kern w:val="32"/>
      <w:sz w:val="18"/>
      <w:szCs w:val="32"/>
      <w:lang w:eastAsia="en-US"/>
    </w:rPr>
  </w:style>
  <w:style w:type="character" w:customStyle="1" w:styleId="Heading2Char">
    <w:name w:val="Heading 2 Char"/>
    <w:link w:val="Heading2"/>
    <w:rsid w:val="006F6D9E"/>
    <w:rPr>
      <w:rFonts w:ascii="Cambria" w:hAnsi="Cambria"/>
      <w:i/>
      <w:sz w:val="18"/>
      <w:szCs w:val="18"/>
      <w:lang w:eastAsia="en-US"/>
    </w:rPr>
  </w:style>
  <w:style w:type="paragraph" w:styleId="BalloonText">
    <w:name w:val="Balloon Text"/>
    <w:basedOn w:val="Normal"/>
    <w:link w:val="BalloonTextChar"/>
    <w:rsid w:val="006A79EA"/>
    <w:rPr>
      <w:rFonts w:ascii="Segoe UI" w:hAnsi="Segoe UI" w:cs="Segoe UI"/>
    </w:rPr>
  </w:style>
  <w:style w:type="character" w:customStyle="1" w:styleId="BalloonTextChar">
    <w:name w:val="Balloon Text Char"/>
    <w:link w:val="BalloonText"/>
    <w:rsid w:val="006A79EA"/>
    <w:rPr>
      <w:rFonts w:ascii="Segoe UI" w:hAnsi="Segoe UI" w:cs="Segoe UI"/>
      <w:sz w:val="18"/>
      <w:szCs w:val="18"/>
      <w:lang w:eastAsia="en-US"/>
    </w:rPr>
  </w:style>
  <w:style w:type="paragraph" w:styleId="ListParagraph">
    <w:name w:val="List Paragraph"/>
    <w:basedOn w:val="Normal"/>
    <w:uiPriority w:val="34"/>
    <w:qFormat/>
    <w:rsid w:val="00CB32E3"/>
    <w:pPr>
      <w:numPr>
        <w:numId w:val="2"/>
      </w:numPr>
      <w:ind w:left="284"/>
    </w:pPr>
  </w:style>
  <w:style w:type="paragraph" w:customStyle="1" w:styleId="Reference">
    <w:name w:val="Reference"/>
    <w:basedOn w:val="Normal"/>
    <w:link w:val="ReferenceChar"/>
    <w:qFormat/>
    <w:rsid w:val="00DF4545"/>
    <w:pPr>
      <w:ind w:left="567" w:hanging="425"/>
    </w:pPr>
    <w:rPr>
      <w:sz w:val="14"/>
    </w:rPr>
  </w:style>
  <w:style w:type="paragraph" w:styleId="Title">
    <w:name w:val="Title"/>
    <w:basedOn w:val="Normal"/>
    <w:next w:val="Normal"/>
    <w:link w:val="TitleChar"/>
    <w:qFormat/>
    <w:rsid w:val="00DE25A3"/>
    <w:rPr>
      <w:sz w:val="28"/>
    </w:rPr>
  </w:style>
  <w:style w:type="character" w:customStyle="1" w:styleId="ReferenceChar">
    <w:name w:val="Reference Char"/>
    <w:link w:val="Reference"/>
    <w:rsid w:val="00DF4545"/>
    <w:rPr>
      <w:rFonts w:ascii="Cambria" w:hAnsi="Cambria"/>
      <w:sz w:val="14"/>
      <w:szCs w:val="18"/>
      <w:lang w:eastAsia="en-US"/>
    </w:rPr>
  </w:style>
  <w:style w:type="character" w:customStyle="1" w:styleId="TitleChar">
    <w:name w:val="Title Char"/>
    <w:link w:val="Title"/>
    <w:rsid w:val="00DE25A3"/>
    <w:rPr>
      <w:rFonts w:ascii="Cambria" w:hAnsi="Cambria"/>
      <w:sz w:val="28"/>
      <w:szCs w:val="18"/>
      <w:lang w:eastAsia="en-US"/>
    </w:rPr>
  </w:style>
  <w:style w:type="character" w:styleId="CommentReference">
    <w:name w:val="annotation reference"/>
    <w:basedOn w:val="DefaultParagraphFont"/>
    <w:rsid w:val="00700841"/>
    <w:rPr>
      <w:sz w:val="16"/>
      <w:szCs w:val="16"/>
    </w:rPr>
  </w:style>
  <w:style w:type="paragraph" w:styleId="CommentText">
    <w:name w:val="annotation text"/>
    <w:basedOn w:val="Normal"/>
    <w:link w:val="CommentTextChar"/>
    <w:rsid w:val="00700841"/>
    <w:rPr>
      <w:sz w:val="20"/>
      <w:szCs w:val="20"/>
    </w:rPr>
  </w:style>
  <w:style w:type="character" w:customStyle="1" w:styleId="CommentTextChar">
    <w:name w:val="Comment Text Char"/>
    <w:basedOn w:val="DefaultParagraphFont"/>
    <w:link w:val="CommentText"/>
    <w:rsid w:val="00700841"/>
    <w:rPr>
      <w:rFonts w:ascii="Cambria" w:hAnsi="Cambria"/>
      <w:lang w:val="en-GB" w:eastAsia="en-US"/>
    </w:rPr>
  </w:style>
  <w:style w:type="paragraph" w:styleId="CommentSubject">
    <w:name w:val="annotation subject"/>
    <w:basedOn w:val="CommentText"/>
    <w:next w:val="CommentText"/>
    <w:link w:val="CommentSubjectChar"/>
    <w:rsid w:val="00700841"/>
    <w:rPr>
      <w:b/>
      <w:bCs/>
    </w:rPr>
  </w:style>
  <w:style w:type="character" w:customStyle="1" w:styleId="CommentSubjectChar">
    <w:name w:val="Comment Subject Char"/>
    <w:basedOn w:val="CommentTextChar"/>
    <w:link w:val="CommentSubject"/>
    <w:rsid w:val="00700841"/>
    <w:rPr>
      <w:rFonts w:ascii="Cambria" w:hAnsi="Cambria"/>
      <w:b/>
      <w:bCs/>
      <w:lang w:val="en-GB" w:eastAsia="en-US"/>
    </w:rPr>
  </w:style>
  <w:style w:type="paragraph" w:customStyle="1" w:styleId="EndNoteBibliographyTitle">
    <w:name w:val="EndNote Bibliography Title"/>
    <w:basedOn w:val="Normal"/>
    <w:link w:val="EndNoteBibliographyTitleChar"/>
    <w:rsid w:val="00787D99"/>
    <w:pPr>
      <w:jc w:val="center"/>
    </w:pPr>
    <w:rPr>
      <w:noProof/>
      <w:lang w:val="en-US"/>
    </w:rPr>
  </w:style>
  <w:style w:type="character" w:customStyle="1" w:styleId="EndNoteBibliographyTitleChar">
    <w:name w:val="EndNote Bibliography Title Char"/>
    <w:basedOn w:val="DefaultParagraphFont"/>
    <w:link w:val="EndNoteBibliographyTitle"/>
    <w:rsid w:val="00787D99"/>
    <w:rPr>
      <w:rFonts w:ascii="Cambria" w:hAnsi="Cambria"/>
      <w:noProof/>
      <w:sz w:val="18"/>
      <w:szCs w:val="18"/>
      <w:lang w:val="en-US" w:eastAsia="en-US"/>
    </w:rPr>
  </w:style>
  <w:style w:type="paragraph" w:customStyle="1" w:styleId="EndNoteBibliography">
    <w:name w:val="EndNote Bibliography"/>
    <w:basedOn w:val="Normal"/>
    <w:link w:val="EndNoteBibliographyChar"/>
    <w:rsid w:val="00787D99"/>
    <w:rPr>
      <w:noProof/>
      <w:lang w:val="en-US"/>
    </w:rPr>
  </w:style>
  <w:style w:type="character" w:customStyle="1" w:styleId="EndNoteBibliographyChar">
    <w:name w:val="EndNote Bibliography Char"/>
    <w:basedOn w:val="DefaultParagraphFont"/>
    <w:link w:val="EndNoteBibliography"/>
    <w:rsid w:val="00787D99"/>
    <w:rPr>
      <w:rFonts w:ascii="Cambria" w:hAnsi="Cambria"/>
      <w:noProof/>
      <w:sz w:val="18"/>
      <w:szCs w:val="18"/>
      <w:lang w:val="en-US" w:eastAsia="en-US"/>
    </w:rPr>
  </w:style>
  <w:style w:type="paragraph" w:styleId="Bibliography">
    <w:name w:val="Bibliography"/>
    <w:basedOn w:val="Normal"/>
    <w:next w:val="Normal"/>
    <w:uiPriority w:val="37"/>
    <w:unhideWhenUsed/>
    <w:rsid w:val="008F53A0"/>
  </w:style>
  <w:style w:type="paragraph" w:styleId="Caption">
    <w:name w:val="caption"/>
    <w:basedOn w:val="Normal"/>
    <w:next w:val="Normal"/>
    <w:unhideWhenUsed/>
    <w:qFormat/>
    <w:rsid w:val="00102A1C"/>
    <w:pPr>
      <w:spacing w:after="200"/>
    </w:pPr>
    <w:rPr>
      <w:i/>
      <w:iCs/>
      <w:color w:val="44546A" w:themeColor="text2"/>
    </w:rPr>
  </w:style>
  <w:style w:type="character" w:styleId="PlaceholderText">
    <w:name w:val="Placeholder Text"/>
    <w:basedOn w:val="DefaultParagraphFont"/>
    <w:uiPriority w:val="99"/>
    <w:semiHidden/>
    <w:rsid w:val="008730D6"/>
    <w:rPr>
      <w:color w:val="808080"/>
    </w:rPr>
  </w:style>
  <w:style w:type="table" w:styleId="TableGrid">
    <w:name w:val="Table Grid"/>
    <w:basedOn w:val="TableNormal"/>
    <w:rsid w:val="00640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78917">
      <w:bodyDiv w:val="1"/>
      <w:marLeft w:val="0"/>
      <w:marRight w:val="0"/>
      <w:marTop w:val="0"/>
      <w:marBottom w:val="0"/>
      <w:divBdr>
        <w:top w:val="none" w:sz="0" w:space="0" w:color="auto"/>
        <w:left w:val="none" w:sz="0" w:space="0" w:color="auto"/>
        <w:bottom w:val="none" w:sz="0" w:space="0" w:color="auto"/>
        <w:right w:val="none" w:sz="0" w:space="0" w:color="auto"/>
      </w:divBdr>
    </w:div>
    <w:div w:id="160238907">
      <w:bodyDiv w:val="1"/>
      <w:marLeft w:val="0"/>
      <w:marRight w:val="0"/>
      <w:marTop w:val="0"/>
      <w:marBottom w:val="0"/>
      <w:divBdr>
        <w:top w:val="none" w:sz="0" w:space="0" w:color="auto"/>
        <w:left w:val="none" w:sz="0" w:space="0" w:color="auto"/>
        <w:bottom w:val="none" w:sz="0" w:space="0" w:color="auto"/>
        <w:right w:val="none" w:sz="0" w:space="0" w:color="auto"/>
      </w:divBdr>
    </w:div>
    <w:div w:id="185145637">
      <w:bodyDiv w:val="1"/>
      <w:marLeft w:val="0"/>
      <w:marRight w:val="0"/>
      <w:marTop w:val="0"/>
      <w:marBottom w:val="0"/>
      <w:divBdr>
        <w:top w:val="none" w:sz="0" w:space="0" w:color="auto"/>
        <w:left w:val="none" w:sz="0" w:space="0" w:color="auto"/>
        <w:bottom w:val="none" w:sz="0" w:space="0" w:color="auto"/>
        <w:right w:val="none" w:sz="0" w:space="0" w:color="auto"/>
      </w:divBdr>
    </w:div>
    <w:div w:id="284892607">
      <w:bodyDiv w:val="1"/>
      <w:marLeft w:val="0"/>
      <w:marRight w:val="0"/>
      <w:marTop w:val="0"/>
      <w:marBottom w:val="0"/>
      <w:divBdr>
        <w:top w:val="none" w:sz="0" w:space="0" w:color="auto"/>
        <w:left w:val="none" w:sz="0" w:space="0" w:color="auto"/>
        <w:bottom w:val="none" w:sz="0" w:space="0" w:color="auto"/>
        <w:right w:val="none" w:sz="0" w:space="0" w:color="auto"/>
      </w:divBdr>
    </w:div>
    <w:div w:id="403572281">
      <w:bodyDiv w:val="1"/>
      <w:marLeft w:val="0"/>
      <w:marRight w:val="0"/>
      <w:marTop w:val="0"/>
      <w:marBottom w:val="0"/>
      <w:divBdr>
        <w:top w:val="none" w:sz="0" w:space="0" w:color="auto"/>
        <w:left w:val="none" w:sz="0" w:space="0" w:color="auto"/>
        <w:bottom w:val="none" w:sz="0" w:space="0" w:color="auto"/>
        <w:right w:val="none" w:sz="0" w:space="0" w:color="auto"/>
      </w:divBdr>
    </w:div>
    <w:div w:id="470173204">
      <w:bodyDiv w:val="1"/>
      <w:marLeft w:val="0"/>
      <w:marRight w:val="0"/>
      <w:marTop w:val="0"/>
      <w:marBottom w:val="0"/>
      <w:divBdr>
        <w:top w:val="none" w:sz="0" w:space="0" w:color="auto"/>
        <w:left w:val="none" w:sz="0" w:space="0" w:color="auto"/>
        <w:bottom w:val="none" w:sz="0" w:space="0" w:color="auto"/>
        <w:right w:val="none" w:sz="0" w:space="0" w:color="auto"/>
      </w:divBdr>
    </w:div>
    <w:div w:id="653799039">
      <w:bodyDiv w:val="1"/>
      <w:marLeft w:val="0"/>
      <w:marRight w:val="0"/>
      <w:marTop w:val="0"/>
      <w:marBottom w:val="0"/>
      <w:divBdr>
        <w:top w:val="none" w:sz="0" w:space="0" w:color="auto"/>
        <w:left w:val="none" w:sz="0" w:space="0" w:color="auto"/>
        <w:bottom w:val="none" w:sz="0" w:space="0" w:color="auto"/>
        <w:right w:val="none" w:sz="0" w:space="0" w:color="auto"/>
      </w:divBdr>
    </w:div>
    <w:div w:id="666901269">
      <w:bodyDiv w:val="1"/>
      <w:marLeft w:val="0"/>
      <w:marRight w:val="0"/>
      <w:marTop w:val="0"/>
      <w:marBottom w:val="0"/>
      <w:divBdr>
        <w:top w:val="none" w:sz="0" w:space="0" w:color="auto"/>
        <w:left w:val="none" w:sz="0" w:space="0" w:color="auto"/>
        <w:bottom w:val="none" w:sz="0" w:space="0" w:color="auto"/>
        <w:right w:val="none" w:sz="0" w:space="0" w:color="auto"/>
      </w:divBdr>
    </w:div>
    <w:div w:id="692192688">
      <w:bodyDiv w:val="1"/>
      <w:marLeft w:val="0"/>
      <w:marRight w:val="0"/>
      <w:marTop w:val="0"/>
      <w:marBottom w:val="0"/>
      <w:divBdr>
        <w:top w:val="none" w:sz="0" w:space="0" w:color="auto"/>
        <w:left w:val="none" w:sz="0" w:space="0" w:color="auto"/>
        <w:bottom w:val="none" w:sz="0" w:space="0" w:color="auto"/>
        <w:right w:val="none" w:sz="0" w:space="0" w:color="auto"/>
      </w:divBdr>
    </w:div>
    <w:div w:id="724791339">
      <w:bodyDiv w:val="1"/>
      <w:marLeft w:val="0"/>
      <w:marRight w:val="0"/>
      <w:marTop w:val="0"/>
      <w:marBottom w:val="0"/>
      <w:divBdr>
        <w:top w:val="none" w:sz="0" w:space="0" w:color="auto"/>
        <w:left w:val="none" w:sz="0" w:space="0" w:color="auto"/>
        <w:bottom w:val="none" w:sz="0" w:space="0" w:color="auto"/>
        <w:right w:val="none" w:sz="0" w:space="0" w:color="auto"/>
      </w:divBdr>
    </w:div>
    <w:div w:id="778642894">
      <w:bodyDiv w:val="1"/>
      <w:marLeft w:val="0"/>
      <w:marRight w:val="0"/>
      <w:marTop w:val="0"/>
      <w:marBottom w:val="0"/>
      <w:divBdr>
        <w:top w:val="none" w:sz="0" w:space="0" w:color="auto"/>
        <w:left w:val="none" w:sz="0" w:space="0" w:color="auto"/>
        <w:bottom w:val="none" w:sz="0" w:space="0" w:color="auto"/>
        <w:right w:val="none" w:sz="0" w:space="0" w:color="auto"/>
      </w:divBdr>
    </w:div>
    <w:div w:id="799767924">
      <w:bodyDiv w:val="1"/>
      <w:marLeft w:val="0"/>
      <w:marRight w:val="0"/>
      <w:marTop w:val="0"/>
      <w:marBottom w:val="0"/>
      <w:divBdr>
        <w:top w:val="none" w:sz="0" w:space="0" w:color="auto"/>
        <w:left w:val="none" w:sz="0" w:space="0" w:color="auto"/>
        <w:bottom w:val="none" w:sz="0" w:space="0" w:color="auto"/>
        <w:right w:val="none" w:sz="0" w:space="0" w:color="auto"/>
      </w:divBdr>
    </w:div>
    <w:div w:id="838539528">
      <w:bodyDiv w:val="1"/>
      <w:marLeft w:val="0"/>
      <w:marRight w:val="0"/>
      <w:marTop w:val="0"/>
      <w:marBottom w:val="0"/>
      <w:divBdr>
        <w:top w:val="none" w:sz="0" w:space="0" w:color="auto"/>
        <w:left w:val="none" w:sz="0" w:space="0" w:color="auto"/>
        <w:bottom w:val="none" w:sz="0" w:space="0" w:color="auto"/>
        <w:right w:val="none" w:sz="0" w:space="0" w:color="auto"/>
      </w:divBdr>
    </w:div>
    <w:div w:id="1042174581">
      <w:bodyDiv w:val="1"/>
      <w:marLeft w:val="0"/>
      <w:marRight w:val="0"/>
      <w:marTop w:val="0"/>
      <w:marBottom w:val="0"/>
      <w:divBdr>
        <w:top w:val="none" w:sz="0" w:space="0" w:color="auto"/>
        <w:left w:val="none" w:sz="0" w:space="0" w:color="auto"/>
        <w:bottom w:val="none" w:sz="0" w:space="0" w:color="auto"/>
        <w:right w:val="none" w:sz="0" w:space="0" w:color="auto"/>
      </w:divBdr>
    </w:div>
    <w:div w:id="1051148885">
      <w:bodyDiv w:val="1"/>
      <w:marLeft w:val="0"/>
      <w:marRight w:val="0"/>
      <w:marTop w:val="0"/>
      <w:marBottom w:val="0"/>
      <w:divBdr>
        <w:top w:val="none" w:sz="0" w:space="0" w:color="auto"/>
        <w:left w:val="none" w:sz="0" w:space="0" w:color="auto"/>
        <w:bottom w:val="none" w:sz="0" w:space="0" w:color="auto"/>
        <w:right w:val="none" w:sz="0" w:space="0" w:color="auto"/>
      </w:divBdr>
    </w:div>
    <w:div w:id="1097288370">
      <w:bodyDiv w:val="1"/>
      <w:marLeft w:val="0"/>
      <w:marRight w:val="0"/>
      <w:marTop w:val="0"/>
      <w:marBottom w:val="0"/>
      <w:divBdr>
        <w:top w:val="none" w:sz="0" w:space="0" w:color="auto"/>
        <w:left w:val="none" w:sz="0" w:space="0" w:color="auto"/>
        <w:bottom w:val="none" w:sz="0" w:space="0" w:color="auto"/>
        <w:right w:val="none" w:sz="0" w:space="0" w:color="auto"/>
      </w:divBdr>
    </w:div>
    <w:div w:id="1154953355">
      <w:bodyDiv w:val="1"/>
      <w:marLeft w:val="0"/>
      <w:marRight w:val="0"/>
      <w:marTop w:val="0"/>
      <w:marBottom w:val="0"/>
      <w:divBdr>
        <w:top w:val="none" w:sz="0" w:space="0" w:color="auto"/>
        <w:left w:val="none" w:sz="0" w:space="0" w:color="auto"/>
        <w:bottom w:val="none" w:sz="0" w:space="0" w:color="auto"/>
        <w:right w:val="none" w:sz="0" w:space="0" w:color="auto"/>
      </w:divBdr>
    </w:div>
    <w:div w:id="1297221589">
      <w:bodyDiv w:val="1"/>
      <w:marLeft w:val="0"/>
      <w:marRight w:val="0"/>
      <w:marTop w:val="0"/>
      <w:marBottom w:val="0"/>
      <w:divBdr>
        <w:top w:val="none" w:sz="0" w:space="0" w:color="auto"/>
        <w:left w:val="none" w:sz="0" w:space="0" w:color="auto"/>
        <w:bottom w:val="none" w:sz="0" w:space="0" w:color="auto"/>
        <w:right w:val="none" w:sz="0" w:space="0" w:color="auto"/>
      </w:divBdr>
    </w:div>
    <w:div w:id="1305813635">
      <w:bodyDiv w:val="1"/>
      <w:marLeft w:val="0"/>
      <w:marRight w:val="0"/>
      <w:marTop w:val="0"/>
      <w:marBottom w:val="0"/>
      <w:divBdr>
        <w:top w:val="none" w:sz="0" w:space="0" w:color="auto"/>
        <w:left w:val="none" w:sz="0" w:space="0" w:color="auto"/>
        <w:bottom w:val="none" w:sz="0" w:space="0" w:color="auto"/>
        <w:right w:val="none" w:sz="0" w:space="0" w:color="auto"/>
      </w:divBdr>
    </w:div>
    <w:div w:id="1359161317">
      <w:bodyDiv w:val="1"/>
      <w:marLeft w:val="0"/>
      <w:marRight w:val="0"/>
      <w:marTop w:val="0"/>
      <w:marBottom w:val="0"/>
      <w:divBdr>
        <w:top w:val="none" w:sz="0" w:space="0" w:color="auto"/>
        <w:left w:val="none" w:sz="0" w:space="0" w:color="auto"/>
        <w:bottom w:val="none" w:sz="0" w:space="0" w:color="auto"/>
        <w:right w:val="none" w:sz="0" w:space="0" w:color="auto"/>
      </w:divBdr>
    </w:div>
    <w:div w:id="1418479475">
      <w:bodyDiv w:val="1"/>
      <w:marLeft w:val="0"/>
      <w:marRight w:val="0"/>
      <w:marTop w:val="0"/>
      <w:marBottom w:val="0"/>
      <w:divBdr>
        <w:top w:val="none" w:sz="0" w:space="0" w:color="auto"/>
        <w:left w:val="none" w:sz="0" w:space="0" w:color="auto"/>
        <w:bottom w:val="none" w:sz="0" w:space="0" w:color="auto"/>
        <w:right w:val="none" w:sz="0" w:space="0" w:color="auto"/>
      </w:divBdr>
    </w:div>
    <w:div w:id="1446191440">
      <w:bodyDiv w:val="1"/>
      <w:marLeft w:val="0"/>
      <w:marRight w:val="0"/>
      <w:marTop w:val="0"/>
      <w:marBottom w:val="0"/>
      <w:divBdr>
        <w:top w:val="none" w:sz="0" w:space="0" w:color="auto"/>
        <w:left w:val="none" w:sz="0" w:space="0" w:color="auto"/>
        <w:bottom w:val="none" w:sz="0" w:space="0" w:color="auto"/>
        <w:right w:val="none" w:sz="0" w:space="0" w:color="auto"/>
      </w:divBdr>
    </w:div>
    <w:div w:id="1528903630">
      <w:bodyDiv w:val="1"/>
      <w:marLeft w:val="0"/>
      <w:marRight w:val="0"/>
      <w:marTop w:val="0"/>
      <w:marBottom w:val="0"/>
      <w:divBdr>
        <w:top w:val="none" w:sz="0" w:space="0" w:color="auto"/>
        <w:left w:val="none" w:sz="0" w:space="0" w:color="auto"/>
        <w:bottom w:val="none" w:sz="0" w:space="0" w:color="auto"/>
        <w:right w:val="none" w:sz="0" w:space="0" w:color="auto"/>
      </w:divBdr>
    </w:div>
    <w:div w:id="1971740843">
      <w:bodyDiv w:val="1"/>
      <w:marLeft w:val="0"/>
      <w:marRight w:val="0"/>
      <w:marTop w:val="0"/>
      <w:marBottom w:val="0"/>
      <w:divBdr>
        <w:top w:val="none" w:sz="0" w:space="0" w:color="auto"/>
        <w:left w:val="none" w:sz="0" w:space="0" w:color="auto"/>
        <w:bottom w:val="none" w:sz="0" w:space="0" w:color="auto"/>
        <w:right w:val="none" w:sz="0" w:space="0" w:color="auto"/>
      </w:divBdr>
    </w:div>
    <w:div w:id="2030059774">
      <w:bodyDiv w:val="1"/>
      <w:marLeft w:val="0"/>
      <w:marRight w:val="0"/>
      <w:marTop w:val="0"/>
      <w:marBottom w:val="0"/>
      <w:divBdr>
        <w:top w:val="none" w:sz="0" w:space="0" w:color="auto"/>
        <w:left w:val="none" w:sz="0" w:space="0" w:color="auto"/>
        <w:bottom w:val="none" w:sz="0" w:space="0" w:color="auto"/>
        <w:right w:val="none" w:sz="0" w:space="0" w:color="auto"/>
      </w:divBdr>
    </w:div>
    <w:div w:id="213070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Big09</b:Tag>
    <b:SourceType>Misc</b:SourceType>
    <b:Guid>{30F88D81-DE4D-4255-8A1F-7470F515CC02}</b:Guid>
    <b:Title>YouTube Blog : 1080p HD Is Coming to YouTube</b:Title>
    <b:Year>2009</b:Year>
    <b:Publisher>YouTube Official Blog</b:Publisher>
    <b:Author>
      <b:Author>
        <b:NameList>
          <b:Person>
            <b:Last>Biggs</b:Last>
            <b:First>Billy</b:First>
          </b:Person>
        </b:NameList>
      </b:Author>
    </b:Author>
    <b:RefOrder>1</b:RefOrder>
  </b:Source>
  <b:Source>
    <b:Tag>Wil16</b:Tag>
    <b:SourceType>Misc</b:SourceType>
    <b:Guid>{DF290CB2-9EF9-4493-8A0E-339CE57AB800}</b:Guid>
    <b:Title>4K live streaming: Live has never looked so good</b:Title>
    <b:Year>2016</b:Year>
    <b:Publisher>YouTube Official Blog</b:Publisher>
    <b:Author>
      <b:Author>
        <b:NameList>
          <b:Person>
            <b:Last>Wilms</b:Last>
            <b:First>Kurt</b:First>
          </b:Person>
        </b:NameList>
      </b:Author>
    </b:Author>
    <b:RefOrder>2</b:RefOrder>
  </b:Source>
  <b:Source>
    <b:Tag>YuM15</b:Tag>
    <b:SourceType>JournalArticle</b:SourceType>
    <b:Guid>{EFB4ABCF-2477-4CB0-9D95-B162D3E072CC}</b:Guid>
    <b:Title>A framework to evaluate omnidirectional video coding schemes</b:Title>
    <b:JournalName>Proceedings of the 2015 IEEE International Symposium on Mixed and Augmented Reality</b:JournalName>
    <b:Year>2015</b:Year>
    <b:Pages>31-36</b:Pages>
    <b:Author>
      <b:Author>
        <b:NameList>
          <b:Person>
            <b:Last>Yu</b:Last>
            <b:First>Matt</b:First>
          </b:Person>
          <b:Person>
            <b:Last>Lakshman</b:Last>
            <b:First>Haricharan</b:First>
          </b:Person>
          <b:Person>
            <b:Last>Girod</b:Last>
            <b:First>Bernd</b:First>
          </b:Person>
        </b:NameList>
      </b:Author>
    </b:Author>
    <b:RefOrder>4</b:RefOrder>
  </b:Source>
  <b:Source>
    <b:Tag>Jou19</b:Tag>
    <b:SourceType>JournalArticle</b:SourceType>
    <b:Guid>{87D8E5C3-D7B0-42CA-B746-7A26DDBD2E05}</b:Guid>
    <b:Title>Navigation graph for tiled media streaming</b:Title>
    <b:Year>2019</b:Year>
    <b:Pages>447-455</b:Pages>
    <b:JournalName>Proceedings of the 27th ACM International Conference on Multimedia</b:JournalName>
    <b:Author>
      <b:Author>
        <b:NameList>
          <b:Person>
            <b:Last>Jounsup</b:Last>
            <b:First>Park</b:First>
          </b:Person>
          <b:Person>
            <b:Last>Nahrstedt</b:Last>
            <b:First>Klara</b:First>
          </b:Person>
        </b:NameList>
      </b:Author>
    </b:Author>
    <b:RefOrder>7</b:RefOrder>
  </b:Source>
  <b:Source>
    <b:Tag>Bao16</b:Tag>
    <b:SourceType>JournalArticle</b:SourceType>
    <b:Guid>{A993675E-9DCC-4919-958A-6C1A40018C93}</b:Guid>
    <b:Title>Shooting a moving target: Motion-prediction-based transmission for 360-degree videos</b:Title>
    <b:Year>2016</b:Year>
    <b:JournalName>Proceedings - 2016 IEEE International Conference on Big Data</b:JournalName>
    <b:Pages>1161-1170</b:Pages>
    <b:Author>
      <b:Author>
        <b:NameList>
          <b:Person>
            <b:Last>Bao</b:Last>
            <b:First>Yanan</b:First>
          </b:Person>
          <b:Person>
            <b:Last>Wu</b:Last>
            <b:First>Huasen</b:First>
          </b:Person>
          <b:Person>
            <b:Last>Zhang</b:Last>
            <b:First>Tianxiao</b:First>
          </b:Person>
          <b:Person>
            <b:Last>Ramli</b:Last>
            <b:First>Albara Ah</b:First>
          </b:Person>
          <b:Person>
            <b:Last>Liu</b:Last>
            <b:First>Xin</b:First>
          </b:Person>
        </b:NameList>
      </b:Author>
    </b:Author>
    <b:RefOrder>3</b:RefOrder>
  </b:Source>
  <b:Source>
    <b:Tag>Net</b:Tag>
    <b:SourceType>Misc</b:SourceType>
    <b:Guid>{9C6DD865-39CB-4699-9689-AAF445E62E61}</b:Guid>
    <b:Title>Internet Connection Speed Recommendations</b:Title>
    <b:Author>
      <b:Author>
        <b:Corporate>Netflix</b:Corporate>
      </b:Author>
    </b:Author>
    <b:Publisher>Netflix</b:Publisher>
    <b:RefOrder>5</b:RefOrder>
  </b:Source>
  <b:Source>
    <b:Tag>Qia18</b:Tag>
    <b:SourceType>JournalArticle</b:SourceType>
    <b:Guid>{E89AE506-6F20-4081-9EA7-13F6CB9C0927}</b:Guid>
    <b:Title>Flare: Practical viewport-adaptive 360-degree video streaming for mobile devices</b:Title>
    <b:Year>2018</b:Year>
    <b:JournalName>Proceedings of the Annual International Conference on Mobile Computing and Networking, MOBICOM</b:JournalName>
    <b:Pages>99-114</b:Pages>
    <b:Author>
      <b:Author>
        <b:NameList>
          <b:Person>
            <b:Last>Qian</b:Last>
            <b:First>Feng</b:First>
          </b:Person>
          <b:Person>
            <b:Last>Han</b:Last>
            <b:First>Bo</b:First>
          </b:Person>
          <b:Person>
            <b:Last>Xiao</b:Last>
            <b:First>Qingyang</b:First>
          </b:Person>
          <b:Person>
            <b:Last>Gopalakrishnan</b:Last>
            <b:First>Vijay</b:First>
          </b:Person>
        </b:NameList>
      </b:Author>
    </b:Author>
    <b:RefOrder>6</b:RefOrder>
  </b:Source>
  <b:Source>
    <b:Tag>Ngu18</b:Tag>
    <b:SourceType>JournalArticle</b:SourceType>
    <b:Guid>{77BDFA31-722A-4F3C-B5CE-436E4C9047FA}</b:Guid>
    <b:Title>Your attention is unique: Detecting 360-degree video saliency in head-mounted display for head movement prediction</b:Title>
    <b:JournalName>Proceedings of the 2018 ACM Multimedia Conference</b:JournalName>
    <b:Year>2018</b:Year>
    <b:Pages>1190-1198</b:Pages>
    <b:Author>
      <b:Author>
        <b:NameList>
          <b:Person>
            <b:Last>Nguyen</b:Last>
            <b:First>Anh</b:First>
          </b:Person>
          <b:Person>
            <b:Last>Yan</b:Last>
            <b:First>Zhisheng</b:First>
          </b:Person>
          <b:Person>
            <b:Last>Nahrstedt</b:Last>
            <b:First>Klara</b:First>
          </b:Person>
        </b:NameList>
      </b:Author>
    </b:Author>
    <b:RefOrder>8</b:RefOrder>
  </b:Source>
  <b:Source>
    <b:Tag>Zha19</b:Tag>
    <b:SourceType>JournalArticle</b:SourceType>
    <b:Guid>{6E21FCF0-4BA8-4328-9C91-9922E5C4CBBF}</b:Guid>
    <b:Title>DRL360: 360-degree Video Streaming with Deep Reinforcement Learning</b:Title>
    <b:JournalName>Proceedings - IEEE INFOCOM</b:JournalName>
    <b:Year>2019</b:Year>
    <b:Pages>1252-1260</b:Pages>
    <b:Volume>2019-April</b:Volume>
    <b:Author>
      <b:Author>
        <b:NameList>
          <b:Person>
            <b:Last>Zhang</b:Last>
            <b:First>Yuanxing</b:First>
          </b:Person>
          <b:Person>
            <b:Last>Zhao</b:Last>
            <b:First>Pengyu</b:First>
          </b:Person>
          <b:Person>
            <b:Last>Bian</b:Last>
            <b:First>Kaigui</b:First>
          </b:Person>
          <b:Person>
            <b:Last>Liu</b:Last>
            <b:First>Yunxin</b:First>
          </b:Person>
          <b:Person>
            <b:Last>Song</b:Last>
            <b:First>Lingyang</b:First>
          </b:Person>
          <b:Person>
            <b:Last>Li</b:Last>
            <b:First>Xiaoming</b:First>
          </b:Person>
        </b:NameList>
      </b:Author>
    </b:Author>
    <b:RefOrder>9</b:RefOrder>
  </b:Source>
  <b:Source>
    <b:Tag>van20</b:Tag>
    <b:SourceType>Misc</b:SourceType>
    <b:Guid>{C4C192CA-787E-4901-9C01-207643905E17}</b:Guid>
    <b:Title>State of the Art of Viewport Prediction</b:Title>
    <b:Year>2020</b:Year>
    <b:Author>
      <b:Author>
        <b:NameList>
          <b:Person>
            <b:Last>van der Kuil</b:Last>
            <b:First>Timo</b:First>
          </b:Person>
          <b:Person>
            <b:Last>Zubavicius</b:Last>
            <b:First>Romas</b:First>
          </b:Person>
        </b:NameList>
      </b:Author>
    </b:Author>
    <b:RefOrder>10</b:RefOrder>
  </b:Source>
  <b:Source>
    <b:Tag>XuM20</b:Tag>
    <b:SourceType>JournalArticle</b:SourceType>
    <b:Guid>{150A2CF1-2FA4-43CB-A60E-899F441C595C}</b:Guid>
    <b:Title>State-of-the-Art in 360° Video/Image Processing: Perception, Assessment and Compression</b:Title>
    <b:Year>2020</b:Year>
    <b:JournalName>IEEE Journal of Selected Topics in Signal Processing</b:JournalName>
    <b:Pages>5-26</b:Pages>
    <b:Volume>14</b:Volume>
    <b:Author>
      <b:Author>
        <b:NameList>
          <b:Person>
            <b:Last>Xu</b:Last>
            <b:First>Mai</b:First>
          </b:Person>
          <b:Person>
            <b:Last>Li</b:Last>
            <b:First>Chen</b:First>
          </b:Person>
          <b:Person>
            <b:Last>Zhang</b:Last>
            <b:First>Shanyi</b:First>
          </b:Person>
          <b:Person>
            <b:Last>Callet</b:Last>
            <b:First>Patrick Le</b:First>
          </b:Person>
        </b:NameList>
      </b:Author>
    </b:Author>
    <b:RefOrder>11</b:RefOrder>
  </b:Source>
  <b:Source>
    <b:Tag>WuC17</b:Tag>
    <b:SourceType>JournalArticle</b:SourceType>
    <b:Guid>{4EB92C39-C6E4-479B-A36D-197ECBBDE77A}</b:Guid>
    <b:Title>A Dataset for Exploring User Behaviors in VR Spherical Video Streaming</b:Title>
    <b:JournalName>Proceedings of the 8th ACM on Multimedia Systems Conference</b:JournalName>
    <b:Year>2017</b:Year>
    <b:Pages>193-198</b:Pages>
    <b:Author>
      <b:Author>
        <b:NameList>
          <b:Person>
            <b:Last>Wu</b:Last>
            <b:First>Chenglei</b:First>
          </b:Person>
          <b:Person>
            <b:Last>Tan</b:Last>
            <b:First>Zhihao</b:First>
          </b:Person>
          <b:Person>
            <b:Last>Wang</b:Last>
            <b:First>Zhi</b:First>
          </b:Person>
          <b:Person>
            <b:Last>Yang</b:Last>
            <b:First>Shiqiang</b:First>
          </b:Person>
        </b:NameList>
      </b:Author>
    </b:Author>
    <b:RefOrder>12</b:RefOrder>
  </b:Source>
  <b:Source>
    <b:Tag>XuM17</b:Tag>
    <b:SourceType>JournalArticle</b:SourceType>
    <b:Guid>{2BAEF0F4-8B39-48D7-84B0-D4AD4EF1F321}</b:Guid>
    <b:Title>A subjective visual quality assessment method of panoramic videos</b:Title>
    <b:JournalName>2017 IEEE International Conference on Multimedia and Expo (ICME)</b:JournalName>
    <b:Year>2017</b:Year>
    <b:Pages>517-522</b:Pages>
    <b:Author>
      <b:Author>
        <b:NameList>
          <b:Person>
            <b:Last>Xu</b:Last>
            <b:First>M.</b:First>
          </b:Person>
          <b:Person>
            <b:Last>Li</b:Last>
            <b:First>C.</b:First>
          </b:Person>
          <b:Person>
            <b:Last>Liu</b:Last>
            <b:First>Y.</b:First>
          </b:Person>
          <b:Person>
            <b:Last>Deng</b:Last>
            <b:First>X.</b:First>
          </b:Person>
          <b:Person>
            <b:Last>Lu</b:Last>
            <b:First>J.</b:First>
          </b:Person>
        </b:NameList>
      </b:Author>
    </b:Author>
    <b:RefOrder>13</b:RefOrder>
  </b:Source>
  <b:Source>
    <b:Tag>Boy20</b:Tag>
    <b:SourceType>Misc</b:SourceType>
    <b:Guid>{38A6ACA4-8EAB-4703-886F-E56CDB2B946C}</b:Guid>
    <b:Title>A metric on directed graphs and Markov chains based on hitting probabilities</b:Title>
    <b:Year>2020</b:Year>
    <b:Author>
      <b:Author>
        <b:NameList>
          <b:Person>
            <b:Last>Boyd</b:Last>
            <b:First>Zachary M.</b:First>
          </b:Person>
          <b:Person>
            <b:Last>Fraiman</b:Last>
            <b:First>Nicolas</b:First>
          </b:Person>
          <b:Person>
            <b:Last>Marzuola</b:Last>
            <b:First>Jeremy L.</b:First>
          </b:Person>
          <b:Person>
            <b:Last>Mucha</b:Last>
            <b:First>Peter J.</b:First>
          </b:Person>
          <b:Person>
            <b:Last>Osting</b:Last>
            <b:First>Braxton</b:First>
          </b:Person>
          <b:Person>
            <b:Last>Weare</b:Last>
            <b:First>Jonathan</b:First>
          </b:Person>
        </b:NameList>
      </b:Author>
    </b:Author>
    <b:RefOrder>14</b:RefOrder>
  </b:Source>
  <b:Source>
    <b:Tag>Rib12</b:Tag>
    <b:SourceType>JournalArticle</b:SourceType>
    <b:Guid>{B109EFB7-40D0-41E1-B96B-3CF56802B0FD}</b:Guid>
    <b:Title>Sampling directed graphs with random walks</b:Title>
    <b:Year>2012</b:Year>
    <b:JournalName>Proceedings - IEEE INFOCOM</b:JournalName>
    <b:Pages>1692-1700</b:Pages>
    <b:Author>
      <b:Author>
        <b:NameList>
          <b:Person>
            <b:Last>Ribeiro</b:Last>
            <b:First>Bruno</b:First>
          </b:Person>
          <b:Person>
            <b:Last>Wang</b:Last>
            <b:First>Pinghui</b:First>
          </b:Person>
          <b:Person>
            <b:Last>Murai</b:Last>
            <b:First>Fabricio</b:First>
          </b:Person>
          <b:Person>
            <b:Last>Towsley</b:Last>
            <b:First>Don</b:First>
          </b:Person>
        </b:NameList>
      </b:Author>
    </b:Author>
    <b:RefOrder>15</b:RefOrder>
  </b:Source>
  <b:Source>
    <b:Tag>Sas14</b:Tag>
    <b:SourceType>Misc</b:SourceType>
    <b:Guid>{A6DC1116-AF70-4668-8553-5A2448C6919B}</b:Guid>
    <b:Title>Measuring Graph Similarity Using Neighbor Matching</b:Title>
    <b:Year>2014</b:Year>
    <b:Author>
      <b:Author>
        <b:NameList>
          <b:Person>
            <b:Last>Sashika</b:Last>
            <b:First>Dulanga</b:First>
          </b:Person>
        </b:NameList>
      </b:Author>
    </b:Author>
    <b:RefOrder>16</b:RefOrder>
  </b:Source>
</b:Sources>
</file>

<file path=customXml/itemProps1.xml><?xml version="1.0" encoding="utf-8"?>
<ds:datastoreItem xmlns:ds="http://schemas.openxmlformats.org/officeDocument/2006/customXml" ds:itemID="{E85045E3-723E-4395-AC1E-8C6E85540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3</Pages>
  <Words>2378</Words>
  <Characters>13556</Characters>
  <Application>Microsoft Office Word</Application>
  <DocSecurity>0</DocSecurity>
  <Lines>112</Lines>
  <Paragraphs>31</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REED Elsevier</Company>
  <LinksUpToDate>false</LinksUpToDate>
  <CharactersWithSpaces>15903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Elsevier</dc:creator>
  <cp:keywords/>
  <cp:lastModifiedBy>Timo van der Kuil</cp:lastModifiedBy>
  <cp:revision>94</cp:revision>
  <cp:lastPrinted>2011-09-22T07:32:00Z</cp:lastPrinted>
  <dcterms:created xsi:type="dcterms:W3CDTF">2021-01-15T14:56:00Z</dcterms:created>
  <dcterms:modified xsi:type="dcterms:W3CDTF">2021-01-15T19:02:00Z</dcterms:modified>
</cp:coreProperties>
</file>