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80"/>
      </w:pPr>
    </w:p>
    <w:p>
      <w:pPr>
        <w:jc w:val="center"/>
      </w:pPr>
      <w:r>
        <w:rPr>
          <w:rFonts w:ascii="Calibri" w:hAnsi="Calibri"/>
          <w:b/>
          <w:color w:val="D70B20"/>
          <w:sz w:val="24"/>
        </w:rPr>
        <w:t>ACTIVIDAD 2</w:t>
      </w:r>
    </w:p>
    <w:p>
      <w:pPr>
        <w:spacing w:after="160"/>
        <w:jc w:val="center"/>
      </w:pPr>
      <w:r>
        <w:rPr>
          <w:rFonts w:ascii="Calibri" w:hAnsi="Calibri"/>
          <w:b/>
          <w:color w:val="000000"/>
          <w:sz w:val="54"/>
        </w:rPr>
        <w:t>Desarrollo de producto MVP</w:t>
        <w:br/>
        <w:t>con TDD y BDD</w:t>
      </w:r>
    </w:p>
    <w:p>
      <w:pPr>
        <w:jc w:val="center"/>
      </w:pPr>
      <w:r>
        <w:rPr>
          <w:rFonts w:ascii="Calibri" w:hAnsi="Calibri"/>
          <w:b/>
          <w:color w:val="D70B20"/>
          <w:sz w:val="34"/>
        </w:rPr>
        <w:t>E Tickets Clásico Nacional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Municipal vs Comunicaciones</w:t>
      </w:r>
    </w:p>
    <w:p>
      <w:pPr>
        <w:spacing w:before="240" w:after="400"/>
        <w:jc w:val="center"/>
      </w:pPr>
      <w:r>
        <w:drawing>
          <wp:inline xmlns:a="http://schemas.openxmlformats.org/drawingml/2006/main" xmlns:pic="http://schemas.openxmlformats.org/drawingml/2006/picture">
            <wp:extent cx="648614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udo_municip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614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000000"/>
          <w:sz w:val="26"/>
        </w:rPr>
        <w:t xml:space="preserve">      VS    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udo_comunicacio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rPr>
          <w:tblHeader/>
        </w:trPr>
        <w:tc>
          <w:tcPr>
            <w:tcW w:type="dxa" w:w="2448"/>
            <w:vAlign w:val="center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19"/>
              </w:rPr>
              <w:t>DATOS DE ENTREGA</w:t>
            </w:r>
          </w:p>
        </w:tc>
        <w:tc>
          <w:tcPr>
            <w:tcW w:type="dxa" w:w="7200"/>
            <w:vAlign w:val="center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19"/>
              </w:rPr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Estudiante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YONI ALEXSANDER QUIRAN QUIRAN</w:t>
            </w:r>
          </w:p>
        </w:tc>
      </w:tr>
      <w:tr>
        <w:tc>
          <w:tcPr>
            <w:tcW w:type="dxa" w:w="2448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Asignatura</w:t>
            </w:r>
          </w:p>
        </w:tc>
        <w:tc>
          <w:tcPr>
            <w:tcW w:type="dxa" w:w="720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Ingeniería del Software Avanzada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Entorno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Python y pytest en Anaconda para macOS</w:t>
            </w:r>
          </w:p>
        </w:tc>
      </w:tr>
      <w:tr>
        <w:tc>
          <w:tcPr>
            <w:tcW w:type="dxa" w:w="2448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Fecha</w:t>
            </w:r>
          </w:p>
        </w:tc>
        <w:tc>
          <w:tcPr>
            <w:tcW w:type="dxa" w:w="720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4 de septiembre de 2026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280"/>
      </w:pPr>
      <w:r>
        <w:rPr>
          <w:rFonts w:ascii="Calibri" w:hAnsi="Calibri"/>
          <w:b/>
          <w:color w:val="000000"/>
          <w:sz w:val="50"/>
        </w:rPr>
        <w:t>Índice de contenidos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8208"/>
        <w:gridCol w:w="1440"/>
      </w:tblGrid>
      <w:tr>
        <w:trPr>
          <w:tblHeader/>
        </w:trPr>
        <w:tc>
          <w:tcPr>
            <w:tcW w:type="dxa" w:w="8208"/>
            <w:vAlign w:val="center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19"/>
              </w:rPr>
              <w:t>Apartado</w:t>
            </w:r>
          </w:p>
        </w:tc>
        <w:tc>
          <w:tcPr>
            <w:tcW w:type="dxa" w:w="1440"/>
            <w:vAlign w:val="center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19"/>
              </w:rPr>
              <w:t>Página</w:t>
            </w:r>
          </w:p>
        </w:tc>
      </w:tr>
      <w:tr>
        <w:tc>
          <w:tcPr>
            <w:tcW w:type="dxa" w:w="8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1 Introducción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2</w:t>
            </w:r>
          </w:p>
        </w:tc>
      </w:tr>
      <w:tr>
        <w:tc>
          <w:tcPr>
            <w:tcW w:type="dxa" w:w="8208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2 Desarrollo con TDD y BDD</w:t>
            </w:r>
          </w:p>
        </w:tc>
        <w:tc>
          <w:tcPr>
            <w:tcW w:type="dxa" w:w="144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3</w:t>
            </w:r>
          </w:p>
        </w:tc>
      </w:tr>
      <w:tr>
        <w:tc>
          <w:tcPr>
            <w:tcW w:type="dxa" w:w="8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3 Pruebas unitarias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4</w:t>
            </w:r>
          </w:p>
        </w:tc>
      </w:tr>
      <w:tr>
        <w:tc>
          <w:tcPr>
            <w:tcW w:type="dxa" w:w="8208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4 Pruebas de aceptación</w:t>
            </w:r>
          </w:p>
        </w:tc>
        <w:tc>
          <w:tcPr>
            <w:tcW w:type="dxa" w:w="144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5</w:t>
            </w:r>
          </w:p>
        </w:tc>
      </w:tr>
      <w:tr>
        <w:tc>
          <w:tcPr>
            <w:tcW w:type="dxa" w:w="8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5 Evidencia final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6</w:t>
            </w:r>
          </w:p>
        </w:tc>
      </w:tr>
      <w:tr>
        <w:tc>
          <w:tcPr>
            <w:tcW w:type="dxa" w:w="8208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6 Manual de usuario</w:t>
            </w:r>
          </w:p>
        </w:tc>
        <w:tc>
          <w:tcPr>
            <w:tcW w:type="dxa" w:w="144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7</w:t>
            </w:r>
          </w:p>
        </w:tc>
      </w:tr>
      <w:tr>
        <w:tc>
          <w:tcPr>
            <w:tcW w:type="dxa" w:w="8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7 Código fuente y GitHub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9</w:t>
            </w:r>
          </w:p>
        </w:tc>
      </w:tr>
      <w:tr>
        <w:tc>
          <w:tcPr>
            <w:tcW w:type="dxa" w:w="8208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8 Conclusión y referencias</w:t>
            </w:r>
          </w:p>
        </w:tc>
        <w:tc>
          <w:tcPr>
            <w:tcW w:type="dxa" w:w="144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9</w:t>
            </w:r>
          </w:p>
        </w:tc>
      </w:tr>
    </w:tbl>
    <w:p>
      <w:pPr>
        <w:spacing w:after="0"/>
      </w:pPr>
    </w:p>
    <w:p>
      <w:pPr>
        <w:pStyle w:val="Heading1"/>
      </w:pPr>
      <w:r>
        <w:t>1 Introducción</w:t>
      </w:r>
    </w:p>
    <w:p>
      <w:r>
        <w:t>E-Tickets es un MVP para la venta de entradas del partido Municipal vs. Comunicaciones. La versión actual conserva la interfaz visual de selección de localidades y añade la estructura obligatoria del proyecto base: Evento, SistemaVentas y VentaError.</w:t>
      </w:r>
    </w:p>
    <w:p>
      <w:pPr>
        <w:pStyle w:val="Heading2"/>
      </w:pPr>
      <w:r>
        <w:t>1.1 Funcionalidades implementadas</w:t>
      </w:r>
    </w:p>
    <w:p>
      <w:pPr>
        <w:pStyle w:val="ListBullet"/>
      </w:pPr>
      <w:r>
        <w:t>Registrar eventos con nombre, aforo y precio por entrada.</w:t>
      </w:r>
    </w:p>
    <w:p>
      <w:pPr>
        <w:pStyle w:val="ListBullet"/>
      </w:pPr>
      <w:r>
        <w:t>Consultar entradas vendidas y disponibles.</w:t>
      </w:r>
    </w:p>
    <w:p>
      <w:pPr>
        <w:pStyle w:val="ListBullet"/>
      </w:pPr>
      <w:r>
        <w:t>Vender entradas sin superar el aforo.</w:t>
      </w:r>
    </w:p>
    <w:p>
      <w:pPr>
        <w:pStyle w:val="ListBullet"/>
      </w:pPr>
      <w:r>
        <w:t>Rechazar cantidades inválidas y eventos inexistentes.</w:t>
      </w:r>
    </w:p>
    <w:p>
      <w:pPr>
        <w:pStyle w:val="ListBullet"/>
      </w:pPr>
      <w:r>
        <w:t>Calcular totales con descuentos entre 0 y 100 por ciento.</w:t>
      </w:r>
    </w:p>
    <w:p>
      <w:pPr>
        <w:pStyle w:val="ListBullet"/>
      </w:pPr>
      <w:r>
        <w:t>Seleccionar localidades y asientos en el prototipo visual.</w:t>
      </w:r>
    </w:p>
    <w:p>
      <w:r>
        <w:br w:type="page"/>
      </w:r>
    </w:p>
    <w:p>
      <w:pPr>
        <w:keepNext/>
        <w:spacing w:after="280"/>
      </w:pPr>
      <w:r>
        <w:rPr>
          <w:rFonts w:ascii="Calibri" w:hAnsi="Calibri"/>
          <w:b/>
          <w:color w:val="000000"/>
          <w:sz w:val="50"/>
        </w:rPr>
        <w:t>2 Desarrollo con TDD y BDD</w:t>
      </w:r>
    </w:p>
    <w:p>
      <w:r>
        <w:t>Se trabajó sobre el repositorio base entregado por la docente. El archivo tests/test_aceptacion.py se mantuvo sin cambios. Primero se ejecutaron sus siete pruebas y fallaron porque los métodos contenían NotImplementedError. Después se escribieron pruebas unitarias pequeñas y se implementó únicamente el comportamiento necesario para hacerlas pasar.</w:t>
      </w:r>
    </w:p>
    <w:p>
      <w:pPr>
        <w:pStyle w:val="Heading1"/>
      </w:pPr>
      <w:r>
        <w:t>2.1 Ciclo aplicado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6336"/>
        <w:gridCol w:w="1872"/>
      </w:tblGrid>
      <w:tr>
        <w:trPr>
          <w:tblHeader/>
        </w:trPr>
        <w:tc>
          <w:tcPr>
            <w:tcW w:type="dxa" w:w="1440"/>
            <w:vAlign w:val="center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19"/>
              </w:rPr>
              <w:t>Etapa</w:t>
            </w:r>
          </w:p>
        </w:tc>
        <w:tc>
          <w:tcPr>
            <w:tcW w:type="dxa" w:w="6336"/>
            <w:vAlign w:val="center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19"/>
              </w:rPr>
              <w:t>Trabajo realizado</w:t>
            </w:r>
          </w:p>
        </w:tc>
        <w:tc>
          <w:tcPr>
            <w:tcW w:type="dxa" w:w="1872"/>
            <w:vAlign w:val="center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19"/>
              </w:rPr>
              <w:t>Evidencia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Rojo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Ejecución del código base sin implementar.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7 pruebas fallidas</w:t>
            </w:r>
          </w:p>
        </w:tc>
      </w:tr>
      <w:tr>
        <w:tc>
          <w:tcPr>
            <w:tcW w:type="dxa" w:w="144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Verde</w:t>
            </w:r>
          </w:p>
        </w:tc>
        <w:tc>
          <w:tcPr>
            <w:tcW w:type="dxa" w:w="6336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Implementación gradual de Evento y SistemaVentas.</w:t>
            </w:r>
          </w:p>
        </w:tc>
        <w:tc>
          <w:tcPr>
            <w:tcW w:type="dxa" w:w="1872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21 pruebas superadas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Refactor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Validaciones y métodos auxiliares para evitar duplicación.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21 pruebas se mantienen</w:t>
            </w:r>
          </w:p>
        </w:tc>
      </w:tr>
    </w:tbl>
    <w:p>
      <w:pPr>
        <w:spacing w:after="0"/>
      </w:pPr>
    </w:p>
    <w:p>
      <w:pPr>
        <w:pStyle w:val="Heading1"/>
      </w:pPr>
      <w:r>
        <w:t>2.2 Estructura del proyecto</w:t>
      </w:r>
    </w:p>
    <w:p>
      <w:pPr>
        <w:pStyle w:val="ListBullet"/>
      </w:pPr>
      <w:r>
        <w:t>venta_entradas/modelos.py: clases y reglas solicitadas.</w:t>
      </w:r>
    </w:p>
    <w:p>
      <w:pPr>
        <w:pStyle w:val="ListBullet"/>
      </w:pPr>
      <w:r>
        <w:t>tests/test_aceptacion.py: siete pruebas oficiales sin modificar.</w:t>
      </w:r>
    </w:p>
    <w:p>
      <w:pPr>
        <w:pStyle w:val="ListBullet"/>
      </w:pPr>
      <w:r>
        <w:t>tests/test_unitarias.py: catorce casos unitarios propios.</w:t>
      </w:r>
    </w:p>
    <w:p>
      <w:pPr>
        <w:pStyle w:val="ListBullet"/>
      </w:pPr>
      <w:r>
        <w:t>E_Tickets_Rojos_vs_Cremas.ipynb: prototipo visual y ejecución de pytest.</w:t>
      </w:r>
    </w:p>
    <w:p>
      <w:pPr>
        <w:pStyle w:val="ListBullet"/>
      </w:pPr>
      <w:r>
        <w:t>evidencias: resultados de las fases roja y verde.</w:t>
      </w:r>
    </w:p>
    <w:p>
      <w:r>
        <w:br w:type="page"/>
      </w:r>
    </w:p>
    <w:p>
      <w:pPr>
        <w:keepNext/>
        <w:spacing w:after="280"/>
      </w:pPr>
      <w:r>
        <w:rPr>
          <w:rFonts w:ascii="Calibri" w:hAnsi="Calibri"/>
          <w:b/>
          <w:color w:val="000000"/>
          <w:sz w:val="50"/>
        </w:rPr>
        <w:t>3 Pruebas unitarias</w:t>
      </w:r>
    </w:p>
    <w:p>
      <w:r>
        <w:t>Las pruebas unitarias verifican cada parte implementada antes de revisar el comportamiento completo. Los casos parametrizados para cantidades y descuentos se cuentan por separado; por eso se ejecutan 14 casos.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6984"/>
        <w:gridCol w:w="1008"/>
      </w:tblGrid>
      <w:tr>
        <w:trPr>
          <w:tblHeader/>
        </w:trPr>
        <w:tc>
          <w:tcPr>
            <w:tcW w:type="dxa" w:w="1656"/>
            <w:vAlign w:val="center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19"/>
              </w:rPr>
              <w:t>Grupo</w:t>
            </w:r>
          </w:p>
        </w:tc>
        <w:tc>
          <w:tcPr>
            <w:tcW w:type="dxa" w:w="6984"/>
            <w:vAlign w:val="center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19"/>
              </w:rPr>
              <w:t>Comportamientos comprobados</w:t>
            </w:r>
          </w:p>
        </w:tc>
        <w:tc>
          <w:tcPr>
            <w:tcW w:type="dxa" w:w="1008"/>
            <w:vAlign w:val="center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19"/>
              </w:rPr>
              <w:t>Casos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Evento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Constructor, entradas disponibles y disponibilidad según aforo.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3</w:t>
            </w:r>
          </w:p>
        </w:tc>
      </w:tr>
      <w:tr>
        <w:tc>
          <w:tcPr>
            <w:tcW w:type="dxa" w:w="1656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Registro</w:t>
            </w:r>
          </w:p>
        </w:tc>
        <w:tc>
          <w:tcPr>
            <w:tcW w:type="dxa" w:w="6984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Registro correcto y rechazo de nombres repetidos.</w:t>
            </w:r>
          </w:p>
        </w:tc>
        <w:tc>
          <w:tcPr>
            <w:tcW w:type="dxa" w:w="1008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2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Ventas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Venta correcta, exceso, cero, negativo, inexistente y estado acumulado.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6</w:t>
            </w:r>
          </w:p>
        </w:tc>
      </w:tr>
      <w:tr>
        <w:tc>
          <w:tcPr>
            <w:tcW w:type="dxa" w:w="1656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Descuentos</w:t>
            </w:r>
          </w:p>
        </w:tc>
        <w:tc>
          <w:tcPr>
            <w:tcW w:type="dxa" w:w="6984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Cálculo válido, porcentaje negativo y porcentaje mayor que 100.</w:t>
            </w:r>
          </w:p>
        </w:tc>
        <w:tc>
          <w:tcPr>
            <w:tcW w:type="dxa" w:w="1008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3</w:t>
            </w:r>
          </w:p>
        </w:tc>
      </w:tr>
    </w:tbl>
    <w:p>
      <w:pPr>
        <w:spacing w:after="0"/>
      </w:pPr>
    </w:p>
    <w:p>
      <w:pPr>
        <w:pStyle w:val="Heading1"/>
      </w:pPr>
      <w:r>
        <w:t>3.1 Correspondencia con los comentarios recibidos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408"/>
      </w:tblGrid>
      <w:tr>
        <w:trPr>
          <w:tblHeader/>
        </w:trPr>
        <w:tc>
          <w:tcPr>
            <w:tcW w:type="dxa" w:w="3240"/>
            <w:vAlign w:val="center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Observación</w:t>
            </w:r>
          </w:p>
        </w:tc>
        <w:tc>
          <w:tcPr>
            <w:tcW w:type="dxa" w:w="6408"/>
            <w:vAlign w:val="center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Corrección realizada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Registrar evento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test_registrar_evento</w:t>
            </w:r>
          </w:p>
        </w:tc>
      </w:tr>
      <w:tr>
        <w:tc>
          <w:tcPr>
            <w:tcW w:type="dxa" w:w="324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Venta exitosa</w:t>
            </w:r>
          </w:p>
        </w:tc>
        <w:tc>
          <w:tcPr>
            <w:tcW w:type="dxa" w:w="6408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test_vender_entradas_exito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Exceso de entradas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test_vender_mas_entradas_de_las_disponibles</w:t>
            </w:r>
          </w:p>
        </w:tc>
      </w:tr>
      <w:tr>
        <w:tc>
          <w:tcPr>
            <w:tcW w:type="dxa" w:w="324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Cantidad cero o negativa</w:t>
            </w:r>
          </w:p>
        </w:tc>
        <w:tc>
          <w:tcPr>
            <w:tcW w:type="dxa" w:w="6408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test_vender_cero_o_menos_entradas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Descuento válido e inválido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test_descuento_por_cantidad y test_descuento_invalido</w:t>
            </w:r>
          </w:p>
        </w:tc>
      </w:tr>
      <w:tr>
        <w:tc>
          <w:tcPr>
            <w:tcW w:type="dxa" w:w="3240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Persistencia del estado</w:t>
            </w:r>
          </w:p>
        </w:tc>
        <w:tc>
          <w:tcPr>
            <w:tcW w:type="dxa" w:w="6408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test_estado_de_ventas_se_conserva_entre_compras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280"/>
      </w:pPr>
      <w:r>
        <w:rPr>
          <w:rFonts w:ascii="Calibri" w:hAnsi="Calibri"/>
          <w:b/>
          <w:color w:val="000000"/>
          <w:sz w:val="50"/>
        </w:rPr>
        <w:t>4 Pruebas de aceptación</w:t>
      </w:r>
    </w:p>
    <w:p>
      <w:r>
        <w:t>Las siete pruebas de aceptación fueron proporcionadas por la docente y no se modificaron. Verifican el sistema desde el resultado que espera el usuario.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752"/>
      </w:tblGrid>
      <w:tr>
        <w:trPr>
          <w:tblHeader/>
        </w:trPr>
        <w:tc>
          <w:tcPr>
            <w:tcW w:type="dxa" w:w="4896"/>
            <w:vAlign w:val="center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Prueba oficial</w:t>
            </w:r>
          </w:p>
        </w:tc>
        <w:tc>
          <w:tcPr>
            <w:tcW w:type="dxa" w:w="4752"/>
            <w:vAlign w:val="center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Resultado esperado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Crear evento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Inicia con cero vendidas y aforo completo.</w:t>
            </w:r>
          </w:p>
        </w:tc>
      </w:tr>
      <w:tr>
        <w:tc>
          <w:tcPr>
            <w:tcW w:type="dxa" w:w="4896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Vender dentro del aforo</w:t>
            </w:r>
          </w:p>
        </w:tc>
        <w:tc>
          <w:tcPr>
            <w:tcW w:type="dxa" w:w="4752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Devuelve el total y actualiza la disponibilidad.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Superar el aforo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Lanza VentaError.</w:t>
            </w:r>
          </w:p>
        </w:tc>
      </w:tr>
      <w:tr>
        <w:tc>
          <w:tcPr>
            <w:tcW w:type="dxa" w:w="4896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Evento inexistente</w:t>
            </w:r>
          </w:p>
        </w:tc>
        <w:tc>
          <w:tcPr>
            <w:tcW w:type="dxa" w:w="4752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Lanza VentaError.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Cantidad inválida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Rechaza cero o menos entradas.</w:t>
            </w:r>
          </w:p>
        </w:tc>
      </w:tr>
      <w:tr>
        <w:tc>
          <w:tcPr>
            <w:tcW w:type="dxa" w:w="4896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Total con descuento</w:t>
            </w:r>
          </w:p>
        </w:tc>
        <w:tc>
          <w:tcPr>
            <w:tcW w:type="dxa" w:w="4752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Dos entradas de Q100 con 10 % dan Q180.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Descuento inválido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6"/>
              </w:rPr>
              <w:t>Rechaza porcentajes fuera de 0 a 100.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194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_roj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94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6666"/>
          <w:sz w:val="17"/>
        </w:rPr>
        <w:t>Figura 1. Fase roja del código de partida: 7 pruebas fallidas.</w:t>
      </w:r>
    </w:p>
    <w:p>
      <w:r>
        <w:br w:type="page"/>
      </w:r>
    </w:p>
    <w:p>
      <w:pPr>
        <w:keepNext/>
        <w:spacing w:after="280"/>
      </w:pPr>
      <w:r>
        <w:rPr>
          <w:rFonts w:ascii="Calibri" w:hAnsi="Calibri"/>
          <w:b/>
          <w:color w:val="000000"/>
          <w:sz w:val="50"/>
        </w:rPr>
        <w:t>5 Evidencia final</w:t>
      </w:r>
    </w:p>
    <w:p>
      <w:r>
        <w:t>La ejecución completa se realizó con Python 3.13 de Anaconda y pytest 8.4.2. El resultado final fue 21 passed: 7 pruebas de aceptación y 14 casos unitarios.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194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_ver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94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6666"/>
          <w:sz w:val="17"/>
        </w:rPr>
        <w:t>Figura 2. Fase verde: todas las pruebas oficiales y propias pasan.</w:t>
      </w:r>
    </w:p>
    <w:p>
      <w:pPr>
        <w:pStyle w:val="Heading1"/>
      </w:pPr>
      <w:r>
        <w:t>5.1 Comandos de comprobación</w:t>
      </w:r>
    </w:p>
    <w:p>
      <w:r>
        <w:rPr>
          <w:rFonts w:ascii="Calibri" w:hAnsi="Calibri"/>
          <w:b/>
          <w:color w:val="000000"/>
          <w:sz w:val="19"/>
        </w:rPr>
        <w:t>python -m pytest tests/test_aceptacion.py -v</w:t>
      </w:r>
    </w:p>
    <w:p>
      <w:r>
        <w:rPr>
          <w:rFonts w:ascii="Calibri" w:hAnsi="Calibri"/>
          <w:b/>
          <w:color w:val="000000"/>
          <w:sz w:val="19"/>
        </w:rPr>
        <w:t>python -m pytest tests/test_unitarias.py -v</w:t>
      </w:r>
    </w:p>
    <w:p>
      <w:r>
        <w:rPr>
          <w:rFonts w:ascii="Calibri" w:hAnsi="Calibri"/>
          <w:b/>
          <w:color w:val="000000"/>
          <w:sz w:val="19"/>
        </w:rPr>
        <w:t>python -m pytest -v</w:t>
      </w:r>
    </w:p>
    <w:p>
      <w:r>
        <w:br w:type="page"/>
      </w:r>
    </w:p>
    <w:p>
      <w:pPr>
        <w:keepNext/>
        <w:spacing w:after="280"/>
      </w:pPr>
      <w:r>
        <w:rPr>
          <w:rFonts w:ascii="Calibri" w:hAnsi="Calibri"/>
          <w:b/>
          <w:color w:val="000000"/>
          <w:sz w:val="50"/>
        </w:rPr>
        <w:t>6 Manual de usuario</w:t>
      </w:r>
    </w:p>
    <w:p>
      <w:pPr>
        <w:pStyle w:val="Heading1"/>
      </w:pPr>
      <w:r>
        <w:t>6.1 Ejecutar las pruebas en Anaconda</w:t>
      </w:r>
    </w:p>
    <w:p>
      <w:r>
        <w:t>1. Abrir Terminal desde macOS o Anaconda.</w:t>
      </w:r>
    </w:p>
    <w:p>
      <w:r>
        <w:t>2. Entrar a la carpeta principal del proyecto.</w:t>
      </w:r>
    </w:p>
    <w:p>
      <w:r>
        <w:t>3. Ejecutar python -m pip install -r requirements.txt.</w:t>
      </w:r>
    </w:p>
    <w:p>
      <w:r>
        <w:t>4. Ejecutar python -m pytest -v y comprobar 21 passed.</w:t>
      </w:r>
    </w:p>
    <w:p>
      <w:pPr>
        <w:pStyle w:val="Heading1"/>
      </w:pPr>
      <w:r>
        <w:t>6.2 Ejecutar el prototipo en Jupyter</w:t>
      </w:r>
    </w:p>
    <w:p>
      <w:r>
        <w:t>1. Abrir E_Tickets_Rojos_vs_Cremas.ipynb en Jupyter.</w:t>
      </w:r>
    </w:p>
    <w:p>
      <w:r>
        <w:t>2. Ejecutar la celda de la aplicación y abrir http://127.0.0.1:8765.</w:t>
      </w:r>
    </w:p>
    <w:p>
      <w:r>
        <w:t>3. Elegir localidades y asientos y completar el formulario.</w:t>
      </w:r>
    </w:p>
    <w:p>
      <w:r>
        <w:t>4. Ejecutar la celda de pytest para ver las 21 pruebas.</w:t>
      </w:r>
    </w:p>
    <w:p>
      <w:r>
        <w:t>5. Ejecutar la última celda para detener la aplicación.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8627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31 a la(s) 19.35.4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62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6666"/>
          <w:sz w:val="17"/>
        </w:rPr>
        <w:t>Figura 3. Selección de localidades y asientos en E-Tickets.</w:t>
      </w:r>
    </w:p>
    <w:p>
      <w:r>
        <w:br w:type="page"/>
      </w:r>
    </w:p>
    <w:p>
      <w:pPr>
        <w:keepNext/>
        <w:spacing w:after="280"/>
      </w:pPr>
      <w:r>
        <w:rPr>
          <w:rFonts w:ascii="Calibri" w:hAnsi="Calibri"/>
          <w:b/>
          <w:color w:val="000000"/>
          <w:sz w:val="50"/>
        </w:rPr>
        <w:t>6.3 Resultado de la compra</w:t>
      </w:r>
    </w:p>
    <w:p>
      <w:r>
        <w:t>Después de confirmar la selección, la aplicación muestra el evento, el comprador, los asientos, el total y un código único del boleto.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7111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31 a la(s) 19.04.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1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6666"/>
          <w:sz w:val="17"/>
        </w:rPr>
        <w:t>Figura 4. Boleto digital generado por el prototipo.</w:t>
      </w:r>
    </w:p>
    <w:p>
      <w:pPr>
        <w:pStyle w:val="Heading1"/>
      </w:pPr>
      <w:r>
        <w:t>6.4 Datos para la demostración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rPr>
          <w:tblHeader/>
        </w:trPr>
        <w:tc>
          <w:tcPr>
            <w:tcW w:type="dxa" w:w="2592"/>
            <w:vAlign w:val="center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7056"/>
            <w:vAlign w:val="center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0000"/>
                <w:sz w:val="19"/>
              </w:rPr>
              <w:t>Valor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Tarjeta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4242 4242 4242 4242</w:t>
            </w:r>
          </w:p>
        </w:tc>
      </w:tr>
      <w:tr>
        <w:tc>
          <w:tcPr>
            <w:tcW w:type="dxa" w:w="2592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Vencimiento</w:t>
            </w:r>
          </w:p>
        </w:tc>
        <w:tc>
          <w:tcPr>
            <w:tcW w:type="dxa" w:w="7056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12/30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CVV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123</w:t>
            </w:r>
          </w:p>
        </w:tc>
      </w:tr>
      <w:tr>
        <w:tc>
          <w:tcPr>
            <w:tcW w:type="dxa" w:w="2592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Límite visual</w:t>
            </w:r>
          </w:p>
        </w:tc>
        <w:tc>
          <w:tcPr>
            <w:tcW w:type="dxa" w:w="7056"/>
            <w:vAlign w:val="center"/>
            <w:shd w:fill="F8F8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7"/>
              </w:rPr>
              <w:t>Hasta 6 boletos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280"/>
      </w:pPr>
      <w:r>
        <w:rPr>
          <w:rFonts w:ascii="Calibri" w:hAnsi="Calibri"/>
          <w:b/>
          <w:color w:val="000000"/>
          <w:sz w:val="50"/>
        </w:rPr>
        <w:t>7 Código fuente y GitHub</w:t>
      </w:r>
    </w:p>
    <w:p>
      <w:r>
        <w:t>El repositorio público contiene el código solicitado, las pruebas oficiales sin modificar, las pruebas unitarias, la evidencia roja y verde y el notebook.</w:t>
      </w:r>
    </w:p>
    <w:p>
      <w:r>
        <w:rPr>
          <w:rFonts w:ascii="Calibri" w:hAnsi="Calibri"/>
          <w:b/>
          <w:color w:val="D70B20"/>
          <w:sz w:val="21"/>
        </w:rPr>
        <w:t>Repositorio público: https://github.com/timpaniquiran-netizen/actividad-2-venta-entradas-tdd</w:t>
      </w:r>
    </w:p>
    <w:p>
      <w:pPr>
        <w:pStyle w:val="Heading1"/>
      </w:pPr>
      <w:r>
        <w:t>8 Conclusión</w:t>
      </w:r>
    </w:p>
    <w:p>
      <w:r>
        <w:t>Con esta corrección pude adaptar mi plataforma al proyecto base entregado por la docente. Las pruebas me permitieron avanzar paso a paso y comprobar casos que antes no había incluido, como cantidades inválidas, descuentos y control del aforo. El sitio conserva su diseño original y ahora el código cumple con las siete pruebas de aceptación y con las pruebas unitarias propias.</w:t>
      </w:r>
    </w:p>
    <w:p>
      <w:pPr>
        <w:pStyle w:val="Heading2"/>
      </w:pPr>
      <w:r>
        <w:t>8.1 Herramientas utilizadas</w:t>
      </w:r>
    </w:p>
    <w:p>
      <w:r>
        <w:t>Python para la lógica, pytest para las pruebas, Jupyter y Anaconda para la ejecución, y GitHub para publicar el código.</w:t>
      </w:r>
    </w:p>
    <w:p>
      <w:pPr>
        <w:pStyle w:val="Heading2"/>
      </w:pPr>
      <w:r>
        <w:t>8.2 Referencias</w:t>
      </w:r>
    </w:p>
    <w:p>
      <w:pPr>
        <w:pStyle w:val="ListBullet"/>
      </w:pPr>
      <w:r>
        <w:t>Proyecto base: https://github.com/albasagas/venta-entradas-tdd</w:t>
      </w:r>
    </w:p>
    <w:p>
      <w:pPr>
        <w:pStyle w:val="ListBullet"/>
      </w:pPr>
      <w:r>
        <w:t>pytest: https://docs.pytest.org/</w:t>
      </w:r>
    </w:p>
    <w:p>
      <w:pPr>
        <w:pStyle w:val="ListBullet"/>
      </w:pPr>
      <w:r>
        <w:t>Jupyter: https://docs.jupyter.org/</w:t>
      </w:r>
    </w:p>
    <w:p>
      <w:pPr>
        <w:pStyle w:val="ListBullet"/>
      </w:pPr>
      <w:r>
        <w:t>Python: https://docs.python.org/3/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MVP con TDD y BDD   |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000000"/>
        <w:sz w:val="16"/>
      </w:rPr>
      <w:t>INGENIERÍA DEL SOFTWARE AVANZADA   |   ACTIVIDAD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