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Tim Presley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Head of User Experience | Design Systems, UX Strategy &amp; AI-Enabled Product Teams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Houston, TX  |  210-834-9510  |  tpresley1764@gmail.com  |  linkedin.com/in/tim-presley-6a133514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UX executive with 28+ years leading design transformation across complex enterprise software portfolios. Builds and leads high-performing, multidisciplinary design teams, and has been an early adopter of AI-augmented design workflows — embedding AI-assisted tooling, research synthesis, and design-to-development automation into day-to-day team practice years ahead of broader industry adoption. Deep expertise in enterprise design systems, UX governance, and translating research and AI-generated insight into product roadmap decisions.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CORE COMPETENCIES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UX Leadership &amp; Team Development • AI-Enabled Design Operations • Enterprise Design Systems at Scale • UX Strategy &amp; Roadmap Influence • Design Governance • Cross-Functional &amp; Executive Stakeholder Management • AI-Augmented Research &amp; Documentation • Accessibility (WCAG) • Agile / Lean Delivery • Mentorship &amp; Org Development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 of User Experience, Digital Drilling Portfolio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Oct 2024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Halliburton – Sperry Drilling | Houston, TX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Lead UX strategy, team, and an AI-enabled operating model for a global digital drilling software portfolio (LOGIX, MaxReceiver, Design of Service) supporting real-time, high-stakes operational decision-making.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and lead a multidisciplinary design team — hiring, onboarding, and mentoring designers — while embedding AI-assisted workflows into daily practice, including a Claude API-powered internal design system application and GitHub Copilot Agent mode for design-to-development handoff.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Architected an AI-informed, token-based enterprise design system (Style Dictionary v5 pipeline) with a governed Storybook component library, reducing implementation variance across engineering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Directed a unified operating model spanning research standards, intake processes, design QA, and AI-governed documentation practices, improving delivery predictability across the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Shipped Design of Service (DOS) to production for international operations (Norway), leading the team from research through go-live.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Partner with product and engineering leadership, translating AI-augmented research insight into prioritized roadmap decisions.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 of User Experience – Enterprise Energy Solutions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Nov 2021 – Oct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Halliburton – Landmark | Houston, TX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and scaled a UX organization across a large enterprise SaaS portfolio (reservoir modeling, drilling, and geoscience applications) in a matrixed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Directed multidisciplinary design teams across multiple product lines, managing people, process, and technical direction across concurrent workstreams.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Rebuilt UX foundations — intake, prioritization, research cadence, and review structures — reducing design-to-development churn by 25–40% and improving release predictability.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Standardized design systems, accessibility (WCAG) practices, and workflow patterns across the product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Piloted early AI-assisted design and documentation tooling within the team, laying the operating foundation for the AI-enabled design practice later scaled at Sperry Drilling.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EARLIER CAREER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Senior UX Designer, Halliburton Landmark — Lead UX Designer, Pearson (Healthcare &amp; Education Platforms) — Lead UX Designer, Security Service Federal Credit Union — Manager, UX &amp; Web Development, UT Health San Antonio — Manager, UI Design, Texas Management Associates (USAF)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EDUCATION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M.Ed., Educational Technology — University of Texas Rio Grande Valley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B.S., Computer Science — Park University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A.A., Graphic &amp; Multimedia Design — Texas State Technical College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TOOLS &amp; METHODS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Figma • Design Tokens / Style Dictionary • Storybook • Angular / PrimeNG • AI-Augmented UX Workflows (Claude API, GitHub Copilot Agent) • Agile / Lean Delivery • WCAG Accessibility • Analytics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2026-08-13T16:04:32.801Z</dcterms:created>
  <dcterms:modified xsi:type="dcterms:W3CDTF">2026-08-13T16:04:32.801Z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