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3F4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1D9917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2ADFE1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7FA526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37851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1FAB1FC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98ABB1C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A38DB3F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623FC196" w14:textId="6BF1C5C5" w:rsidR="00DE3C67" w:rsidRPr="00872804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872804" w:rsidRPr="00872804">
        <w:rPr>
          <w:color w:val="000000" w:themeColor="text1"/>
        </w:rPr>
        <w:t>16</w:t>
      </w:r>
    </w:p>
    <w:p w14:paraId="42F293E9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212FE7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7379E16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BB8A4D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59950DB" w14:textId="77777777" w:rsidR="00AE7B3D" w:rsidRPr="00AB1A4E" w:rsidRDefault="00AE7B3D" w:rsidP="00DE3C67">
      <w:pPr>
        <w:rPr>
          <w:color w:val="000000" w:themeColor="text1"/>
        </w:rPr>
      </w:pPr>
    </w:p>
    <w:p w14:paraId="75BFBF97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826027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3A27FD" w14:textId="3B78B43C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126448">
        <w:rPr>
          <w:color w:val="000000" w:themeColor="text1"/>
        </w:rPr>
        <w:t>Пронченко</w:t>
      </w:r>
      <w:r w:rsidR="00872804">
        <w:rPr>
          <w:color w:val="000000" w:themeColor="text1"/>
        </w:rPr>
        <w:t xml:space="preserve"> </w:t>
      </w:r>
      <w:r w:rsidR="00126448">
        <w:rPr>
          <w:color w:val="000000" w:themeColor="text1"/>
        </w:rPr>
        <w:t>Т</w:t>
      </w:r>
      <w:r w:rsidR="00872804">
        <w:rPr>
          <w:color w:val="000000" w:themeColor="text1"/>
        </w:rPr>
        <w:t>.</w:t>
      </w:r>
      <w:r w:rsidRPr="00AB1A4E">
        <w:rPr>
          <w:color w:val="000000" w:themeColor="text1"/>
        </w:rPr>
        <w:t xml:space="preserve">А.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26448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31CDFB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5BE476A" w14:textId="460B51B4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72804">
        <w:rPr>
          <w:color w:val="000000" w:themeColor="text1"/>
        </w:rPr>
        <w:t>14</w:t>
      </w:r>
      <w:r>
        <w:rPr>
          <w:color w:val="000000" w:themeColor="text1"/>
        </w:rPr>
        <w:t>.0</w:t>
      </w:r>
      <w:r w:rsidR="0087280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FC69D9A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1198EC9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2B96048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AF749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21779F3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9AE3D9D" w14:textId="77777777" w:rsidR="00AE7B3D" w:rsidRPr="00BC0D4E" w:rsidRDefault="00BC0D4E" w:rsidP="00BC0D4E">
      <w:pPr>
        <w:shd w:val="clear" w:color="auto" w:fill="FFFFFF"/>
        <w:spacing w:after="440" w:line="360" w:lineRule="auto"/>
        <w:ind w:firstLine="708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BC0D4E">
        <w:rPr>
          <w:rFonts w:eastAsia="Times New Roman"/>
          <w:b/>
          <w:bCs/>
          <w:color w:val="000000" w:themeColor="text1"/>
          <w:lang w:eastAsia="ru-RU"/>
        </w:rPr>
        <w:lastRenderedPageBreak/>
        <w:t>Полученное з</w:t>
      </w:r>
      <w:r w:rsidR="00AE7B3D" w:rsidRPr="00BC0D4E">
        <w:rPr>
          <w:rFonts w:eastAsia="Times New Roman"/>
          <w:b/>
          <w:bCs/>
          <w:color w:val="000000" w:themeColor="text1"/>
          <w:lang w:eastAsia="ru-RU"/>
        </w:rPr>
        <w:t>адание</w:t>
      </w:r>
    </w:p>
    <w:p w14:paraId="4C7E7DCF" w14:textId="3BABBD63" w:rsidR="00FF629B" w:rsidRDefault="00DE3C67" w:rsidP="00BC0D4E">
      <w:pPr>
        <w:shd w:val="clear" w:color="auto" w:fill="FFFFFF"/>
        <w:spacing w:after="0" w:line="360" w:lineRule="auto"/>
        <w:ind w:firstLine="709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16</w:t>
      </w:r>
    </w:p>
    <w:p w14:paraId="2BAD5CDF" w14:textId="384F801A" w:rsidR="00DE3C67" w:rsidRDefault="00DE3C67" w:rsidP="00BC0D4E">
      <w:pPr>
        <w:shd w:val="clear" w:color="auto" w:fill="FFFFFF"/>
        <w:spacing w:after="0" w:line="360" w:lineRule="auto"/>
        <w:ind w:firstLine="709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34D0955A" w14:textId="56F361D6" w:rsidR="00DE3C67" w:rsidRPr="00BC0D4E" w:rsidRDefault="00DE3C67" w:rsidP="00BE6996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8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hyperlink r:id="rId5" w:history="1">
        <w:r w:rsidR="00BE6996" w:rsidRPr="006577E1">
          <w:rPr>
            <w:rStyle w:val="a4"/>
          </w:rPr>
          <w:t>https://www.kaggle.com/datasets/altavish/boston-housing-dataset</w:t>
        </w:r>
      </w:hyperlink>
    </w:p>
    <w:p w14:paraId="7DF48C29" w14:textId="4202AF43" w:rsidR="00DE3C67" w:rsidRPr="00DE3C67" w:rsidRDefault="00DE3C67" w:rsidP="00BC0D4E">
      <w:pPr>
        <w:shd w:val="clear" w:color="auto" w:fill="FFFFFF"/>
        <w:spacing w:after="0" w:line="360" w:lineRule="auto"/>
        <w:ind w:firstLine="709"/>
        <w:jc w:val="both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2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29B20572" w14:textId="5646F7BA" w:rsidR="00DE3C67" w:rsidRPr="00126448" w:rsidRDefault="00872804" w:rsidP="00BC0D4E">
      <w:pPr>
        <w:shd w:val="clear" w:color="auto" w:fill="FFFFFF"/>
        <w:spacing w:after="0" w:line="360" w:lineRule="auto"/>
        <w:ind w:firstLine="709"/>
        <w:jc w:val="both"/>
        <w:outlineLvl w:val="2"/>
        <w:rPr>
          <w:rFonts w:eastAsia="Times New Roman"/>
          <w:color w:val="000000" w:themeColor="text1"/>
          <w:lang w:eastAsia="ru-RU"/>
        </w:rPr>
      </w:pPr>
      <w:r w:rsidRPr="00872804">
        <w:rPr>
          <w:rFonts w:eastAsia="Times New Roman"/>
          <w:color w:val="000000" w:themeColor="text1"/>
          <w:lang w:eastAsia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2D87A654" w14:textId="77777777" w:rsidR="00AE7B3D" w:rsidRDefault="00AE7B3D" w:rsidP="006A0EC6">
      <w:pPr>
        <w:shd w:val="clear" w:color="auto" w:fill="FFFFFF"/>
        <w:spacing w:before="440" w:after="440" w:line="360" w:lineRule="auto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</w:t>
      </w:r>
    </w:p>
    <w:p w14:paraId="4804BC08" w14:textId="77777777" w:rsidR="006A0EC6" w:rsidRDefault="006A0EC6" w:rsidP="006A0EC6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  <w14:ligatures w14:val="standardContextual"/>
        </w:rPr>
        <w:drawing>
          <wp:inline distT="0" distB="0" distL="0" distR="0" wp14:anchorId="5C40C1B3" wp14:editId="50E3D46C">
            <wp:extent cx="6120130" cy="1030568"/>
            <wp:effectExtent l="0" t="0" r="0" b="0"/>
            <wp:docPr id="331040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40765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EBD" w14:textId="77777777" w:rsidR="00FF629B" w:rsidRDefault="006A0EC6" w:rsidP="006A0EC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C8A6C40" wp14:editId="41F78CDD">
            <wp:extent cx="6130181" cy="2633240"/>
            <wp:effectExtent l="0" t="0" r="4445" b="0"/>
            <wp:docPr id="1333844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4745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09" cy="26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EB6" w14:textId="104811E8" w:rsidR="006A0EC6" w:rsidRDefault="00872804" w:rsidP="006A0EC6">
      <w:pPr>
        <w:jc w:val="center"/>
      </w:pPr>
      <w:r w:rsidRPr="00872804">
        <w:rPr>
          <w:noProof/>
        </w:rPr>
        <w:lastRenderedPageBreak/>
        <w:drawing>
          <wp:inline distT="0" distB="0" distL="0" distR="0" wp14:anchorId="37E3B2D8" wp14:editId="310F1705">
            <wp:extent cx="6120130" cy="2422525"/>
            <wp:effectExtent l="0" t="0" r="0" b="0"/>
            <wp:docPr id="88990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7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2BE" w14:textId="3526AC00" w:rsidR="00EA4090" w:rsidRPr="00EA4090" w:rsidRDefault="00EA4090" w:rsidP="00EA4090">
      <w:pPr>
        <w:jc w:val="both"/>
      </w:pPr>
      <w:r>
        <w:t>В качестве категориального признака выберем бинарный признак «</w:t>
      </w:r>
      <w:r>
        <w:rPr>
          <w:lang w:val="en-US"/>
        </w:rPr>
        <w:t>CHAS</w:t>
      </w:r>
      <w:r>
        <w:t>»</w:t>
      </w:r>
      <w:r w:rsidRPr="00EA4090">
        <w:t xml:space="preserve"> - переменная реки Чарльз</w:t>
      </w:r>
      <w:r>
        <w:t>, указывающая прилегает ли участок к реке. В качестве количественного признака выберем признак «</w:t>
      </w:r>
      <w:r w:rsidR="00271B1B">
        <w:rPr>
          <w:lang w:val="en-US"/>
        </w:rPr>
        <w:t>LSTAT</w:t>
      </w:r>
      <w:r>
        <w:t xml:space="preserve">» - </w:t>
      </w:r>
      <w:r w:rsidR="00271B1B" w:rsidRPr="00271B1B">
        <w:t>процент населения с низким социально-экономическим статусом</w:t>
      </w:r>
      <w:r w:rsidRPr="00EA4090">
        <w:t>.</w:t>
      </w:r>
    </w:p>
    <w:p w14:paraId="0835FF4C" w14:textId="669CA2DF" w:rsidR="006A0EC6" w:rsidRDefault="00EA4090" w:rsidP="00EA4090">
      <w:pPr>
        <w:jc w:val="center"/>
      </w:pPr>
      <w:r w:rsidRPr="00EA4090">
        <w:rPr>
          <w:noProof/>
        </w:rPr>
        <w:drawing>
          <wp:inline distT="0" distB="0" distL="0" distR="0" wp14:anchorId="6A6AC0F4" wp14:editId="12CCD0BA">
            <wp:extent cx="6116623" cy="1452623"/>
            <wp:effectExtent l="0" t="0" r="0" b="0"/>
            <wp:docPr id="19302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89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45" cy="14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BCEF" w14:textId="744B12B6" w:rsidR="006A0EC6" w:rsidRDefault="00EA4090" w:rsidP="006A0EC6">
      <w:pPr>
        <w:jc w:val="center"/>
      </w:pPr>
      <w:r w:rsidRPr="00EA4090">
        <w:rPr>
          <w:noProof/>
        </w:rPr>
        <w:drawing>
          <wp:inline distT="0" distB="0" distL="0" distR="0" wp14:anchorId="7F19D45D" wp14:editId="7C2AD8D1">
            <wp:extent cx="6167634" cy="2332299"/>
            <wp:effectExtent l="0" t="0" r="5080" b="0"/>
            <wp:docPr id="103089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655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20" cy="23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AC1" w14:textId="62AEAB46" w:rsidR="006A0EC6" w:rsidRDefault="00EA4090" w:rsidP="006A0EC6">
      <w:pPr>
        <w:jc w:val="center"/>
      </w:pPr>
      <w:r w:rsidRPr="00EA4090">
        <w:rPr>
          <w:noProof/>
        </w:rPr>
        <w:drawing>
          <wp:inline distT="0" distB="0" distL="0" distR="0" wp14:anchorId="61ED8B06" wp14:editId="61B51D1D">
            <wp:extent cx="6120130" cy="1254174"/>
            <wp:effectExtent l="0" t="0" r="0" b="3175"/>
            <wp:docPr id="195429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888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BF0C" w14:textId="3367EE04" w:rsidR="00BE6996" w:rsidRDefault="00BE6996" w:rsidP="00BE6996">
      <w:pPr>
        <w:jc w:val="center"/>
      </w:pPr>
    </w:p>
    <w:p w14:paraId="5E13AE6E" w14:textId="2FF7A89B" w:rsidR="00BE6996" w:rsidRDefault="00BE6996" w:rsidP="00BE6996">
      <w:pPr>
        <w:spacing w:after="0" w:line="240" w:lineRule="auto"/>
      </w:pPr>
      <w:r>
        <w:br w:type="page"/>
      </w:r>
    </w:p>
    <w:p w14:paraId="4AAFFB19" w14:textId="728271AA" w:rsidR="006A0EC6" w:rsidRDefault="00BE6996" w:rsidP="008D423E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BE6996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 xml:space="preserve">Какие способы обработки пропусков в данных для категориальных и количественных признаков </w:t>
      </w:r>
      <w:r w:rsidR="008D423E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в</w:t>
      </w:r>
      <w:r w:rsidRPr="00BE6996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ы использовали? Какие признаки Вы будете использовать для дальнейшего построения моделей машинного обучения и почему</w:t>
      </w:r>
      <w:r w:rsidR="00D27468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?</w:t>
      </w:r>
    </w:p>
    <w:p w14:paraId="050DB259" w14:textId="6B03B203" w:rsidR="008D423E" w:rsidRPr="008D423E" w:rsidRDefault="008D423E" w:rsidP="008D423E">
      <w:pPr>
        <w:jc w:val="both"/>
      </w:pPr>
      <w:r>
        <w:t xml:space="preserve">1)  </w:t>
      </w:r>
      <w:r w:rsidRPr="008D423E">
        <w:t>Признак CHAS является бинарной переменной, принимающей значения 0 или 1, где 1 обозначает расположение недвижимости вблизи реки Чарльз, а 0 - отсутствие такого соседства. Для обработки пропущенных значений в данном признаке могут быть применены следующие методы:</w:t>
      </w:r>
    </w:p>
    <w:p w14:paraId="7C5030ED" w14:textId="2B1EDBC7" w:rsidR="008D423E" w:rsidRPr="008D423E" w:rsidRDefault="008D423E" w:rsidP="008D423E">
      <w:pPr>
        <w:numPr>
          <w:ilvl w:val="0"/>
          <w:numId w:val="9"/>
        </w:numPr>
      </w:pPr>
      <w:r w:rsidRPr="008D423E">
        <w:rPr>
          <w:b/>
          <w:bCs/>
        </w:rPr>
        <w:t>Замена на моду (наиболее частое значение)</w:t>
      </w:r>
      <w:r w:rsidRPr="008D423E">
        <w:br/>
        <w:t xml:space="preserve">Данный подход целесообразен при небольшом количестве пропусков и значительном преобладании одного из значений. </w:t>
      </w:r>
    </w:p>
    <w:p w14:paraId="2B71E910" w14:textId="0DCFB097" w:rsidR="008D423E" w:rsidRPr="008D423E" w:rsidRDefault="008D423E" w:rsidP="008D423E">
      <w:pPr>
        <w:numPr>
          <w:ilvl w:val="0"/>
          <w:numId w:val="9"/>
        </w:numPr>
      </w:pPr>
      <w:r w:rsidRPr="008D423E">
        <w:rPr>
          <w:b/>
          <w:bCs/>
        </w:rPr>
        <w:t>Создание новой категории "</w:t>
      </w:r>
      <w:proofErr w:type="spellStart"/>
      <w:r w:rsidRPr="008D423E">
        <w:rPr>
          <w:b/>
          <w:bCs/>
        </w:rPr>
        <w:t>Unknown</w:t>
      </w:r>
      <w:proofErr w:type="spellEnd"/>
      <w:r w:rsidRPr="008D423E">
        <w:rPr>
          <w:b/>
          <w:bCs/>
        </w:rPr>
        <w:t>"</w:t>
      </w:r>
      <w:r w:rsidRPr="008D423E">
        <w:br/>
        <w:t>При существенном количестве пропусков рекомендуется введение дополнительной категории</w:t>
      </w:r>
      <w:r>
        <w:t>.</w:t>
      </w:r>
    </w:p>
    <w:p w14:paraId="7AD5DB69" w14:textId="73B6490D" w:rsidR="008D423E" w:rsidRPr="008D423E" w:rsidRDefault="008D423E" w:rsidP="008D423E">
      <w:pPr>
        <w:numPr>
          <w:ilvl w:val="0"/>
          <w:numId w:val="9"/>
        </w:numPr>
      </w:pPr>
      <w:r w:rsidRPr="008D423E">
        <w:rPr>
          <w:b/>
          <w:bCs/>
        </w:rPr>
        <w:t>Предсказание пропущенных значений</w:t>
      </w:r>
      <w:r w:rsidRPr="008D423E">
        <w:br/>
        <w:t>При наличии значительного числа пропусков возможно применение простых моделей для прогнозирования отсутствующих значений на основе других признаков.</w:t>
      </w:r>
    </w:p>
    <w:p w14:paraId="794F4FB1" w14:textId="69FF4FF8" w:rsidR="008D423E" w:rsidRPr="008D423E" w:rsidRDefault="008D423E" w:rsidP="008D423E">
      <w:pPr>
        <w:jc w:val="both"/>
      </w:pPr>
      <w:r w:rsidRPr="008D423E">
        <w:t xml:space="preserve"> </w:t>
      </w:r>
      <w:r>
        <w:t xml:space="preserve">Т.к. в нашем случае пропуски составили </w:t>
      </w:r>
      <w:r w:rsidRPr="008D423E">
        <w:t>менее 5%</w:t>
      </w:r>
      <w:r w:rsidR="00D27468">
        <w:t xml:space="preserve"> и значение 0 преобладает</w:t>
      </w:r>
      <w:r w:rsidRPr="008D423E">
        <w:t xml:space="preserve"> </w:t>
      </w:r>
      <w:r>
        <w:t>замена на моду будет самым оптимальным способом.</w:t>
      </w:r>
    </w:p>
    <w:p w14:paraId="1015485C" w14:textId="676100A8" w:rsidR="008D423E" w:rsidRPr="008D423E" w:rsidRDefault="008D423E" w:rsidP="008D423E">
      <w:pPr>
        <w:jc w:val="both"/>
      </w:pPr>
      <w:r>
        <w:t xml:space="preserve">2) </w:t>
      </w:r>
      <w:r w:rsidRPr="008D423E">
        <w:t xml:space="preserve">Признак </w:t>
      </w:r>
      <w:r w:rsidR="00375249">
        <w:rPr>
          <w:lang w:val="en-US"/>
        </w:rPr>
        <w:t>LSTAT</w:t>
      </w:r>
      <w:r w:rsidRPr="008D423E">
        <w:t xml:space="preserve"> отражает </w:t>
      </w:r>
      <w:r w:rsidR="00375249" w:rsidRPr="00375249">
        <w:t>процент населения с низким социально-экономическим статусом</w:t>
      </w:r>
      <w:r w:rsidRPr="008D423E">
        <w:t>. Методы обработки пропусков:</w:t>
      </w:r>
    </w:p>
    <w:p w14:paraId="1B85B1F0" w14:textId="4E2506F0" w:rsidR="008D423E" w:rsidRPr="008D423E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t>Замена на медиану</w:t>
      </w:r>
      <w:r w:rsidRPr="008D423E">
        <w:br/>
        <w:t>Медиана является устойчивой к выбросам мерой центральной тенденции</w:t>
      </w:r>
    </w:p>
    <w:p w14:paraId="7EDDBA8B" w14:textId="7D87FFC6" w:rsidR="008D423E" w:rsidRPr="008D423E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t>Замена на среднее значение</w:t>
      </w:r>
      <w:r w:rsidRPr="008D423E">
        <w:br/>
        <w:t>При нормальном распределении данных и отсутствии выбросов допустимо использование среднего</w:t>
      </w:r>
    </w:p>
    <w:p w14:paraId="740066B0" w14:textId="77777777" w:rsidR="008D423E" w:rsidRPr="008D423E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t>Замена на константу</w:t>
      </w:r>
      <w:r w:rsidRPr="008D423E">
        <w:br/>
        <w:t>В некоторых случаях применяется заполнение фиксированным значением (0 или -1), однако это может исказить данные.</w:t>
      </w:r>
    </w:p>
    <w:p w14:paraId="4E70740F" w14:textId="77777777" w:rsidR="008D423E" w:rsidRPr="00375249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lastRenderedPageBreak/>
        <w:t xml:space="preserve">Использование KNN </w:t>
      </w:r>
      <w:proofErr w:type="spellStart"/>
      <w:r w:rsidRPr="008D423E">
        <w:rPr>
          <w:b/>
          <w:bCs/>
        </w:rPr>
        <w:t>Imputer</w:t>
      </w:r>
      <w:proofErr w:type="spellEnd"/>
      <w:r w:rsidRPr="008D423E">
        <w:br/>
        <w:t>Для большого числа пропусков эффективен алгоритм k-ближайших соседей:</w:t>
      </w:r>
    </w:p>
    <w:p w14:paraId="01AB3DA6" w14:textId="2EA2A756" w:rsidR="00375249" w:rsidRPr="008D423E" w:rsidRDefault="00D505EC" w:rsidP="00375249">
      <w:r w:rsidRPr="00D505EC">
        <w:t>Т.к. в нашем случае пропусков немного, и можно заметить выбросы на диаграмме, наиболее оптимальным способом будет замена на медиану</w:t>
      </w:r>
      <w:r w:rsidR="00375249">
        <w:t>.</w:t>
      </w:r>
    </w:p>
    <w:p w14:paraId="71262FBD" w14:textId="4C0ABABD" w:rsidR="008D423E" w:rsidRPr="008D423E" w:rsidRDefault="00375249" w:rsidP="008D423E">
      <w:pPr>
        <w:jc w:val="both"/>
      </w:pPr>
      <w:r w:rsidRPr="008D423E">
        <w:t>3</w:t>
      </w:r>
      <w:r>
        <w:t>)</w:t>
      </w:r>
      <w:r w:rsidR="008D423E" w:rsidRPr="008D423E">
        <w:t xml:space="preserve"> Выбор признаков для построения модели машинного обучения</w:t>
      </w:r>
    </w:p>
    <w:p w14:paraId="35103557" w14:textId="385DCE69" w:rsidR="008D423E" w:rsidRPr="00126448" w:rsidRDefault="008D423E" w:rsidP="00375249">
      <w:pPr>
        <w:jc w:val="both"/>
      </w:pPr>
      <w:r w:rsidRPr="008D423E">
        <w:t xml:space="preserve">Для датасета Boston </w:t>
      </w:r>
      <w:proofErr w:type="spellStart"/>
      <w:r w:rsidRPr="008D423E">
        <w:t>Housing</w:t>
      </w:r>
      <w:proofErr w:type="spellEnd"/>
      <w:r w:rsidRPr="008D423E">
        <w:t xml:space="preserve"> (CRIM, ZN, INDUS, CHAS, NOX, RM, AGE, DIS, RAD, TAX, PTRATIO, B, LSTAT, MEDV) отбор наиболее информативных признаков осуществлялся на основе</w:t>
      </w:r>
      <w:r w:rsidR="00375249">
        <w:t xml:space="preserve"> к</w:t>
      </w:r>
      <w:r w:rsidRPr="008D423E">
        <w:t>орреляции с целевой переменной (MEDV - стоимость жилья)</w:t>
      </w:r>
      <w:r w:rsidR="00375249">
        <w:t>.</w:t>
      </w:r>
    </w:p>
    <w:p w14:paraId="08F188B4" w14:textId="65BFB4EF" w:rsidR="00830C71" w:rsidRPr="008D423E" w:rsidRDefault="00830C71" w:rsidP="00375249">
      <w:pPr>
        <w:jc w:val="both"/>
        <w:rPr>
          <w:lang w:val="en-US"/>
        </w:rPr>
      </w:pPr>
      <w:r w:rsidRPr="00830C71">
        <w:rPr>
          <w:noProof/>
          <w:lang w:val="en-US"/>
        </w:rPr>
        <w:drawing>
          <wp:inline distT="0" distB="0" distL="0" distR="0" wp14:anchorId="068D3029" wp14:editId="4BDF44C4">
            <wp:extent cx="6076709" cy="3069617"/>
            <wp:effectExtent l="0" t="0" r="635" b="0"/>
            <wp:docPr id="154456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5708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46" cy="30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5D4" w14:textId="65EA9EA7" w:rsidR="008D423E" w:rsidRPr="008D423E" w:rsidRDefault="008D423E" w:rsidP="000F2396">
      <w:pPr>
        <w:jc w:val="both"/>
        <w:rPr>
          <w:lang w:val="en-US"/>
        </w:rPr>
      </w:pPr>
      <w:r w:rsidRPr="008D423E">
        <w:rPr>
          <w:b/>
          <w:bCs/>
        </w:rPr>
        <w:t>Наиболее значимые признаки:</w:t>
      </w:r>
    </w:p>
    <w:p w14:paraId="70D05EB2" w14:textId="77777777" w:rsidR="008D423E" w:rsidRPr="000F2396" w:rsidRDefault="008D423E" w:rsidP="008D423E">
      <w:pPr>
        <w:numPr>
          <w:ilvl w:val="0"/>
          <w:numId w:val="12"/>
        </w:numPr>
        <w:jc w:val="both"/>
      </w:pPr>
      <w:r w:rsidRPr="008D423E">
        <w:rPr>
          <w:b/>
          <w:bCs/>
        </w:rPr>
        <w:t>LSTAT</w:t>
      </w:r>
      <w:r w:rsidRPr="008D423E">
        <w:t> (% населения с низким статусом): обратная зависимость от стоимости</w:t>
      </w:r>
    </w:p>
    <w:p w14:paraId="3A120072" w14:textId="0102A413" w:rsidR="000F2396" w:rsidRPr="008D423E" w:rsidRDefault="000F2396" w:rsidP="008D423E">
      <w:pPr>
        <w:numPr>
          <w:ilvl w:val="0"/>
          <w:numId w:val="12"/>
        </w:numPr>
        <w:jc w:val="both"/>
      </w:pPr>
      <w:r w:rsidRPr="008D423E">
        <w:rPr>
          <w:b/>
          <w:bCs/>
        </w:rPr>
        <w:t>RM</w:t>
      </w:r>
      <w:r w:rsidRPr="008D423E">
        <w:t xml:space="preserve"> (среднее число комнат): сильная положительная корреляция </w:t>
      </w:r>
      <w:r w:rsidR="00655E17" w:rsidRPr="008D423E">
        <w:t>с</w:t>
      </w:r>
      <w:r w:rsidR="00655E17" w:rsidRPr="000F2396">
        <w:t xml:space="preserve"> </w:t>
      </w:r>
      <w:r w:rsidR="00655E17">
        <w:t>ценой</w:t>
      </w:r>
    </w:p>
    <w:p w14:paraId="47DA340B" w14:textId="77777777" w:rsidR="00655E17" w:rsidRDefault="008D423E" w:rsidP="00655E17">
      <w:pPr>
        <w:numPr>
          <w:ilvl w:val="0"/>
          <w:numId w:val="12"/>
        </w:numPr>
        <w:jc w:val="both"/>
      </w:pPr>
      <w:r w:rsidRPr="008D423E">
        <w:rPr>
          <w:b/>
          <w:bCs/>
        </w:rPr>
        <w:t>PTRATIO</w:t>
      </w:r>
      <w:r w:rsidRPr="008D423E">
        <w:t> (соотношение учеников и учителей): влияет на привлекательность района</w:t>
      </w:r>
    </w:p>
    <w:p w14:paraId="3F59C0B4" w14:textId="77777777" w:rsidR="00655E17" w:rsidRDefault="00655E17" w:rsidP="00655E17">
      <w:pPr>
        <w:numPr>
          <w:ilvl w:val="0"/>
          <w:numId w:val="12"/>
        </w:numPr>
        <w:jc w:val="both"/>
      </w:pPr>
      <w:r w:rsidRPr="00655E17">
        <w:rPr>
          <w:b/>
          <w:bCs/>
        </w:rPr>
        <w:t>INDUS</w:t>
      </w:r>
      <w:r w:rsidRPr="00655E17">
        <w:t xml:space="preserve"> (доля нежилых площадей): обратная зависимость от стоимости - чем больше промышленных зон, тем ниже цены на жилье</w:t>
      </w:r>
    </w:p>
    <w:p w14:paraId="101DE0E6" w14:textId="77777777" w:rsidR="00655E17" w:rsidRDefault="00655E17" w:rsidP="00655E17">
      <w:pPr>
        <w:numPr>
          <w:ilvl w:val="0"/>
          <w:numId w:val="12"/>
        </w:numPr>
        <w:jc w:val="both"/>
      </w:pPr>
      <w:r w:rsidRPr="00655E17">
        <w:rPr>
          <w:b/>
          <w:bCs/>
        </w:rPr>
        <w:t>TAX</w:t>
      </w:r>
      <w:r w:rsidRPr="00655E17">
        <w:t xml:space="preserve"> (налог на имущество): высокая налоговая нагрузка снижает стоимость недвижимости</w:t>
      </w:r>
    </w:p>
    <w:p w14:paraId="72C1C9CE" w14:textId="7FEEA6CE" w:rsidR="00655E17" w:rsidRPr="00EA4090" w:rsidRDefault="00D70861" w:rsidP="00655E17">
      <w:pPr>
        <w:jc w:val="both"/>
      </w:pPr>
      <w:r>
        <w:lastRenderedPageBreak/>
        <w:t xml:space="preserve">Несмотря на то, что некоторые признаки выделяются на фоне других, в нашем случае </w:t>
      </w:r>
      <w:r w:rsidRPr="00D70861">
        <w:t xml:space="preserve">для построения моделей машинного </w:t>
      </w:r>
      <w:r>
        <w:t xml:space="preserve">лучше использовать </w:t>
      </w:r>
      <w:r w:rsidRPr="00D70861">
        <w:t>все признаки</w:t>
      </w:r>
      <w:r>
        <w:t>, т.к. каждый из них все равно оказывает значительное влияние на стоимость участка</w:t>
      </w:r>
      <w:r w:rsidR="00655E17" w:rsidRPr="00EA4090">
        <w:t>.</w:t>
      </w:r>
    </w:p>
    <w:p w14:paraId="585C94B5" w14:textId="77777777" w:rsidR="00655E17" w:rsidRPr="000F2396" w:rsidRDefault="00655E17" w:rsidP="00655E17">
      <w:pPr>
        <w:ind w:left="720"/>
        <w:jc w:val="both"/>
      </w:pPr>
    </w:p>
    <w:sectPr w:rsidR="00655E17" w:rsidRPr="000F2396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4AF"/>
    <w:multiLevelType w:val="multilevel"/>
    <w:tmpl w:val="FEEC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2171"/>
    <w:multiLevelType w:val="multilevel"/>
    <w:tmpl w:val="6EE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4333D"/>
    <w:multiLevelType w:val="multilevel"/>
    <w:tmpl w:val="DF7E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5406D"/>
    <w:multiLevelType w:val="multilevel"/>
    <w:tmpl w:val="97E6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35D14"/>
    <w:multiLevelType w:val="multilevel"/>
    <w:tmpl w:val="49F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07F13"/>
    <w:multiLevelType w:val="multilevel"/>
    <w:tmpl w:val="8F08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649D7"/>
    <w:multiLevelType w:val="multilevel"/>
    <w:tmpl w:val="FF7A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045E0"/>
    <w:multiLevelType w:val="multilevel"/>
    <w:tmpl w:val="B6C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2"/>
  </w:num>
  <w:num w:numId="2" w16cid:durableId="2027903970">
    <w:abstractNumId w:val="11"/>
  </w:num>
  <w:num w:numId="3" w16cid:durableId="1915818987">
    <w:abstractNumId w:val="3"/>
  </w:num>
  <w:num w:numId="4" w16cid:durableId="1240824105">
    <w:abstractNumId w:val="10"/>
  </w:num>
  <w:num w:numId="5" w16cid:durableId="1819615252">
    <w:abstractNumId w:val="9"/>
  </w:num>
  <w:num w:numId="6" w16cid:durableId="368184176">
    <w:abstractNumId w:val="13"/>
  </w:num>
  <w:num w:numId="7" w16cid:durableId="2109496613">
    <w:abstractNumId w:val="8"/>
  </w:num>
  <w:num w:numId="8" w16cid:durableId="372967029">
    <w:abstractNumId w:val="7"/>
  </w:num>
  <w:num w:numId="9" w16cid:durableId="497422160">
    <w:abstractNumId w:val="1"/>
  </w:num>
  <w:num w:numId="10" w16cid:durableId="964654180">
    <w:abstractNumId w:val="0"/>
  </w:num>
  <w:num w:numId="11" w16cid:durableId="895897843">
    <w:abstractNumId w:val="6"/>
  </w:num>
  <w:num w:numId="12" w16cid:durableId="822505014">
    <w:abstractNumId w:val="4"/>
  </w:num>
  <w:num w:numId="13" w16cid:durableId="61565626">
    <w:abstractNumId w:val="12"/>
  </w:num>
  <w:num w:numId="14" w16cid:durableId="384257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714BD"/>
    <w:rsid w:val="000F2396"/>
    <w:rsid w:val="00126448"/>
    <w:rsid w:val="001400D5"/>
    <w:rsid w:val="00271B1B"/>
    <w:rsid w:val="00375249"/>
    <w:rsid w:val="00412068"/>
    <w:rsid w:val="00571A67"/>
    <w:rsid w:val="00586172"/>
    <w:rsid w:val="00610EB2"/>
    <w:rsid w:val="00655E17"/>
    <w:rsid w:val="006A0EC6"/>
    <w:rsid w:val="00830C71"/>
    <w:rsid w:val="00864F98"/>
    <w:rsid w:val="00872804"/>
    <w:rsid w:val="00884381"/>
    <w:rsid w:val="008D423E"/>
    <w:rsid w:val="00AE7B3D"/>
    <w:rsid w:val="00BC0D4E"/>
    <w:rsid w:val="00BE6996"/>
    <w:rsid w:val="00BF422D"/>
    <w:rsid w:val="00C77D8C"/>
    <w:rsid w:val="00CF2A4D"/>
    <w:rsid w:val="00D27468"/>
    <w:rsid w:val="00D505EC"/>
    <w:rsid w:val="00D70861"/>
    <w:rsid w:val="00DE3C67"/>
    <w:rsid w:val="00E76773"/>
    <w:rsid w:val="00EA4090"/>
    <w:rsid w:val="00EE54AE"/>
    <w:rsid w:val="00F1459B"/>
    <w:rsid w:val="00FC2B3A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63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E17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C0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ltavish/boston-housing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Тимофей Пронченко</cp:lastModifiedBy>
  <cp:revision>5</cp:revision>
  <dcterms:created xsi:type="dcterms:W3CDTF">2025-04-14T22:02:00Z</dcterms:created>
  <dcterms:modified xsi:type="dcterms:W3CDTF">2025-06-01T13:42:00Z</dcterms:modified>
</cp:coreProperties>
</file>