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05"/>
        <w:tblW w:w="6725" w:type="dxa"/>
        <w:tblLook w:val="04A0" w:firstRow="1" w:lastRow="0" w:firstColumn="1" w:lastColumn="0" w:noHBand="0" w:noVBand="1"/>
      </w:tblPr>
      <w:tblGrid>
        <w:gridCol w:w="1420"/>
        <w:gridCol w:w="1720"/>
        <w:gridCol w:w="732"/>
        <w:gridCol w:w="539"/>
        <w:gridCol w:w="1134"/>
        <w:gridCol w:w="1180"/>
      </w:tblGrid>
      <w:tr w:rsidR="009369FE" w:rsidRPr="009369FE" w14:paraId="4FFBD529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77773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E77F5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B2D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A787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923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5E6A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772C533D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8C5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2CFE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0BA7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D76B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DDDE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7C2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0AA3FAB7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8239FA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F71E88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5B4B34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60F735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F8ACFB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10F56C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517364BA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60716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AB134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D0C68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61B691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A5A8C6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89470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9369FE" w:rsidRPr="009369FE" w14:paraId="7E130952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1DD1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CA7E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2F5F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30F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BE3B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B7B9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9369FE" w:rsidRPr="009369FE" w14:paraId="5AFF1D49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9C2E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6141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04EF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0449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5EF3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88FC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369FE" w:rsidRPr="009369FE" w14:paraId="12037696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6F89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9177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72FF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88B6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936B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5FE3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9369FE" w:rsidRPr="009369FE" w14:paraId="49A210F7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A48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210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BB5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E2C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BA5" w14:textId="77777777" w:rsidR="009369FE" w:rsidRPr="009369FE" w:rsidRDefault="009369FE" w:rsidP="00652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14BA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9369FE" w:rsidRPr="009369FE" w14:paraId="6DE8AAF2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B50F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FEC7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FB92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03BA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E1CB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FFD0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9369FE" w:rsidRPr="009369FE" w14:paraId="5492BE3D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04B2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107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481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D655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632E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F8E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9369FE" w:rsidRPr="009369FE" w14:paraId="242C1A47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1A55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DF22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F44B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AC07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6A9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B20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9369FE" w:rsidRPr="009369FE" w14:paraId="5AFC06A0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CC7E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C82D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E59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8AAA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FE5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32DC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9369FE" w:rsidRPr="009369FE" w14:paraId="33ADF341" w14:textId="77777777" w:rsidTr="0065283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06C3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A20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BCE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4A67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21F7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4B0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9369FE" w:rsidRPr="009369FE" w14:paraId="3293E2B7" w14:textId="77777777" w:rsidTr="0065283C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59CABF" w14:textId="77777777" w:rsidR="009369FE" w:rsidRPr="009369FE" w:rsidRDefault="009369FE" w:rsidP="00652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C3DBD4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D510B4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EECE89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76556E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B839F3" w14:textId="77777777" w:rsidR="009369FE" w:rsidRPr="009369FE" w:rsidRDefault="009369FE" w:rsidP="00652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6E6D4C3C" w14:textId="09F785DA" w:rsidR="009369FE" w:rsidRDefault="0065283C" w:rsidP="009369FE">
      <w:r>
        <w:t>STATUS OF CAMPAIGN – BY CATEGORY</w:t>
      </w:r>
    </w:p>
    <w:p w14:paraId="72129E1E" w14:textId="2DFFB431" w:rsidR="009369FE" w:rsidRDefault="009369FE" w:rsidP="009369FE">
      <w:r>
        <w:rPr>
          <w:noProof/>
        </w:rPr>
        <w:drawing>
          <wp:inline distT="0" distB="0" distL="0" distR="0" wp14:anchorId="31914615" wp14:editId="73E83329">
            <wp:extent cx="5943600" cy="38830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E04AC2-5EED-4E84-ADA1-047A13118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B07EDD" w14:textId="581EEC88" w:rsidR="009369FE" w:rsidRDefault="009369FE" w:rsidP="009369FE"/>
    <w:p w14:paraId="3C104CE0" w14:textId="58620DA8" w:rsidR="009369FE" w:rsidRDefault="009369FE" w:rsidP="009369FE"/>
    <w:p w14:paraId="44B2CF88" w14:textId="77777777" w:rsidR="009369FE" w:rsidRDefault="009369FE" w:rsidP="009369FE"/>
    <w:tbl>
      <w:tblPr>
        <w:tblW w:w="9075" w:type="dxa"/>
        <w:tblLook w:val="04A0" w:firstRow="1" w:lastRow="0" w:firstColumn="1" w:lastColumn="0" w:noHBand="0" w:noVBand="1"/>
      </w:tblPr>
      <w:tblGrid>
        <w:gridCol w:w="2274"/>
        <w:gridCol w:w="2198"/>
        <w:gridCol w:w="942"/>
        <w:gridCol w:w="694"/>
        <w:gridCol w:w="1461"/>
        <w:gridCol w:w="1506"/>
      </w:tblGrid>
      <w:tr w:rsidR="009369FE" w:rsidRPr="009369FE" w14:paraId="392F0C4A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3276A" w14:textId="6410690F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Pr="009369FE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CBF9DC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31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11B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A6B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C981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0F8EA99F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F7561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AE76B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37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6C8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89DC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8395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13E8181E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FEF8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6882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F2CE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AFC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A20A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264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7CB1919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F1FCC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7C56BB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18335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76E15C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B03BD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F4BADD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710C743A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C325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4FD3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3023F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9E781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317A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0438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9369FE" w:rsidRPr="009369FE" w14:paraId="7CACE0B6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C69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498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7C2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181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02B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C8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9369FE" w:rsidRPr="009369FE" w14:paraId="0CD99EF8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A161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B21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05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47B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DF7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BE7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029F3171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4B5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C4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692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28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B544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E98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9369FE" w:rsidRPr="009369FE" w14:paraId="22EBDD5B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704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1E6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02C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7B9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216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818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5328AE04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03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FB4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AD75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331A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3ED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9CF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6E9FEB41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9EF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C5C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C2D9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61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90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25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9369FE" w:rsidRPr="009369FE" w14:paraId="4E233ACC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FE2C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4A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0C6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48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76D1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87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369FE" w:rsidRPr="009369FE" w14:paraId="7802C285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807F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608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E7F4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303D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81A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FCC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1F601046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35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757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3E6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B54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9BB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BDE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0876203E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209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7F3F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82C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05E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4130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B93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147FF95A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92E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food trucks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CAC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630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F3A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AA08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D6B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9369FE" w:rsidRPr="009369FE" w14:paraId="70AF191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BC41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B2D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1EC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3E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94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DE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5FE4E7B2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5A5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ED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1D9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E3C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0C6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A83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9369FE" w:rsidRPr="009369FE" w14:paraId="4FAE9184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8DF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indie rock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826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16C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07F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43F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000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9369FE" w:rsidRPr="009369FE" w14:paraId="2BCF9CA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67F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67F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4A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618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AF11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D5F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1D8E7A5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02F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makerspaces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99C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7E4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1D7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518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767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687F2658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1D8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315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BA5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4603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D9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18A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051B002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01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47F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D61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6C1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2F2D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D17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26B7D185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836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FEE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6E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C3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3E9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049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9369FE" w:rsidRPr="009369FE" w14:paraId="075B85EC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A08C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14C4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916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BD7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5BC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7C0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55A5C274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3A2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20D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6333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4A82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32C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803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5B39A8BF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B6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268B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861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701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702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93B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0A6B7ED4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9C5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photobooks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F0E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91D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7B2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B0A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BD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9369FE" w:rsidRPr="009369FE" w14:paraId="46C8355C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3354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83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3E4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240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F7A8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B1D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7DB0C0EE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E35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319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45C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467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85F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582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9369FE" w:rsidRPr="009369FE" w14:paraId="194D2601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8D4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14F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BA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62B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067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BFB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465E5F2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A94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25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EB9C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EA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D23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324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1038BB0F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209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C8C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1DB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22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6375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1B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37143116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DAC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FF0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D6B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E9D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9A0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A58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9369FE" w:rsidRPr="009369FE" w14:paraId="48940968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01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4BD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292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A42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20F0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84A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0780752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59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67C1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215F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D3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73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A63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1694FA7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1A5B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small batch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EFF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FD6A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B7E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F90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899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369FE" w:rsidRPr="009369FE" w14:paraId="39989EF4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58E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space exploration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A68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8C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A40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D26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353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132884BC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8E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7D6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57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C18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07D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E55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9369FE" w:rsidRPr="009369FE" w14:paraId="3BC516A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32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6A1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CCEC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4830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13B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D2E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369FE" w:rsidRPr="009369FE" w14:paraId="238B9267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CEA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8E5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8A20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B93B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CA7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6D1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369FE" w:rsidRPr="009369FE" w14:paraId="4AEBFCF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FB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59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958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EBC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27AD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17B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9369FE" w:rsidRPr="009369FE" w14:paraId="292AB27D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407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E4CF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88E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E0F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0B2C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78D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9369FE" w:rsidRPr="009369FE" w14:paraId="0CDCCD7F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2BD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wearables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CD6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547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535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CD6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D27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369FE" w:rsidRPr="009369FE" w14:paraId="048ECABB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360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DA4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A11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DE8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69E2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F90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9369FE" w:rsidRPr="009369FE" w14:paraId="466F858C" w14:textId="77777777" w:rsidTr="00421DDD">
        <w:trPr>
          <w:trHeight w:val="23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01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505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21E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DE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F98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A8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369FE" w:rsidRPr="009369FE" w14:paraId="4A42C1D5" w14:textId="77777777" w:rsidTr="00421DDD">
        <w:trPr>
          <w:trHeight w:val="232"/>
        </w:trPr>
        <w:tc>
          <w:tcPr>
            <w:tcW w:w="22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63178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1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8ACE2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9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13201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69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C299C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921A1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50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00016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6FC37A46" w14:textId="7E12D421" w:rsidR="009369FE" w:rsidRDefault="009369FE" w:rsidP="009369FE"/>
    <w:p w14:paraId="3360E854" w14:textId="649B4E8C" w:rsidR="009369FE" w:rsidRDefault="009369FE" w:rsidP="009369FE">
      <w:r>
        <w:rPr>
          <w:noProof/>
        </w:rPr>
        <w:lastRenderedPageBreak/>
        <w:drawing>
          <wp:inline distT="0" distB="0" distL="0" distR="0" wp14:anchorId="0EC53A7E" wp14:editId="42654081">
            <wp:extent cx="6686550" cy="3883025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C972AA-FD2F-4D4B-8198-D6AC9929C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1327E" w14:textId="3094C908" w:rsidR="009369FE" w:rsidRDefault="009369FE" w:rsidP="009369FE"/>
    <w:p w14:paraId="56F10588" w14:textId="776E1323" w:rsidR="009369FE" w:rsidRDefault="009369FE" w:rsidP="009369FE"/>
    <w:p w14:paraId="54E112A9" w14:textId="5995BB6E" w:rsidR="009369FE" w:rsidRDefault="009369FE" w:rsidP="009369FE"/>
    <w:p w14:paraId="6044433A" w14:textId="35D3E0DC" w:rsidR="009369FE" w:rsidRDefault="009369FE" w:rsidP="009369FE"/>
    <w:p w14:paraId="1C663B21" w14:textId="18F72759" w:rsidR="009369FE" w:rsidRDefault="009369FE" w:rsidP="009369FE"/>
    <w:p w14:paraId="5CAD4A50" w14:textId="7F08B5C0" w:rsidR="009369FE" w:rsidRDefault="009369FE" w:rsidP="009369FE"/>
    <w:p w14:paraId="0C318D06" w14:textId="63FBE5D6" w:rsidR="009369FE" w:rsidRDefault="009369FE" w:rsidP="009369FE"/>
    <w:p w14:paraId="51AD2798" w14:textId="7AD4DEC9" w:rsidR="009369FE" w:rsidRDefault="009369FE" w:rsidP="009369FE"/>
    <w:p w14:paraId="5373CCCA" w14:textId="1C844052" w:rsidR="009369FE" w:rsidRDefault="009369FE" w:rsidP="009369FE"/>
    <w:p w14:paraId="18A44296" w14:textId="709B4231" w:rsidR="009369FE" w:rsidRDefault="009369FE" w:rsidP="009369FE"/>
    <w:p w14:paraId="0F473981" w14:textId="3A75CC53" w:rsidR="009369FE" w:rsidRDefault="009369FE" w:rsidP="009369FE"/>
    <w:p w14:paraId="542C6A69" w14:textId="46FB2B51" w:rsidR="009369FE" w:rsidRDefault="009369FE" w:rsidP="009369FE"/>
    <w:p w14:paraId="2CB98EDB" w14:textId="65AA2586" w:rsidR="009369FE" w:rsidRDefault="009369FE" w:rsidP="009369FE"/>
    <w:p w14:paraId="4B6E67D6" w14:textId="659254A2" w:rsidR="009369FE" w:rsidRDefault="009369FE" w:rsidP="009369FE"/>
    <w:p w14:paraId="39C5A72A" w14:textId="77777777" w:rsidR="009369FE" w:rsidRDefault="009369FE" w:rsidP="009369FE"/>
    <w:tbl>
      <w:tblPr>
        <w:tblW w:w="6480" w:type="dxa"/>
        <w:tblLook w:val="04A0" w:firstRow="1" w:lastRow="0" w:firstColumn="1" w:lastColumn="0" w:noHBand="0" w:noVBand="1"/>
      </w:tblPr>
      <w:tblGrid>
        <w:gridCol w:w="1420"/>
        <w:gridCol w:w="1720"/>
        <w:gridCol w:w="732"/>
        <w:gridCol w:w="539"/>
        <w:gridCol w:w="1134"/>
        <w:gridCol w:w="1180"/>
      </w:tblGrid>
      <w:tr w:rsidR="009369FE" w:rsidRPr="009369FE" w14:paraId="20911F8A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A7334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lastRenderedPageBreak/>
              <w:t>Category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67386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32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9C9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3EC0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2D3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6331F197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3A9AA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40CD9D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304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E845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46A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B5B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082CD0D6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0C0B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C1D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F4A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9DD7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0092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B51D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509981E1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54572B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A0EAA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56AB4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F5E63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8D8586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4852B3" w14:textId="77777777" w:rsidR="009369FE" w:rsidRPr="009369FE" w:rsidRDefault="009369FE" w:rsidP="0093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9FE" w:rsidRPr="009369FE" w14:paraId="5F5F3BC5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88176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B54D9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62DF85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5F79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982283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0E072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9369FE" w:rsidRPr="009369FE" w14:paraId="63CB1CCE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E3E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385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1B2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6DD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1C8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6D6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</w:tr>
      <w:tr w:rsidR="009369FE" w:rsidRPr="009369FE" w14:paraId="60E3F441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F0BE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DB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6A1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62A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5A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C58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9369FE" w:rsidRPr="009369FE" w14:paraId="61DA1482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5980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4E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BD1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A62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DF5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FCE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</w:tr>
      <w:tr w:rsidR="009369FE" w:rsidRPr="009369FE" w14:paraId="338F6AB9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B81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FD4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86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34E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675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591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9369FE" w:rsidRPr="009369FE" w14:paraId="5C3F119D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ADC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509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AE2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695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C72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1FB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</w:tr>
      <w:tr w:rsidR="009369FE" w:rsidRPr="009369FE" w14:paraId="3760460A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953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4F6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DB0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B4D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4E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9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9369FE" w:rsidRPr="009369FE" w14:paraId="1C268B43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C3A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A53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677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AEA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EFA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27CD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</w:tr>
      <w:tr w:rsidR="009369FE" w:rsidRPr="009369FE" w14:paraId="38A22C69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4E21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F1B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26B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28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629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1DE1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9369FE" w:rsidRPr="009369FE" w14:paraId="3A493523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92A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210E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F0BF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C75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73D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6555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</w:tr>
      <w:tr w:rsidR="009369FE" w:rsidRPr="009369FE" w14:paraId="5BE552A5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4F97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1F7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AFE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406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98C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2EA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9369FE" w:rsidRPr="009369FE" w14:paraId="6082E19E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6128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ED83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73F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9A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32A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49D2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9369FE" w:rsidRPr="009369FE" w14:paraId="06365381" w14:textId="77777777" w:rsidTr="009369FE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4CA2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B5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7D87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4F8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C8D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3300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9FE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9369FE" w:rsidRPr="009369FE" w14:paraId="54831319" w14:textId="77777777" w:rsidTr="009369FE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2E40CB" w14:textId="77777777" w:rsidR="009369FE" w:rsidRPr="009369FE" w:rsidRDefault="009369FE" w:rsidP="0093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78B026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0A53C9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3CFF6B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1F6498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62E1F4" w14:textId="77777777" w:rsidR="009369FE" w:rsidRPr="009369FE" w:rsidRDefault="009369FE" w:rsidP="0093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F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4AA11EFD" w14:textId="43808E88" w:rsidR="009369FE" w:rsidRDefault="009369FE" w:rsidP="009369FE"/>
    <w:p w14:paraId="35E8D930" w14:textId="119AD399" w:rsidR="009369FE" w:rsidRDefault="009369FE" w:rsidP="009369FE">
      <w:pPr>
        <w:rPr>
          <w:i/>
          <w:iCs/>
        </w:rPr>
      </w:pPr>
      <w:r w:rsidRPr="00AB56EF">
        <w:rPr>
          <w:i/>
          <w:iCs/>
          <w:noProof/>
        </w:rPr>
        <w:drawing>
          <wp:inline distT="0" distB="0" distL="0" distR="0" wp14:anchorId="3C648B90" wp14:editId="5CF5EC4E">
            <wp:extent cx="6686550" cy="411099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9F18725-70D7-4D42-BA45-372C381442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912CBC" w14:textId="39806DF9" w:rsidR="00A96977" w:rsidRDefault="00A96977" w:rsidP="00A96977">
      <w:r>
        <w:lastRenderedPageBreak/>
        <w:t>1. Given the provided data, what are three conclusions we can draw about Kickstarter campaigns?</w:t>
      </w:r>
    </w:p>
    <w:p w14:paraId="38B73DAB" w14:textId="75178E89" w:rsidR="00A96977" w:rsidRDefault="00A96977" w:rsidP="00A96977">
      <w:pPr>
        <w:ind w:left="720"/>
        <w:rPr>
          <w:color w:val="FF0000"/>
        </w:rPr>
      </w:pPr>
      <w:r>
        <w:rPr>
          <w:color w:val="FF0000"/>
        </w:rPr>
        <w:t xml:space="preserve">- First, on the ByCategory worksheet, the “music” category appears to have the most “successful” ratio. Journalism failed miserably, with a 100% cancelled rate. Finally, “theater” is the most widely used category, but also has one of the higher “failed” rates. </w:t>
      </w:r>
    </w:p>
    <w:p w14:paraId="53051F07" w14:textId="0CD15A68" w:rsidR="00486656" w:rsidRDefault="00A96977" w:rsidP="00A27900">
      <w:pPr>
        <w:ind w:left="720"/>
        <w:rPr>
          <w:color w:val="FF0000"/>
        </w:rPr>
      </w:pPr>
      <w:r>
        <w:rPr>
          <w:color w:val="FF0000"/>
        </w:rPr>
        <w:t xml:space="preserve">- Second, on the BySubCategory worksheet, several sub-categories proved to be completely “successful” or to have completely “failed”. </w:t>
      </w:r>
      <w:r w:rsidR="00B03A83">
        <w:rPr>
          <w:color w:val="FF0000"/>
        </w:rPr>
        <w:t>Amongst</w:t>
      </w:r>
      <w:r>
        <w:rPr>
          <w:color w:val="FF0000"/>
        </w:rPr>
        <w:t xml:space="preserve"> the 100</w:t>
      </w:r>
      <w:bookmarkStart w:id="0" w:name="_GoBack"/>
      <w:bookmarkEnd w:id="0"/>
      <w:r>
        <w:rPr>
          <w:color w:val="FF0000"/>
        </w:rPr>
        <w:t xml:space="preserve">% “successful rate”, were the sub-categories: “classical music”, “documentary”, “electronic music”, “hardware”, “metal”, “nonfiction”, “pop”, “radio &amp; podcasts”, “rock”, “shorts”, “tabletop games”, and “television”. The sub-categories that produced a 100% failed rate were: “animation”, “children’s books”, </w:t>
      </w:r>
      <w:r w:rsidR="00486656">
        <w:rPr>
          <w:color w:val="FF0000"/>
        </w:rPr>
        <w:t xml:space="preserve">“drama”, “fiction”, “gadgets”, “jazz”, “mobile games”, “nature”, “places”, “restaurants”, and “video games”. </w:t>
      </w:r>
    </w:p>
    <w:p w14:paraId="74C37379" w14:textId="63A736CE" w:rsidR="00486656" w:rsidRPr="00A96977" w:rsidRDefault="00486656" w:rsidP="00486656">
      <w:pPr>
        <w:ind w:left="720"/>
        <w:rPr>
          <w:color w:val="FF0000"/>
        </w:rPr>
      </w:pPr>
      <w:r>
        <w:rPr>
          <w:color w:val="FF0000"/>
        </w:rPr>
        <w:t>- Third,</w:t>
      </w:r>
      <w:r w:rsidR="00A27900">
        <w:rPr>
          <w:color w:val="FF0000"/>
        </w:rPr>
        <w:t xml:space="preserve"> on the LineGraph worksheet, we can conclude that the trend rate of “successful” campaigns goes down as the year progresses. There does appear to be a spike in mid-spring of “successful” campaigns, however. The trend rates of the “failed” and “cancelled” appear to stay largely the same throughout the year, however there is a slight increase of failures over the course of the year. </w:t>
      </w:r>
    </w:p>
    <w:p w14:paraId="0C6E0A15" w14:textId="20EE685C" w:rsidR="00A96977" w:rsidRDefault="00A96977" w:rsidP="00A96977">
      <w:r>
        <w:t>2. What are some limitations of this dataset?</w:t>
      </w:r>
    </w:p>
    <w:p w14:paraId="75265DFF" w14:textId="1BFB1A18" w:rsidR="00A27900" w:rsidRDefault="00A27900" w:rsidP="00A27900">
      <w:pPr>
        <w:ind w:left="720"/>
        <w:rPr>
          <w:color w:val="FF0000"/>
        </w:rPr>
      </w:pPr>
      <w:r>
        <w:rPr>
          <w:color w:val="FF0000"/>
        </w:rPr>
        <w:t xml:space="preserve">I’d say the biggest limitation is that the dataset only consists of 4,000 campaigns out of the over 300,000 available projects that have been launched on Kickstarter. </w:t>
      </w:r>
    </w:p>
    <w:p w14:paraId="0B24DBCB" w14:textId="1499D909" w:rsidR="00A27900" w:rsidRDefault="00A27900" w:rsidP="00A27900">
      <w:pPr>
        <w:ind w:left="720"/>
        <w:rPr>
          <w:color w:val="FF0000"/>
        </w:rPr>
      </w:pPr>
      <w:r>
        <w:rPr>
          <w:color w:val="FF0000"/>
        </w:rPr>
        <w:t>Another limitation is not knowing how much time and effort were put into any campaigns. As is, this is a pretty broad set of data, just accounting for a pass/fail/cancel, without knowing any of the factors that may influence those rates.</w:t>
      </w:r>
    </w:p>
    <w:p w14:paraId="457D04E8" w14:textId="44CDDC0B" w:rsidR="00A27900" w:rsidRPr="0070448F" w:rsidRDefault="0070448F" w:rsidP="0070448F">
      <w:pPr>
        <w:ind w:left="720"/>
        <w:rPr>
          <w:color w:val="FF0000"/>
        </w:rPr>
      </w:pPr>
      <w:r>
        <w:rPr>
          <w:color w:val="FF0000"/>
        </w:rPr>
        <w:t xml:space="preserve">The “theater” category and “plays” sub-category have the most amount of campaigns, by a long shot. Not having further sub-categories for “plays” is limiting in determining anything about the success rates in this sub-category. </w:t>
      </w:r>
    </w:p>
    <w:p w14:paraId="15AD2F1F" w14:textId="24039B99" w:rsidR="00A96977" w:rsidRDefault="00A96977" w:rsidP="00A96977">
      <w:r>
        <w:t>3. What are some other possible tables and/or graphs that we could create?</w:t>
      </w:r>
    </w:p>
    <w:p w14:paraId="6A7EDFCE" w14:textId="7FA51112" w:rsidR="00486656" w:rsidRDefault="0070448F" w:rsidP="00486656">
      <w:pPr>
        <w:ind w:left="720"/>
        <w:rPr>
          <w:color w:val="FF0000"/>
        </w:rPr>
      </w:pPr>
      <w:r>
        <w:rPr>
          <w:color w:val="FF0000"/>
        </w:rPr>
        <w:t xml:space="preserve">Seeing a breakdown of categories that “almost” succeeded could help identify sub-categories that are coming close, but not actually succeeding. </w:t>
      </w:r>
    </w:p>
    <w:p w14:paraId="7A8CD09A" w14:textId="3F31E360" w:rsidR="0070448F" w:rsidRDefault="0070448F" w:rsidP="00486656">
      <w:pPr>
        <w:ind w:left="720"/>
        <w:rPr>
          <w:color w:val="FF0000"/>
        </w:rPr>
      </w:pPr>
      <w:r>
        <w:rPr>
          <w:color w:val="FF0000"/>
        </w:rPr>
        <w:t xml:space="preserve">Seeing the success rates of categories/sub-categories compared to when the “staff_pick” column on the data worksheet is “true” vs “false” may show how much any of those categories/sub-categories are influenced by being a “staff_pick”. </w:t>
      </w:r>
    </w:p>
    <w:p w14:paraId="767C37B8" w14:textId="198265C8" w:rsidR="0070448F" w:rsidRDefault="0070448F" w:rsidP="00486656">
      <w:pPr>
        <w:ind w:left="720"/>
        <w:rPr>
          <w:color w:val="FF0000"/>
        </w:rPr>
      </w:pPr>
      <w:r>
        <w:rPr>
          <w:color w:val="FF0000"/>
        </w:rPr>
        <w:t>Comparing State/Countries/Currency comparisons of success rates could show any geographic locations that have higher success rates.</w:t>
      </w:r>
    </w:p>
    <w:p w14:paraId="3A875FE8" w14:textId="12D60C84" w:rsidR="0070448F" w:rsidRPr="0070448F" w:rsidRDefault="0070448F" w:rsidP="00486656">
      <w:pPr>
        <w:ind w:left="720"/>
        <w:rPr>
          <w:color w:val="FF0000"/>
        </w:rPr>
      </w:pPr>
      <w:r>
        <w:rPr>
          <w:color w:val="FF0000"/>
        </w:rPr>
        <w:t xml:space="preserve">Comparing length of time to success rates may show if shorter or longer campaigns are more successful. </w:t>
      </w:r>
    </w:p>
    <w:sectPr w:rsidR="0070448F" w:rsidRPr="007044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F0AD9" w14:textId="77777777" w:rsidR="00891322" w:rsidRDefault="00891322" w:rsidP="007E36B5">
      <w:pPr>
        <w:spacing w:after="0" w:line="240" w:lineRule="auto"/>
      </w:pPr>
      <w:r>
        <w:separator/>
      </w:r>
    </w:p>
  </w:endnote>
  <w:endnote w:type="continuationSeparator" w:id="0">
    <w:p w14:paraId="4EEC9E5D" w14:textId="77777777" w:rsidR="00891322" w:rsidRDefault="00891322" w:rsidP="007E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C692F" w14:textId="77777777" w:rsidR="00891322" w:rsidRDefault="00891322" w:rsidP="007E36B5">
      <w:pPr>
        <w:spacing w:after="0" w:line="240" w:lineRule="auto"/>
      </w:pPr>
      <w:r>
        <w:separator/>
      </w:r>
    </w:p>
  </w:footnote>
  <w:footnote w:type="continuationSeparator" w:id="0">
    <w:p w14:paraId="4A961C30" w14:textId="77777777" w:rsidR="00891322" w:rsidRDefault="00891322" w:rsidP="007E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2FA9E" w14:textId="77777777" w:rsidR="007E36B5" w:rsidRDefault="007E36B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8E24BA4" w14:textId="77777777" w:rsidR="007E36B5" w:rsidRDefault="007E3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6DB8"/>
    <w:multiLevelType w:val="hybridMultilevel"/>
    <w:tmpl w:val="EF40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FE"/>
    <w:rsid w:val="00421DDD"/>
    <w:rsid w:val="00486656"/>
    <w:rsid w:val="0065283C"/>
    <w:rsid w:val="0070448F"/>
    <w:rsid w:val="007E36B5"/>
    <w:rsid w:val="00891322"/>
    <w:rsid w:val="009369FE"/>
    <w:rsid w:val="00A27900"/>
    <w:rsid w:val="00A96977"/>
    <w:rsid w:val="00AB56EF"/>
    <w:rsid w:val="00B03A83"/>
    <w:rsid w:val="00C3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4DFE"/>
  <w15:chartTrackingRefBased/>
  <w15:docId w15:val="{BCAB718B-9B50-4CF5-B5E9-F22B5267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B5"/>
  </w:style>
  <w:style w:type="paragraph" w:styleId="Footer">
    <w:name w:val="footer"/>
    <w:basedOn w:val="Normal"/>
    <w:link w:val="FooterChar"/>
    <w:uiPriority w:val="99"/>
    <w:unhideWhenUsed/>
    <w:rsid w:val="007E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ra\Documents\Data%20Boot%20Camp\Excel%20Homework%20-%20Tim%20Rayn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ra\Documents\Data%20Boot%20Camp\Excel%20Homework%20-%20Tim%20Rayn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ra\Documents\Data%20Boot%20Camp\Excel%20Homework%20-%20Tim%20Rayn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 - Tim Raynor.xlsx]ByCategory!PivotTable3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ByCategory!$B$3:$B$4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4-4A52-8A90-63D8DE471675}"/>
            </c:ext>
          </c:extLst>
        </c:ser>
        <c:ser>
          <c:idx val="1"/>
          <c:order val="1"/>
          <c:tx>
            <c:strRef>
              <c:f>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44-4A52-8A90-63D8DE471675}"/>
            </c:ext>
          </c:extLst>
        </c:ser>
        <c:ser>
          <c:idx val="2"/>
          <c:order val="2"/>
          <c:tx>
            <c:strRef>
              <c:f>ByCategory!$D$3:$D$4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44-4A52-8A90-63D8DE471675}"/>
            </c:ext>
          </c:extLst>
        </c:ser>
        <c:ser>
          <c:idx val="3"/>
          <c:order val="3"/>
          <c:tx>
            <c:strRef>
              <c:f>ByCategory!$E$3:$E$4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44-4A52-8A90-63D8DE471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50453807"/>
        <c:axId val="1958530479"/>
      </c:barChart>
      <c:catAx>
        <c:axId val="165045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530479"/>
        <c:crosses val="autoZero"/>
        <c:auto val="1"/>
        <c:lblAlgn val="ctr"/>
        <c:lblOffset val="100"/>
        <c:noMultiLvlLbl val="0"/>
      </c:catAx>
      <c:valAx>
        <c:axId val="19585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45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 - Tim Raynor.xlsx]BySubCategoy!PivotTable3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BySubCategoy!$B$4:$B$5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BySubCategoy!$A$6:$A$47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BySubCategoy!$B$6:$B$47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CA-4AD6-93FD-8DAD147361C6}"/>
            </c:ext>
          </c:extLst>
        </c:ser>
        <c:ser>
          <c:idx val="1"/>
          <c:order val="1"/>
          <c:tx>
            <c:strRef>
              <c:f>BySubCategoy!$C$4:$C$5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BySubCategoy!$A$6:$A$47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CA-4AD6-93FD-8DAD147361C6}"/>
            </c:ext>
          </c:extLst>
        </c:ser>
        <c:ser>
          <c:idx val="2"/>
          <c:order val="2"/>
          <c:tx>
            <c:strRef>
              <c:f>BySubCategoy!$D$4:$D$5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BySubCategoy!$A$6:$A$47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BySubCategoy!$D$6:$D$47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CA-4AD6-93FD-8DAD147361C6}"/>
            </c:ext>
          </c:extLst>
        </c:ser>
        <c:ser>
          <c:idx val="3"/>
          <c:order val="3"/>
          <c:tx>
            <c:strRef>
              <c:f>BySubCategoy!$E$4:$E$5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BySubCategoy!$A$6:$A$47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BySubCategoy!$E$6:$E$47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CA-4AD6-93FD-8DAD14736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50453807"/>
        <c:axId val="1958530479"/>
      </c:barChart>
      <c:catAx>
        <c:axId val="165045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530479"/>
        <c:crosses val="autoZero"/>
        <c:auto val="1"/>
        <c:lblAlgn val="ctr"/>
        <c:lblOffset val="100"/>
        <c:noMultiLvlLbl val="0"/>
      </c:catAx>
      <c:valAx>
        <c:axId val="19585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45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 - Tim Raynor.xlsx]LineGraph!PivotTable5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LineGraph!$B$4:$B$5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LineGraph!$A$6:$A$18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LineGraph!$B$6:$B$18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B6-49D5-9520-F64F7EDC9FAE}"/>
            </c:ext>
          </c:extLst>
        </c:ser>
        <c:ser>
          <c:idx val="1"/>
          <c:order val="1"/>
          <c:tx>
            <c:strRef>
              <c:f>LineGraph!$C$4:$C$5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LineGraph!$A$6:$A$18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LineGraph!$C$6:$C$18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B6-49D5-9520-F64F7EDC9FAE}"/>
            </c:ext>
          </c:extLst>
        </c:ser>
        <c:ser>
          <c:idx val="2"/>
          <c:order val="2"/>
          <c:tx>
            <c:strRef>
              <c:f>LineGraph!$D$4:$D$5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LineGraph!$A$6:$A$18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LineGraph!$D$6:$D$18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6B6-49D5-9520-F64F7EDC9FAE}"/>
            </c:ext>
          </c:extLst>
        </c:ser>
        <c:ser>
          <c:idx val="3"/>
          <c:order val="3"/>
          <c:tx>
            <c:strRef>
              <c:f>LineGraph!$E$4:$E$5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cat>
            <c:strRef>
              <c:f>LineGraph!$A$6:$A$18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LineGraph!$E$6:$E$18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6B6-49D5-9520-F64F7EDC9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267423"/>
        <c:axId val="1872641439"/>
      </c:lineChart>
      <c:catAx>
        <c:axId val="187426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641439"/>
        <c:crosses val="autoZero"/>
        <c:auto val="1"/>
        <c:lblAlgn val="ctr"/>
        <c:lblOffset val="100"/>
        <c:noMultiLvlLbl val="0"/>
      </c:catAx>
      <c:valAx>
        <c:axId val="187264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26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BB3A-262F-4220-A365-552C9A92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Raynor</dc:creator>
  <cp:keywords/>
  <dc:description/>
  <cp:lastModifiedBy>Tim Raynor</cp:lastModifiedBy>
  <cp:revision>3</cp:revision>
  <dcterms:created xsi:type="dcterms:W3CDTF">2019-10-14T17:47:00Z</dcterms:created>
  <dcterms:modified xsi:type="dcterms:W3CDTF">2019-10-20T02:47:00Z</dcterms:modified>
</cp:coreProperties>
</file>