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Monday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Riffe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what-is-r"/>
      <w:r>
        <w:t xml:space="preserve">What is</w:t>
      </w:r>
      <w:r>
        <w:t xml:space="preserve"> </w:t>
      </w:r>
      <w:r>
        <w:rPr>
          <w:rStyle w:val="VerbatimChar"/>
        </w:rPr>
        <w:t xml:space="preserve">R</w:t>
      </w:r>
      <w:r>
        <w:t xml:space="preserve">?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It’s functional: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SourceCode"/>
      </w:pPr>
      <w:r>
        <w:rPr>
          <w:rStyle w:val="CommentTok"/>
        </w:rPr>
        <w:t xml:space="preserve"># same thing but this actually looks like a function: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(a,b)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Compact"/>
        <w:numPr>
          <w:numId w:val="1002"/>
          <w:ilvl w:val="0"/>
        </w:numPr>
      </w:pPr>
      <w:r>
        <w:t xml:space="preserve">extensible: people make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install.packages("adiv")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a statistical language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0.03262      2.01628</w:t>
      </w:r>
    </w:p>
    <w:p>
      <w:pPr>
        <w:pStyle w:val="Heading1"/>
      </w:pPr>
      <w:bookmarkStart w:id="21" w:name="gapminder"/>
      <w:r>
        <w:t xml:space="preserve">gapminder</w:t>
      </w:r>
      <w:bookmarkEnd w:id="21"/>
    </w:p>
    <w:p>
      <w:pPr>
        <w:pStyle w:val="FirstParagraph"/>
      </w:pPr>
      <w:r>
        <w:t xml:space="preserve">Gapminder is a tidy dataset.</w:t>
      </w:r>
    </w:p>
    <w:p>
      <w:pPr>
        <w:pStyle w:val="BodyText"/>
      </w:pPr>
      <w:r>
        <w:t xml:space="preserve">Right about here I showed examples of tidy and</w:t>
      </w:r>
      <w:r>
        <w:t xml:space="preserve"> </w:t>
      </w:r>
      <w:r>
        <w:t xml:space="preserve">not tidy datasets.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FirstParagraph"/>
      </w:pPr>
      <w:r>
        <w:t xml:space="preserve">We also see code to look into a data object and see what’s there. Plus a clicky way.</w:t>
      </w:r>
    </w:p>
    <w:p>
      <w:pPr>
        <w:pStyle w:val="BodyText"/>
      </w:pPr>
      <w:r>
        <w:t xml:space="preserve">And then Kristen asked about case sensitivity 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(yes it is!) and we invoked an error and then I showed how to search for errors. The</w:t>
      </w:r>
      <w:r>
        <w:t xml:space="preserve"> </w:t>
      </w:r>
      <w:r>
        <w:rPr>
          <w:rStyle w:val="VerbatimChar"/>
        </w:rPr>
        <w:t xml:space="preserve">searcher</w:t>
      </w:r>
      <w:r>
        <w:t xml:space="preserve"> </w:t>
      </w:r>
      <w:r>
        <w:t xml:space="preserve">package seems pretty great.</w:t>
      </w:r>
    </w:p>
    <w:p>
      <w:pPr>
        <w:pStyle w:val="BodyText"/>
      </w:pPr>
      <w:r>
        <w:t xml:space="preserve">See, try typing this in the console (both lines)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(searcher)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(Gapminder) </w:t>
      </w:r>
      <w:r>
        <w:rPr>
          <w:rStyle w:val="CommentTok"/>
        </w:rPr>
        <w:t xml:space="preserve"># wrong case!</w:t>
      </w:r>
      <w:r>
        <w:br w:type="textWrapping"/>
      </w:r>
      <w:r>
        <w:rPr>
          <w:rStyle w:val="KeywordTok"/>
        </w:rPr>
        <w:t xml:space="preserve">search_google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what happened?</w:t>
      </w:r>
      <w:r>
        <w:br w:type="textWrapping"/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search_stackoverflow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It would appear that if you want to use this search shortcut, then it’s better to copy and paste the error straight in the search function as a character string, e.g.:</w:t>
      </w:r>
      <w:r>
        <w:t xml:space="preserve"> </w:t>
      </w:r>
      <w:r>
        <w:rPr>
          <w:rStyle w:val="VerbatimChar"/>
        </w:rPr>
        <w:t xml:space="preserve">search_stackoverflow("Error in "a" + 1 : non-numeric argument to binary operator")</w:t>
      </w:r>
      <w:r>
        <w:t xml:space="preserve">.</w:t>
      </w:r>
    </w:p>
    <w:p>
      <w:pPr>
        <w:pStyle w:val="BodyText"/>
      </w:pPr>
      <w:r>
        <w:t xml:space="preserve">FYI: if you knit this document with</w:t>
      </w:r>
      <w:r>
        <w:t xml:space="preserve"> </w:t>
      </w:r>
      <w:r>
        <w:rPr>
          <w:rStyle w:val="VerbatimChar"/>
        </w:rPr>
        <w:t xml:space="preserve">install.packages()</w:t>
      </w:r>
      <w:r>
        <w:t xml:space="preserve"> </w:t>
      </w:r>
      <w:r>
        <w:t xml:space="preserve">or anything trying to use the internet then it can hang. Best to include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 </w:t>
      </w:r>
      <w:r>
        <w:t xml:space="preserve">in the chunk statement.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  ✔ purrr   0.3.2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1.4.0  </w:t>
      </w:r>
      <w:r>
        <w:br w:type="textWrapping"/>
      </w:r>
      <w:r>
        <w:rPr>
          <w:rStyle w:val="VerbatimChar"/>
        </w:rPr>
        <w:t xml:space="preserve">## ✔ readr   1.3.1  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elements/metadata/instructions to the plot to make it the way we want: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gapminder,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Keys to find:</w:t>
      </w:r>
    </w:p>
    <w:p>
      <w:pPr>
        <w:pStyle w:val="SourceCode"/>
      </w:pPr>
      <w:r>
        <w:rPr>
          <w:rStyle w:val="CommentTok"/>
        </w:rPr>
        <w:t xml:space="preserve"># &lt;- ^ * + - {} () [] ` ~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continent))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exercise-1"/>
      <w:r>
        <w:t xml:space="preserve">Exercise 1</w:t>
      </w:r>
      <w:bookmarkEnd w:id="26"/>
    </w:p>
    <w:p>
      <w:pPr>
        <w:pStyle w:val="FirstParagraph"/>
      </w:pPr>
      <w:r>
        <w:t xml:space="preserve">Smoothers: Do a Preston scatterplot panel by continent, showing different smoothing methods on top of the point clouds. For your own thinking: how come different methods gives such different uncertainties and what does that say about the data vs the method (way out of the realm of this course)?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 1) linear fits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2) loess fits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3) GAM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4) GLM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exercise-2"/>
      <w:r>
        <w:t xml:space="preserve">Exercise 2</w:t>
      </w:r>
      <w:bookmarkEnd w:id="31"/>
    </w:p>
    <w:p>
      <w:pPr>
        <w:pStyle w:val="FirstParagraph"/>
      </w:pPr>
      <w:r>
        <w:t xml:space="preserve">There is a geom called</w:t>
      </w:r>
      <w:r>
        <w:t xml:space="preserve"> </w:t>
      </w:r>
      <w:r>
        <w:rPr>
          <w:rStyle w:val="VerbatimChar"/>
        </w:rPr>
        <w:t xml:space="preserve">geom_density()</w:t>
      </w:r>
      <w:r>
        <w:t xml:space="preserve"> </w:t>
      </w:r>
      <w:r>
        <w:t xml:space="preserve">that draws a density function fit to your data. It only wants an</w:t>
      </w:r>
      <w:r>
        <w:t xml:space="preserve"> </w:t>
      </w:r>
      <w:r>
        <w:rPr>
          <w:rStyle w:val="VerbatimChar"/>
        </w:rPr>
        <w:t xml:space="preserve">x</w:t>
      </w:r>
      <w:r>
        <w:t xml:space="preserve">, not a</w:t>
      </w:r>
      <w:r>
        <w:t xml:space="preserve"> </w:t>
      </w:r>
      <w:r>
        <w:rPr>
          <w:rStyle w:val="VerbatimChar"/>
        </w:rPr>
        <w:t xml:space="preserve">y</w:t>
      </w:r>
      <w:r>
        <w:t xml:space="preserve">. You can have different overlapped densities by specifying</w:t>
      </w:r>
      <w:r>
        <w:t xml:space="preserve"> </w:t>
      </w:r>
      <w:r>
        <w:rPr>
          <w:rStyle w:val="VerbatimChar"/>
        </w:rPr>
        <w:t xml:space="preserve">alpha = .5</w:t>
      </w:r>
      <w:r>
        <w:t xml:space="preserve">,</w:t>
      </w:r>
      <w:r>
        <w:t xml:space="preserve"> </w:t>
      </w:r>
      <w:r>
        <w:rPr>
          <w:rStyle w:val="VerbatimChar"/>
        </w:rPr>
        <w:t xml:space="preserve">fill=x</w:t>
      </w:r>
      <w:r>
        <w:t xml:space="preserve"> </w:t>
      </w:r>
      <w:r>
        <w:t xml:space="preserve">(where x is the thing you want to vary color on, continent in our case). You can subset data using</w:t>
      </w:r>
      <w:r>
        <w:t xml:space="preserve"> </w:t>
      </w:r>
      <w:r>
        <w:rPr>
          <w:rStyle w:val="VerbatimChar"/>
        </w:rPr>
        <w:t xml:space="preserve">filter(gapminder,continent != "Oceania")</w:t>
      </w:r>
      <w:r>
        <w:t xml:space="preserve">, to get rid of Oceania for example. Your challenge: Make a two panel plot, showing the</w:t>
      </w:r>
      <w:r>
        <w:t xml:space="preserve"> </w:t>
      </w:r>
      <w:r>
        <w:rPr>
          <w:rStyle w:val="VerbatimChar"/>
        </w:rPr>
        <w:t xml:space="preserve">gdpPercap</w:t>
      </w:r>
      <w:r>
        <w:t xml:space="preserve"> </w:t>
      </w:r>
      <w:r>
        <w:t xml:space="preserve">density by continents in 1952 and 2007, where the density for each continent has a different semitransparent color. This will exercise like 5 things we learned, plus you’ll use subsetting. This one’s for Mr. Rosling. Do the same for</w:t>
      </w:r>
      <w:r>
        <w:t xml:space="preserve"> </w:t>
      </w:r>
      <w:r>
        <w:rPr>
          <w:rStyle w:val="VerbatimChar"/>
        </w:rPr>
        <w:t xml:space="preserve">lifeExp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gap2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(gapminder, 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"Oceania"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((year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)</w:t>
      </w:r>
      <w:r>
        <w:br w:type="textWrapping"/>
      </w:r>
      <w:r>
        <w:rPr>
          <w:rStyle w:val="NormalTok"/>
        </w:rPr>
        <w:t xml:space="preserve">gap2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(gapminder, 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"Oceania"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gap2,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gap2,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lifeExp,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continent))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Note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Monday Notes</dc:title>
  <dc:creator>Tim Riffe</dc:creator>
  <cp:keywords/>
  <dcterms:created xsi:type="dcterms:W3CDTF">2019-07-01T13:33:26Z</dcterms:created>
  <dcterms:modified xsi:type="dcterms:W3CDTF">2019-07-01T13:33:26Z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