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C12D7A" w14:textId="2EA83446" w:rsidR="00FB05AD" w:rsidRDefault="00FB05AD" w:rsidP="00FB05AD">
      <w:pPr>
        <w:rPr>
          <w:rFonts w:cstheme="minorHAnsi"/>
          <w:b/>
          <w:sz w:val="24"/>
          <w:szCs w:val="24"/>
        </w:rPr>
      </w:pPr>
      <w:r w:rsidRPr="000705D0">
        <w:rPr>
          <w:rFonts w:cstheme="minorHAnsi"/>
          <w:b/>
          <w:sz w:val="24"/>
          <w:szCs w:val="24"/>
        </w:rPr>
        <w:t>Title:</w:t>
      </w:r>
      <w:r w:rsidR="00AB755A">
        <w:rPr>
          <w:rFonts w:cstheme="minorHAnsi"/>
          <w:b/>
          <w:sz w:val="24"/>
          <w:szCs w:val="24"/>
        </w:rPr>
        <w:t xml:space="preserve"> Trends in avoidable mortality over the life course</w:t>
      </w:r>
      <w:r w:rsidR="00315F96" w:rsidRPr="00315F96">
        <w:rPr>
          <w:rFonts w:cstheme="minorHAnsi"/>
          <w:b/>
          <w:sz w:val="24"/>
          <w:szCs w:val="24"/>
        </w:rPr>
        <w:t xml:space="preserve"> in Mexico, 1990-2015: </w:t>
      </w:r>
      <w:r w:rsidR="00F50AE5">
        <w:rPr>
          <w:rFonts w:cstheme="minorHAnsi"/>
          <w:b/>
          <w:sz w:val="24"/>
          <w:szCs w:val="24"/>
        </w:rPr>
        <w:t xml:space="preserve"> A </w:t>
      </w:r>
      <w:r w:rsidR="00763342">
        <w:rPr>
          <w:rFonts w:cstheme="minorHAnsi"/>
          <w:b/>
          <w:sz w:val="24"/>
          <w:szCs w:val="24"/>
        </w:rPr>
        <w:t>cross-sectional</w:t>
      </w:r>
      <w:r w:rsidR="00F50AE5">
        <w:rPr>
          <w:rFonts w:cstheme="minorHAnsi"/>
          <w:b/>
          <w:sz w:val="24"/>
          <w:szCs w:val="24"/>
        </w:rPr>
        <w:t xml:space="preserve"> demographic analysis</w:t>
      </w:r>
    </w:p>
    <w:p w14:paraId="7A6E5FA0" w14:textId="77777777" w:rsidR="00315F96" w:rsidRPr="000705D0" w:rsidRDefault="00315F96" w:rsidP="00FB05AD">
      <w:pPr>
        <w:rPr>
          <w:rFonts w:cstheme="minorHAnsi"/>
          <w:b/>
          <w:sz w:val="24"/>
          <w:szCs w:val="24"/>
        </w:rPr>
      </w:pPr>
    </w:p>
    <w:p w14:paraId="046CDCAD" w14:textId="0345942E" w:rsidR="0068369C" w:rsidRPr="000705D0" w:rsidRDefault="00FB05AD" w:rsidP="00FB05AD">
      <w:pPr>
        <w:rPr>
          <w:rFonts w:cstheme="minorHAnsi"/>
          <w:sz w:val="24"/>
          <w:szCs w:val="24"/>
        </w:rPr>
      </w:pPr>
      <w:r w:rsidRPr="000705D0">
        <w:rPr>
          <w:rFonts w:cstheme="minorHAnsi"/>
          <w:b/>
          <w:sz w:val="24"/>
          <w:szCs w:val="24"/>
        </w:rPr>
        <w:t>Authors:</w:t>
      </w:r>
      <w:r w:rsidRPr="000705D0">
        <w:rPr>
          <w:rFonts w:cstheme="minorHAnsi"/>
          <w:sz w:val="24"/>
          <w:szCs w:val="24"/>
        </w:rPr>
        <w:t xml:space="preserve"> José Manuel Aburto</w:t>
      </w:r>
      <w:r w:rsidR="001051B7" w:rsidRPr="000705D0">
        <w:rPr>
          <w:rFonts w:cstheme="minorHAnsi"/>
          <w:sz w:val="24"/>
          <w:szCs w:val="24"/>
        </w:rPr>
        <w:t xml:space="preserve">, </w:t>
      </w:r>
      <w:r w:rsidR="001051B7" w:rsidRPr="000705D0">
        <w:rPr>
          <w:rFonts w:cstheme="minorHAnsi"/>
          <w:i/>
          <w:sz w:val="24"/>
          <w:szCs w:val="24"/>
        </w:rPr>
        <w:t>PhD student</w:t>
      </w:r>
      <w:r w:rsidRPr="000705D0">
        <w:rPr>
          <w:rFonts w:cstheme="minorHAnsi"/>
          <w:sz w:val="24"/>
          <w:szCs w:val="24"/>
        </w:rPr>
        <w:t xml:space="preserve"> </w:t>
      </w:r>
      <w:r w:rsidR="006F0664" w:rsidRPr="000705D0">
        <w:rPr>
          <w:rFonts w:cstheme="minorHAnsi"/>
          <w:sz w:val="24"/>
          <w:szCs w:val="24"/>
        </w:rPr>
        <w:t>(JMA)</w:t>
      </w:r>
      <w:r w:rsidRPr="000705D0">
        <w:rPr>
          <w:rFonts w:cstheme="minorHAnsi"/>
          <w:sz w:val="24"/>
          <w:szCs w:val="24"/>
          <w:vertAlign w:val="superscript"/>
        </w:rPr>
        <w:t>a</w:t>
      </w:r>
      <w:r w:rsidR="00AB755A">
        <w:rPr>
          <w:rFonts w:cstheme="minorHAnsi"/>
          <w:sz w:val="24"/>
          <w:szCs w:val="24"/>
          <w:vertAlign w:val="superscript"/>
        </w:rPr>
        <w:t>,b</w:t>
      </w:r>
      <w:r w:rsidR="00856376">
        <w:rPr>
          <w:rFonts w:cstheme="minorHAnsi"/>
          <w:sz w:val="24"/>
          <w:szCs w:val="24"/>
          <w:vertAlign w:val="superscript"/>
        </w:rPr>
        <w:t>*†</w:t>
      </w:r>
      <w:r w:rsidRPr="000705D0">
        <w:rPr>
          <w:rFonts w:cstheme="minorHAnsi"/>
          <w:sz w:val="24"/>
          <w:szCs w:val="24"/>
        </w:rPr>
        <w:t xml:space="preserve">, </w:t>
      </w:r>
      <w:r w:rsidR="0068369C" w:rsidRPr="000705D0">
        <w:rPr>
          <w:rFonts w:cstheme="minorHAnsi"/>
          <w:sz w:val="24"/>
          <w:szCs w:val="24"/>
        </w:rPr>
        <w:t>Tim Riffe</w:t>
      </w:r>
      <w:r w:rsidR="001051B7" w:rsidRPr="000705D0">
        <w:rPr>
          <w:rFonts w:cstheme="minorHAnsi"/>
          <w:sz w:val="24"/>
          <w:szCs w:val="24"/>
        </w:rPr>
        <w:t xml:space="preserve">, </w:t>
      </w:r>
      <w:r w:rsidR="001051B7" w:rsidRPr="000705D0">
        <w:rPr>
          <w:rFonts w:cstheme="minorHAnsi"/>
          <w:i/>
          <w:sz w:val="24"/>
          <w:szCs w:val="24"/>
        </w:rPr>
        <w:t>Research Scientist</w:t>
      </w:r>
      <w:r w:rsidRPr="000705D0">
        <w:rPr>
          <w:rFonts w:cstheme="minorHAnsi"/>
          <w:sz w:val="24"/>
          <w:szCs w:val="24"/>
        </w:rPr>
        <w:t xml:space="preserve"> </w:t>
      </w:r>
      <w:r w:rsidR="006F0664" w:rsidRPr="000705D0">
        <w:rPr>
          <w:rFonts w:cstheme="minorHAnsi"/>
          <w:sz w:val="24"/>
          <w:szCs w:val="24"/>
        </w:rPr>
        <w:t>(TR)</w:t>
      </w:r>
      <w:r w:rsidR="0068369C" w:rsidRPr="000705D0">
        <w:rPr>
          <w:rFonts w:cstheme="minorHAnsi"/>
          <w:sz w:val="24"/>
          <w:szCs w:val="24"/>
          <w:vertAlign w:val="superscript"/>
        </w:rPr>
        <w:t>b</w:t>
      </w:r>
      <w:r w:rsidR="00856376">
        <w:rPr>
          <w:rFonts w:cstheme="minorHAnsi"/>
          <w:sz w:val="24"/>
          <w:szCs w:val="24"/>
          <w:vertAlign w:val="superscript"/>
        </w:rPr>
        <w:t>†</w:t>
      </w:r>
      <w:r w:rsidR="0068369C" w:rsidRPr="000705D0">
        <w:rPr>
          <w:rFonts w:cstheme="minorHAnsi"/>
          <w:sz w:val="24"/>
          <w:szCs w:val="24"/>
        </w:rPr>
        <w:t xml:space="preserve"> </w:t>
      </w:r>
      <w:r w:rsidR="000E7DC7" w:rsidRPr="000705D0">
        <w:rPr>
          <w:rFonts w:cstheme="minorHAnsi"/>
          <w:sz w:val="24"/>
          <w:szCs w:val="24"/>
        </w:rPr>
        <w:t xml:space="preserve">&amp; </w:t>
      </w:r>
      <w:r w:rsidR="0068369C" w:rsidRPr="000705D0">
        <w:rPr>
          <w:rFonts w:cstheme="minorHAnsi"/>
          <w:sz w:val="24"/>
          <w:szCs w:val="24"/>
        </w:rPr>
        <w:t>Vladimir Canudas-Romo</w:t>
      </w:r>
      <w:r w:rsidR="001051B7" w:rsidRPr="000705D0">
        <w:rPr>
          <w:rFonts w:cstheme="minorHAnsi"/>
          <w:sz w:val="24"/>
          <w:szCs w:val="24"/>
        </w:rPr>
        <w:t xml:space="preserve">, </w:t>
      </w:r>
      <w:r w:rsidR="001051B7" w:rsidRPr="000705D0">
        <w:rPr>
          <w:rFonts w:cstheme="minorHAnsi"/>
          <w:i/>
          <w:sz w:val="24"/>
          <w:szCs w:val="24"/>
        </w:rPr>
        <w:t>Associate Professor</w:t>
      </w:r>
      <w:r w:rsidR="000E7DC7" w:rsidRPr="000705D0">
        <w:rPr>
          <w:rFonts w:cstheme="minorHAnsi"/>
          <w:sz w:val="24"/>
          <w:szCs w:val="24"/>
        </w:rPr>
        <w:t xml:space="preserve"> </w:t>
      </w:r>
      <w:r w:rsidR="006F0664" w:rsidRPr="000705D0">
        <w:rPr>
          <w:rFonts w:cstheme="minorHAnsi"/>
          <w:sz w:val="24"/>
          <w:szCs w:val="24"/>
        </w:rPr>
        <w:t>(VCR)</w:t>
      </w:r>
      <w:r w:rsidR="0068369C" w:rsidRPr="000705D0">
        <w:rPr>
          <w:rFonts w:cstheme="minorHAnsi"/>
          <w:sz w:val="24"/>
          <w:szCs w:val="24"/>
          <w:vertAlign w:val="superscript"/>
        </w:rPr>
        <w:t>c</w:t>
      </w:r>
      <w:r w:rsidR="00762B7C" w:rsidRPr="000705D0">
        <w:rPr>
          <w:rFonts w:cstheme="minorHAnsi"/>
          <w:sz w:val="24"/>
          <w:szCs w:val="24"/>
          <w:vertAlign w:val="superscript"/>
        </w:rPr>
        <w:tab/>
      </w:r>
    </w:p>
    <w:p w14:paraId="54A875D0" w14:textId="06B90E79" w:rsidR="00FB05AD" w:rsidRPr="000705D0" w:rsidRDefault="00FB05AD" w:rsidP="00FB05AD">
      <w:pPr>
        <w:rPr>
          <w:rFonts w:cstheme="minorHAnsi"/>
          <w:b/>
          <w:sz w:val="24"/>
          <w:szCs w:val="24"/>
        </w:rPr>
      </w:pPr>
      <w:r w:rsidRPr="000705D0">
        <w:rPr>
          <w:rFonts w:cstheme="minorHAnsi"/>
          <w:b/>
          <w:sz w:val="24"/>
          <w:szCs w:val="24"/>
        </w:rPr>
        <w:t>Author affiliations:</w:t>
      </w:r>
    </w:p>
    <w:p w14:paraId="5DBC7D7C" w14:textId="3D08C086" w:rsidR="00FB05AD" w:rsidRPr="000705D0" w:rsidRDefault="00FB05AD" w:rsidP="00FB05AD">
      <w:pPr>
        <w:rPr>
          <w:rFonts w:cstheme="minorHAnsi"/>
          <w:sz w:val="24"/>
          <w:szCs w:val="24"/>
        </w:rPr>
      </w:pPr>
      <w:r w:rsidRPr="000705D0">
        <w:rPr>
          <w:rFonts w:cstheme="minorHAnsi"/>
          <w:sz w:val="24"/>
          <w:szCs w:val="24"/>
          <w:vertAlign w:val="superscript"/>
        </w:rPr>
        <w:t>a</w:t>
      </w:r>
      <w:r w:rsidR="00AB755A">
        <w:rPr>
          <w:rFonts w:cstheme="minorHAnsi"/>
          <w:sz w:val="24"/>
          <w:szCs w:val="24"/>
        </w:rPr>
        <w:t xml:space="preserve"> </w:t>
      </w:r>
      <w:r w:rsidR="00CA45F9">
        <w:rPr>
          <w:rFonts w:cstheme="minorHAnsi"/>
          <w:sz w:val="24"/>
          <w:szCs w:val="24"/>
        </w:rPr>
        <w:t>Center on Population Dynamics (CPop)</w:t>
      </w:r>
      <w:r w:rsidRPr="000705D0">
        <w:rPr>
          <w:rFonts w:cstheme="minorHAnsi"/>
          <w:sz w:val="24"/>
          <w:szCs w:val="24"/>
        </w:rPr>
        <w:t>, University of Southern Denmark, Odense 5000, Denmark.</w:t>
      </w:r>
    </w:p>
    <w:p w14:paraId="7326EAA9" w14:textId="325B8047" w:rsidR="001442A3" w:rsidRPr="000705D0" w:rsidRDefault="00B2008A" w:rsidP="00FB05AD">
      <w:pPr>
        <w:rPr>
          <w:rFonts w:cstheme="minorHAnsi"/>
          <w:sz w:val="24"/>
          <w:szCs w:val="24"/>
        </w:rPr>
      </w:pPr>
      <w:r w:rsidRPr="000705D0">
        <w:rPr>
          <w:rFonts w:cstheme="minorHAnsi"/>
          <w:sz w:val="24"/>
          <w:szCs w:val="24"/>
          <w:vertAlign w:val="superscript"/>
        </w:rPr>
        <w:t>b</w:t>
      </w:r>
      <w:r w:rsidRPr="000705D0">
        <w:rPr>
          <w:rFonts w:cstheme="minorHAnsi"/>
          <w:sz w:val="24"/>
          <w:szCs w:val="24"/>
        </w:rPr>
        <w:t xml:space="preserve"> Max Planck Institute for Demographic Research, Rostock 18057, Germany</w:t>
      </w:r>
    </w:p>
    <w:p w14:paraId="6BD884B8" w14:textId="3E19D38A" w:rsidR="0068369C" w:rsidRPr="000705D0" w:rsidRDefault="0068369C" w:rsidP="00FB05AD">
      <w:pPr>
        <w:rPr>
          <w:rFonts w:cstheme="minorHAnsi"/>
          <w:sz w:val="24"/>
          <w:szCs w:val="24"/>
        </w:rPr>
      </w:pPr>
      <w:r w:rsidRPr="000705D0">
        <w:rPr>
          <w:rFonts w:cstheme="minorHAnsi"/>
          <w:sz w:val="24"/>
          <w:szCs w:val="24"/>
          <w:vertAlign w:val="superscript"/>
        </w:rPr>
        <w:t>c</w:t>
      </w:r>
      <w:r w:rsidRPr="000705D0">
        <w:rPr>
          <w:rFonts w:cstheme="minorHAnsi"/>
          <w:sz w:val="24"/>
          <w:szCs w:val="24"/>
        </w:rPr>
        <w:t xml:space="preserve"> School of Demography, Australian National University, ACT 0200, Australia</w:t>
      </w:r>
    </w:p>
    <w:p w14:paraId="06480B7D" w14:textId="1BA3FACA" w:rsidR="00FB05AD" w:rsidRDefault="00856376" w:rsidP="00FB05AD">
      <w:pPr>
        <w:rPr>
          <w:rFonts w:cstheme="minorHAnsi"/>
          <w:sz w:val="24"/>
          <w:szCs w:val="24"/>
        </w:rPr>
      </w:pPr>
      <w:r>
        <w:rPr>
          <w:rFonts w:cstheme="minorHAnsi"/>
          <w:sz w:val="24"/>
          <w:szCs w:val="24"/>
          <w:vertAlign w:val="superscript"/>
        </w:rPr>
        <w:t>†</w:t>
      </w:r>
      <w:r w:rsidR="001442A3" w:rsidRPr="000705D0">
        <w:rPr>
          <w:rFonts w:cstheme="minorHAnsi"/>
          <w:sz w:val="24"/>
          <w:szCs w:val="24"/>
        </w:rPr>
        <w:t xml:space="preserve"> These authors contributed </w:t>
      </w:r>
      <w:r w:rsidR="000314AA" w:rsidRPr="000705D0">
        <w:rPr>
          <w:rFonts w:cstheme="minorHAnsi"/>
          <w:sz w:val="24"/>
          <w:szCs w:val="24"/>
        </w:rPr>
        <w:t>equally to the paper</w:t>
      </w:r>
    </w:p>
    <w:p w14:paraId="7CD8CCF4" w14:textId="15BC2683" w:rsidR="00856376" w:rsidRPr="00856376" w:rsidRDefault="00856376" w:rsidP="00856376">
      <w:pPr>
        <w:pStyle w:val="NormalWeb"/>
        <w:spacing w:before="0" w:beforeAutospacing="0" w:after="225" w:afterAutospacing="0"/>
        <w:textAlignment w:val="baseline"/>
        <w:rPr>
          <w:rFonts w:ascii="inherit" w:hAnsi="inherit" w:cs="Helvetica"/>
          <w:color w:val="333333"/>
        </w:rPr>
      </w:pPr>
      <w:r w:rsidRPr="00856376">
        <w:rPr>
          <w:rFonts w:ascii="inherit" w:hAnsi="inherit" w:cs="Helvetica"/>
          <w:color w:val="333333"/>
          <w:vertAlign w:val="superscript"/>
        </w:rPr>
        <w:t>*</w:t>
      </w:r>
      <w:r w:rsidRPr="00856376">
        <w:rPr>
          <w:rFonts w:asciiTheme="minorHAnsi" w:eastAsiaTheme="minorHAnsi" w:hAnsiTheme="minorHAnsi" w:cstheme="minorHAnsi"/>
        </w:rPr>
        <w:t>The manuscript’s guarantor.</w:t>
      </w:r>
    </w:p>
    <w:p w14:paraId="7110EC7E" w14:textId="7BF736C4" w:rsidR="00FB05AD" w:rsidRDefault="00745A27" w:rsidP="00FB05AD">
      <w:pPr>
        <w:rPr>
          <w:rFonts w:cstheme="minorHAnsi"/>
          <w:sz w:val="24"/>
          <w:szCs w:val="24"/>
        </w:rPr>
      </w:pPr>
      <w:r w:rsidRPr="000705D0">
        <w:rPr>
          <w:rFonts w:cstheme="minorHAnsi"/>
          <w:b/>
          <w:sz w:val="24"/>
          <w:szCs w:val="24"/>
        </w:rPr>
        <w:t>Corresponding author</w:t>
      </w:r>
      <w:r w:rsidR="00FB05AD" w:rsidRPr="000705D0">
        <w:rPr>
          <w:rFonts w:cstheme="minorHAnsi"/>
          <w:b/>
          <w:sz w:val="24"/>
          <w:szCs w:val="24"/>
        </w:rPr>
        <w:t>:</w:t>
      </w:r>
      <w:r w:rsidR="001051B7" w:rsidRPr="000705D0">
        <w:rPr>
          <w:rFonts w:cstheme="minorHAnsi"/>
          <w:sz w:val="24"/>
          <w:szCs w:val="24"/>
        </w:rPr>
        <w:t xml:space="preserve"> José Manuel Aburto: </w:t>
      </w:r>
      <w:hyperlink r:id="rId8" w:history="1">
        <w:r w:rsidR="001051B7" w:rsidRPr="000705D0">
          <w:rPr>
            <w:rStyle w:val="Hyperlink"/>
            <w:rFonts w:cstheme="minorHAnsi"/>
            <w:sz w:val="24"/>
            <w:szCs w:val="24"/>
          </w:rPr>
          <w:t>jmaburto@health.sdu.dk</w:t>
        </w:r>
      </w:hyperlink>
      <w:r w:rsidR="001051B7" w:rsidRPr="000705D0">
        <w:rPr>
          <w:rFonts w:cstheme="minorHAnsi"/>
          <w:sz w:val="24"/>
          <w:szCs w:val="24"/>
        </w:rPr>
        <w:t xml:space="preserve">, T: </w:t>
      </w:r>
      <w:hyperlink r:id="rId9" w:history="1">
        <w:r w:rsidR="00A71B09" w:rsidRPr="000705D0">
          <w:rPr>
            <w:rFonts w:cstheme="minorHAnsi"/>
            <w:sz w:val="24"/>
            <w:szCs w:val="24"/>
          </w:rPr>
          <w:t>+45 655094</w:t>
        </w:r>
        <w:r w:rsidR="001051B7" w:rsidRPr="000705D0">
          <w:rPr>
            <w:rFonts w:cstheme="minorHAnsi"/>
            <w:sz w:val="24"/>
            <w:szCs w:val="24"/>
          </w:rPr>
          <w:t xml:space="preserve">16 </w:t>
        </w:r>
      </w:hyperlink>
    </w:p>
    <w:p w14:paraId="55FD0160" w14:textId="57B376EC" w:rsidR="00EE1175" w:rsidRDefault="00EE1175" w:rsidP="00FB05AD">
      <w:pPr>
        <w:rPr>
          <w:rFonts w:cstheme="minorHAnsi"/>
          <w:sz w:val="24"/>
          <w:szCs w:val="24"/>
        </w:rPr>
      </w:pPr>
    </w:p>
    <w:p w14:paraId="1AE62636" w14:textId="357A2CC1" w:rsidR="00EE1175" w:rsidRDefault="00EE1175" w:rsidP="00FB05AD">
      <w:pPr>
        <w:rPr>
          <w:rFonts w:cstheme="minorHAnsi"/>
          <w:i/>
          <w:iCs/>
          <w:sz w:val="24"/>
          <w:szCs w:val="24"/>
        </w:rPr>
      </w:pPr>
      <w:r w:rsidRPr="00EE1175">
        <w:rPr>
          <w:rFonts w:cstheme="minorHAnsi"/>
          <w:i/>
          <w:iCs/>
          <w:sz w:val="24"/>
          <w:szCs w:val="24"/>
        </w:rPr>
        <w:t>The Corresponding Author has the right to grant on behalf of all authors and does grant on behalf of all authors, an exclusive licence (or non exclusive for government employees) on a worldwide basis to the BMJ Publishing Group Ltd to permit this article (if accepted) to be published in BMJ editions and any other BMJPGL products and sublicences such use and exploit all subsidiary rights, as set out in our licence.</w:t>
      </w:r>
    </w:p>
    <w:p w14:paraId="2B13A601" w14:textId="49795C78" w:rsidR="00181714" w:rsidRDefault="00181714" w:rsidP="00FB05AD">
      <w:pPr>
        <w:rPr>
          <w:rFonts w:cstheme="minorHAnsi"/>
          <w:i/>
          <w:iCs/>
          <w:sz w:val="24"/>
          <w:szCs w:val="24"/>
        </w:rPr>
      </w:pPr>
    </w:p>
    <w:p w14:paraId="24279666" w14:textId="68BABD8B" w:rsidR="00856376" w:rsidRDefault="00856376" w:rsidP="00856376">
      <w:pPr>
        <w:jc w:val="both"/>
        <w:rPr>
          <w:rFonts w:cstheme="minorHAnsi"/>
          <w:b/>
          <w:sz w:val="24"/>
          <w:szCs w:val="24"/>
        </w:rPr>
      </w:pPr>
    </w:p>
    <w:p w14:paraId="5F0678C0" w14:textId="685DDAB6" w:rsidR="001C1A6B" w:rsidRDefault="001C1A6B" w:rsidP="00856376">
      <w:pPr>
        <w:jc w:val="both"/>
        <w:rPr>
          <w:rFonts w:cstheme="minorHAnsi"/>
          <w:b/>
          <w:sz w:val="24"/>
          <w:szCs w:val="24"/>
        </w:rPr>
      </w:pPr>
    </w:p>
    <w:p w14:paraId="739C6C7A" w14:textId="50B8252A" w:rsidR="001C1A6B" w:rsidRDefault="001C1A6B" w:rsidP="00856376">
      <w:pPr>
        <w:jc w:val="both"/>
        <w:rPr>
          <w:rFonts w:cstheme="minorHAnsi"/>
          <w:b/>
          <w:sz w:val="24"/>
          <w:szCs w:val="24"/>
        </w:rPr>
      </w:pPr>
    </w:p>
    <w:p w14:paraId="43769B7E" w14:textId="552C3FC0" w:rsidR="001C1A6B" w:rsidRDefault="001C1A6B" w:rsidP="00856376">
      <w:pPr>
        <w:jc w:val="both"/>
        <w:rPr>
          <w:rFonts w:cstheme="minorHAnsi"/>
          <w:b/>
          <w:sz w:val="24"/>
          <w:szCs w:val="24"/>
        </w:rPr>
      </w:pPr>
    </w:p>
    <w:p w14:paraId="1D968789" w14:textId="14B8B220" w:rsidR="001C1A6B" w:rsidRDefault="001C1A6B" w:rsidP="00856376">
      <w:pPr>
        <w:jc w:val="both"/>
        <w:rPr>
          <w:rFonts w:cstheme="minorHAnsi"/>
          <w:b/>
          <w:sz w:val="24"/>
          <w:szCs w:val="24"/>
        </w:rPr>
      </w:pPr>
    </w:p>
    <w:p w14:paraId="0C963ACA" w14:textId="7CA01AE3" w:rsidR="001C1A6B" w:rsidRDefault="001C1A6B" w:rsidP="00856376">
      <w:pPr>
        <w:jc w:val="both"/>
        <w:rPr>
          <w:rFonts w:cstheme="minorHAnsi"/>
          <w:b/>
          <w:sz w:val="24"/>
          <w:szCs w:val="24"/>
        </w:rPr>
      </w:pPr>
    </w:p>
    <w:p w14:paraId="25346669" w14:textId="2384F061" w:rsidR="001C1A6B" w:rsidRDefault="001C1A6B" w:rsidP="00856376">
      <w:pPr>
        <w:jc w:val="both"/>
        <w:rPr>
          <w:rFonts w:cstheme="minorHAnsi"/>
          <w:b/>
          <w:sz w:val="24"/>
          <w:szCs w:val="24"/>
        </w:rPr>
      </w:pPr>
    </w:p>
    <w:p w14:paraId="3E066EBD" w14:textId="191DC8A7" w:rsidR="001C1A6B" w:rsidRDefault="001C1A6B" w:rsidP="00856376">
      <w:pPr>
        <w:jc w:val="both"/>
        <w:rPr>
          <w:rFonts w:cstheme="minorHAnsi"/>
          <w:b/>
          <w:sz w:val="24"/>
          <w:szCs w:val="24"/>
        </w:rPr>
      </w:pPr>
    </w:p>
    <w:p w14:paraId="26A76811" w14:textId="012ACE58" w:rsidR="001C1A6B" w:rsidRDefault="001C1A6B" w:rsidP="00856376">
      <w:pPr>
        <w:jc w:val="both"/>
        <w:rPr>
          <w:rFonts w:cstheme="minorHAnsi"/>
          <w:b/>
          <w:sz w:val="24"/>
          <w:szCs w:val="24"/>
        </w:rPr>
      </w:pPr>
    </w:p>
    <w:p w14:paraId="623AC80E" w14:textId="514D3042" w:rsidR="001C1A6B" w:rsidRDefault="001C1A6B" w:rsidP="00856376">
      <w:pPr>
        <w:jc w:val="both"/>
        <w:rPr>
          <w:rFonts w:cstheme="minorHAnsi"/>
          <w:b/>
          <w:sz w:val="24"/>
          <w:szCs w:val="24"/>
        </w:rPr>
      </w:pPr>
    </w:p>
    <w:p w14:paraId="19412DD1" w14:textId="718D45EB" w:rsidR="001C1A6B" w:rsidRDefault="001C1A6B" w:rsidP="00856376">
      <w:pPr>
        <w:jc w:val="both"/>
        <w:rPr>
          <w:rFonts w:cstheme="minorHAnsi"/>
          <w:b/>
          <w:sz w:val="24"/>
          <w:szCs w:val="24"/>
        </w:rPr>
      </w:pPr>
    </w:p>
    <w:p w14:paraId="53C02FD9" w14:textId="1FCD6604" w:rsidR="001C1A6B" w:rsidRDefault="001C1A6B" w:rsidP="00856376">
      <w:pPr>
        <w:jc w:val="both"/>
        <w:rPr>
          <w:rFonts w:cstheme="minorHAnsi"/>
          <w:b/>
          <w:sz w:val="24"/>
          <w:szCs w:val="24"/>
        </w:rPr>
      </w:pPr>
    </w:p>
    <w:p w14:paraId="25CF6F9C" w14:textId="77777777" w:rsidR="001C1A6B" w:rsidRPr="00856376" w:rsidRDefault="001C1A6B" w:rsidP="00856376">
      <w:pPr>
        <w:jc w:val="both"/>
        <w:rPr>
          <w:rFonts w:cstheme="minorHAnsi"/>
          <w:b/>
          <w:sz w:val="24"/>
          <w:szCs w:val="24"/>
        </w:rPr>
      </w:pPr>
    </w:p>
    <w:p w14:paraId="10F686BD" w14:textId="18775650" w:rsidR="00745A27" w:rsidRDefault="00745A27" w:rsidP="00FB05AD">
      <w:pPr>
        <w:rPr>
          <w:rFonts w:cstheme="minorHAnsi"/>
          <w:b/>
          <w:sz w:val="24"/>
          <w:szCs w:val="24"/>
        </w:rPr>
      </w:pPr>
    </w:p>
    <w:p w14:paraId="3536EC71" w14:textId="550A9C62" w:rsidR="001A59BD" w:rsidRDefault="001A59BD" w:rsidP="00FB05AD">
      <w:pPr>
        <w:rPr>
          <w:rFonts w:cstheme="minorHAnsi"/>
          <w:b/>
          <w:sz w:val="24"/>
          <w:szCs w:val="24"/>
        </w:rPr>
      </w:pPr>
    </w:p>
    <w:p w14:paraId="131E38E4" w14:textId="65AE5687" w:rsidR="001A59BD" w:rsidRDefault="001A59BD" w:rsidP="00FB05AD">
      <w:pPr>
        <w:rPr>
          <w:rFonts w:cstheme="minorHAnsi"/>
          <w:b/>
          <w:sz w:val="24"/>
          <w:szCs w:val="24"/>
        </w:rPr>
      </w:pPr>
    </w:p>
    <w:p w14:paraId="6C3A7040" w14:textId="069AC94E" w:rsidR="001A59BD" w:rsidRDefault="001A59BD" w:rsidP="00FB05AD">
      <w:pPr>
        <w:rPr>
          <w:rFonts w:cstheme="minorHAnsi"/>
          <w:b/>
          <w:sz w:val="24"/>
          <w:szCs w:val="24"/>
        </w:rPr>
      </w:pPr>
    </w:p>
    <w:p w14:paraId="7B296C08" w14:textId="2E3A9864" w:rsidR="001A59BD" w:rsidRDefault="001A59BD" w:rsidP="00FB05AD">
      <w:pPr>
        <w:rPr>
          <w:rFonts w:cstheme="minorHAnsi"/>
          <w:b/>
          <w:sz w:val="24"/>
          <w:szCs w:val="24"/>
        </w:rPr>
      </w:pPr>
    </w:p>
    <w:p w14:paraId="18F50315" w14:textId="77777777" w:rsidR="005164E1" w:rsidRDefault="005164E1" w:rsidP="00FB05AD">
      <w:pPr>
        <w:rPr>
          <w:rFonts w:cstheme="minorHAnsi"/>
          <w:b/>
          <w:sz w:val="24"/>
          <w:szCs w:val="24"/>
        </w:rPr>
      </w:pPr>
    </w:p>
    <w:p w14:paraId="4EF08B58" w14:textId="3AB7CF38" w:rsidR="001A59BD" w:rsidRDefault="001A59BD" w:rsidP="00FB05AD">
      <w:pPr>
        <w:rPr>
          <w:rFonts w:cstheme="minorHAnsi"/>
          <w:b/>
          <w:sz w:val="24"/>
          <w:szCs w:val="24"/>
        </w:rPr>
      </w:pPr>
    </w:p>
    <w:p w14:paraId="389575AE" w14:textId="567F3E84" w:rsidR="001A59BD" w:rsidRDefault="001A59BD" w:rsidP="00FB05AD">
      <w:pPr>
        <w:rPr>
          <w:rFonts w:cstheme="minorHAnsi"/>
          <w:b/>
          <w:sz w:val="24"/>
          <w:szCs w:val="24"/>
        </w:rPr>
      </w:pPr>
    </w:p>
    <w:p w14:paraId="6A8E2012" w14:textId="213312BF" w:rsidR="001A59BD" w:rsidRDefault="001A59BD" w:rsidP="00FB05AD">
      <w:pPr>
        <w:rPr>
          <w:rFonts w:cstheme="minorHAnsi"/>
          <w:b/>
          <w:sz w:val="24"/>
          <w:szCs w:val="24"/>
        </w:rPr>
      </w:pPr>
    </w:p>
    <w:p w14:paraId="3F62E448" w14:textId="60D6997D" w:rsidR="001A59BD" w:rsidRDefault="001A59BD" w:rsidP="00FB05AD">
      <w:pPr>
        <w:rPr>
          <w:rFonts w:cstheme="minorHAnsi"/>
          <w:b/>
          <w:sz w:val="24"/>
          <w:szCs w:val="24"/>
        </w:rPr>
      </w:pPr>
    </w:p>
    <w:p w14:paraId="23CB38F0" w14:textId="19444BEB" w:rsidR="001A59BD" w:rsidRDefault="001A59BD" w:rsidP="00FB05AD">
      <w:pPr>
        <w:rPr>
          <w:rFonts w:cstheme="minorHAnsi"/>
          <w:b/>
          <w:sz w:val="24"/>
          <w:szCs w:val="24"/>
        </w:rPr>
      </w:pPr>
    </w:p>
    <w:p w14:paraId="52A82100" w14:textId="777ABEFB" w:rsidR="00FB05AD" w:rsidRPr="000705D0" w:rsidRDefault="00FB05AD" w:rsidP="00FB05AD">
      <w:pPr>
        <w:rPr>
          <w:rFonts w:cstheme="minorHAnsi"/>
          <w:sz w:val="24"/>
          <w:szCs w:val="24"/>
        </w:rPr>
      </w:pPr>
      <w:r w:rsidRPr="000705D0">
        <w:rPr>
          <w:rFonts w:cstheme="minorHAnsi"/>
          <w:b/>
          <w:sz w:val="24"/>
          <w:szCs w:val="24"/>
        </w:rPr>
        <w:t>Keywords</w:t>
      </w:r>
      <w:r w:rsidR="002C640D">
        <w:rPr>
          <w:rFonts w:cstheme="minorHAnsi"/>
          <w:b/>
          <w:sz w:val="24"/>
          <w:szCs w:val="24"/>
        </w:rPr>
        <w:tab/>
      </w:r>
      <w:r w:rsidR="00942E7C" w:rsidRPr="000705D0">
        <w:rPr>
          <w:rFonts w:cstheme="minorHAnsi"/>
          <w:sz w:val="24"/>
          <w:szCs w:val="24"/>
        </w:rPr>
        <w:t xml:space="preserve">health inequalities, adult health, </w:t>
      </w:r>
      <w:r w:rsidR="00AB755A">
        <w:rPr>
          <w:rFonts w:cstheme="minorHAnsi"/>
          <w:sz w:val="24"/>
          <w:szCs w:val="24"/>
        </w:rPr>
        <w:t>amenable</w:t>
      </w:r>
      <w:r w:rsidR="00942E7C" w:rsidRPr="000705D0">
        <w:rPr>
          <w:rFonts w:cstheme="minorHAnsi"/>
          <w:sz w:val="24"/>
          <w:szCs w:val="24"/>
        </w:rPr>
        <w:t xml:space="preserve"> mortality</w:t>
      </w:r>
      <w:r w:rsidR="00C92F37">
        <w:rPr>
          <w:rFonts w:cstheme="minorHAnsi"/>
          <w:sz w:val="24"/>
          <w:szCs w:val="24"/>
        </w:rPr>
        <w:t xml:space="preserve">, violence, </w:t>
      </w:r>
      <w:r w:rsidR="00AB755A">
        <w:rPr>
          <w:rFonts w:cstheme="minorHAnsi"/>
          <w:sz w:val="24"/>
          <w:szCs w:val="24"/>
        </w:rPr>
        <w:t>homicides</w:t>
      </w:r>
    </w:p>
    <w:p w14:paraId="708E8A11" w14:textId="6005CA8A" w:rsidR="00942E7C" w:rsidRPr="000705D0" w:rsidRDefault="00942E7C" w:rsidP="00FB05AD">
      <w:pPr>
        <w:rPr>
          <w:rFonts w:cstheme="minorHAnsi"/>
          <w:sz w:val="24"/>
          <w:szCs w:val="24"/>
        </w:rPr>
      </w:pPr>
    </w:p>
    <w:p w14:paraId="5937ED58" w14:textId="6BBA2200" w:rsidR="00942E7C" w:rsidRPr="000705D0" w:rsidRDefault="00DC125C" w:rsidP="00DC125C">
      <w:pPr>
        <w:jc w:val="center"/>
        <w:rPr>
          <w:rFonts w:cstheme="minorHAnsi"/>
          <w:b/>
          <w:sz w:val="24"/>
          <w:szCs w:val="24"/>
        </w:rPr>
      </w:pPr>
      <w:r w:rsidRPr="000705D0">
        <w:rPr>
          <w:rFonts w:cstheme="minorHAnsi"/>
          <w:b/>
          <w:sz w:val="24"/>
          <w:szCs w:val="24"/>
        </w:rPr>
        <w:t>Abstract</w:t>
      </w:r>
    </w:p>
    <w:p w14:paraId="5EB74E83" w14:textId="0B8C1DAB" w:rsidR="00DC125C" w:rsidRPr="000705D0" w:rsidRDefault="00DC125C" w:rsidP="00FB05AD">
      <w:pPr>
        <w:rPr>
          <w:rFonts w:cstheme="minorHAnsi"/>
          <w:b/>
          <w:sz w:val="24"/>
          <w:szCs w:val="24"/>
        </w:rPr>
      </w:pPr>
    </w:p>
    <w:p w14:paraId="195AE358" w14:textId="5373E771" w:rsidR="00DC125C" w:rsidRPr="00F7480E" w:rsidRDefault="00DC125C" w:rsidP="00E07741">
      <w:pPr>
        <w:jc w:val="both"/>
        <w:rPr>
          <w:rFonts w:cstheme="minorHAnsi"/>
          <w:b/>
          <w:sz w:val="24"/>
          <w:szCs w:val="24"/>
          <w:lang w:val="en-GB"/>
        </w:rPr>
      </w:pPr>
      <w:r w:rsidRPr="00F7480E">
        <w:rPr>
          <w:rFonts w:cstheme="minorHAnsi"/>
          <w:b/>
          <w:sz w:val="24"/>
          <w:szCs w:val="24"/>
          <w:lang w:val="en-GB"/>
        </w:rPr>
        <w:t>Objective</w:t>
      </w:r>
      <w:r w:rsidR="00B945F1" w:rsidRPr="00F7480E">
        <w:rPr>
          <w:rFonts w:cstheme="minorHAnsi"/>
          <w:b/>
          <w:sz w:val="24"/>
          <w:szCs w:val="24"/>
          <w:lang w:val="en-GB"/>
        </w:rPr>
        <w:t>:</w:t>
      </w:r>
      <w:r w:rsidR="007B3FE5" w:rsidRPr="00F7480E">
        <w:rPr>
          <w:rFonts w:cstheme="minorHAnsi"/>
          <w:b/>
          <w:sz w:val="24"/>
          <w:szCs w:val="24"/>
          <w:lang w:val="en-GB"/>
        </w:rPr>
        <w:t xml:space="preserve"> </w:t>
      </w:r>
      <w:r w:rsidR="007B3FE5" w:rsidRPr="00F7480E">
        <w:rPr>
          <w:rFonts w:cstheme="minorHAnsi"/>
          <w:sz w:val="24"/>
          <w:szCs w:val="24"/>
          <w:lang w:val="en-GB"/>
        </w:rPr>
        <w:t xml:space="preserve">To </w:t>
      </w:r>
      <w:r w:rsidR="00C1023D" w:rsidRPr="00F7480E">
        <w:rPr>
          <w:rFonts w:cstheme="minorHAnsi"/>
          <w:sz w:val="24"/>
          <w:szCs w:val="24"/>
          <w:lang w:val="en-GB"/>
        </w:rPr>
        <w:t xml:space="preserve">analyse average lifespan and </w:t>
      </w:r>
      <w:r w:rsidR="007B3FE5" w:rsidRPr="00F7480E">
        <w:rPr>
          <w:rFonts w:cstheme="minorHAnsi"/>
          <w:sz w:val="24"/>
          <w:szCs w:val="24"/>
          <w:lang w:val="en-GB"/>
        </w:rPr>
        <w:t xml:space="preserve">quantify the effect of </w:t>
      </w:r>
      <w:r w:rsidR="00C1023D" w:rsidRPr="00F7480E">
        <w:rPr>
          <w:rFonts w:cstheme="minorHAnsi"/>
          <w:sz w:val="24"/>
          <w:szCs w:val="24"/>
          <w:lang w:val="en-GB"/>
        </w:rPr>
        <w:t xml:space="preserve">Avoidable/Amenable mortality </w:t>
      </w:r>
      <w:r w:rsidR="00AB755A" w:rsidRPr="00F7480E">
        <w:rPr>
          <w:rFonts w:cstheme="minorHAnsi"/>
          <w:sz w:val="24"/>
          <w:szCs w:val="24"/>
          <w:lang w:val="en-GB"/>
        </w:rPr>
        <w:t>on</w:t>
      </w:r>
      <w:r w:rsidR="00C1023D" w:rsidRPr="00F7480E">
        <w:rPr>
          <w:rFonts w:cstheme="minorHAnsi"/>
          <w:sz w:val="24"/>
          <w:szCs w:val="24"/>
          <w:lang w:val="en-GB"/>
        </w:rPr>
        <w:t xml:space="preserve"> the difference between state-specific mortality and a low-mortality benchmark </w:t>
      </w:r>
      <w:r w:rsidR="00A95089" w:rsidRPr="00F7480E">
        <w:rPr>
          <w:rFonts w:cstheme="minorHAnsi"/>
          <w:sz w:val="24"/>
          <w:szCs w:val="24"/>
          <w:lang w:val="en-GB"/>
        </w:rPr>
        <w:t xml:space="preserve">in Mexico </w:t>
      </w:r>
      <w:r w:rsidR="007B3FE5" w:rsidRPr="00F7480E">
        <w:rPr>
          <w:rFonts w:cstheme="minorHAnsi"/>
          <w:sz w:val="24"/>
          <w:szCs w:val="24"/>
          <w:lang w:val="en-GB"/>
        </w:rPr>
        <w:t>during 1990-2015.</w:t>
      </w:r>
    </w:p>
    <w:p w14:paraId="6D850703" w14:textId="2EFB8729" w:rsidR="00DC125C" w:rsidRPr="00F7480E" w:rsidRDefault="00DC125C" w:rsidP="00E07741">
      <w:pPr>
        <w:jc w:val="both"/>
        <w:rPr>
          <w:rFonts w:cstheme="minorHAnsi"/>
          <w:b/>
          <w:sz w:val="24"/>
          <w:szCs w:val="24"/>
          <w:lang w:val="en-GB"/>
        </w:rPr>
      </w:pPr>
      <w:r w:rsidRPr="00F7480E">
        <w:rPr>
          <w:rFonts w:cstheme="minorHAnsi"/>
          <w:b/>
          <w:sz w:val="24"/>
          <w:szCs w:val="24"/>
          <w:lang w:val="en-GB"/>
        </w:rPr>
        <w:t>Design</w:t>
      </w:r>
      <w:r w:rsidR="00B945F1" w:rsidRPr="00F7480E">
        <w:rPr>
          <w:rFonts w:cstheme="minorHAnsi"/>
          <w:b/>
          <w:sz w:val="24"/>
          <w:szCs w:val="24"/>
          <w:lang w:val="en-GB"/>
        </w:rPr>
        <w:t>:</w:t>
      </w:r>
      <w:r w:rsidR="007B3FE5" w:rsidRPr="00F7480E">
        <w:rPr>
          <w:rFonts w:cstheme="minorHAnsi"/>
          <w:b/>
          <w:sz w:val="24"/>
          <w:szCs w:val="24"/>
          <w:lang w:val="en-GB"/>
        </w:rPr>
        <w:t xml:space="preserve"> </w:t>
      </w:r>
      <w:r w:rsidR="007B3FE5" w:rsidRPr="00F7480E">
        <w:rPr>
          <w:rFonts w:cstheme="minorHAnsi"/>
          <w:sz w:val="24"/>
          <w:szCs w:val="24"/>
          <w:lang w:val="en-GB"/>
        </w:rPr>
        <w:t>Retrospective</w:t>
      </w:r>
      <w:r w:rsidR="007B763B" w:rsidRPr="00F7480E">
        <w:rPr>
          <w:rFonts w:cstheme="minorHAnsi"/>
          <w:sz w:val="24"/>
          <w:szCs w:val="24"/>
          <w:lang w:val="en-GB"/>
        </w:rPr>
        <w:t xml:space="preserve"> cross-sectional</w:t>
      </w:r>
      <w:r w:rsidR="007B3FE5" w:rsidRPr="00F7480E">
        <w:rPr>
          <w:rFonts w:cstheme="minorHAnsi"/>
          <w:sz w:val="24"/>
          <w:szCs w:val="24"/>
          <w:lang w:val="en-GB"/>
        </w:rPr>
        <w:t xml:space="preserve"> demographic analysis using aggregated data.</w:t>
      </w:r>
    </w:p>
    <w:p w14:paraId="4AA07C5B" w14:textId="34235ADE" w:rsidR="00DC125C" w:rsidRPr="00F7480E" w:rsidRDefault="00DC125C" w:rsidP="00E07741">
      <w:pPr>
        <w:jc w:val="both"/>
        <w:rPr>
          <w:rFonts w:cstheme="minorHAnsi"/>
          <w:b/>
          <w:sz w:val="24"/>
          <w:szCs w:val="24"/>
          <w:lang w:val="en-GB"/>
        </w:rPr>
      </w:pPr>
      <w:r w:rsidRPr="00F7480E">
        <w:rPr>
          <w:rFonts w:cstheme="minorHAnsi"/>
          <w:b/>
          <w:sz w:val="24"/>
          <w:szCs w:val="24"/>
          <w:lang w:val="en-GB"/>
        </w:rPr>
        <w:t>Setting</w:t>
      </w:r>
      <w:r w:rsidR="00B945F1" w:rsidRPr="00F7480E">
        <w:rPr>
          <w:rFonts w:cstheme="minorHAnsi"/>
          <w:b/>
          <w:sz w:val="24"/>
          <w:szCs w:val="24"/>
          <w:lang w:val="en-GB"/>
        </w:rPr>
        <w:t>:</w:t>
      </w:r>
      <w:r w:rsidR="007B3FE5" w:rsidRPr="00F7480E">
        <w:rPr>
          <w:rFonts w:cstheme="minorHAnsi"/>
          <w:b/>
          <w:sz w:val="24"/>
          <w:szCs w:val="24"/>
          <w:lang w:val="en-GB"/>
        </w:rPr>
        <w:t xml:space="preserve"> </w:t>
      </w:r>
      <w:r w:rsidR="007B3FE5" w:rsidRPr="00F7480E">
        <w:rPr>
          <w:rFonts w:cstheme="minorHAnsi"/>
          <w:sz w:val="24"/>
          <w:szCs w:val="24"/>
          <w:lang w:val="en-GB"/>
        </w:rPr>
        <w:t>Vital statistics from the Mexican civil registration system.</w:t>
      </w:r>
    </w:p>
    <w:p w14:paraId="6CC2F376" w14:textId="027D0757" w:rsidR="00DC125C" w:rsidRPr="00F7480E" w:rsidRDefault="00DC125C" w:rsidP="00E07741">
      <w:pPr>
        <w:jc w:val="both"/>
        <w:rPr>
          <w:rFonts w:cstheme="minorHAnsi"/>
          <w:b/>
          <w:sz w:val="24"/>
          <w:szCs w:val="24"/>
          <w:lang w:val="en-GB"/>
        </w:rPr>
      </w:pPr>
      <w:r w:rsidRPr="00F7480E">
        <w:rPr>
          <w:rFonts w:cstheme="minorHAnsi"/>
          <w:b/>
          <w:sz w:val="24"/>
          <w:szCs w:val="24"/>
          <w:lang w:val="en-GB"/>
        </w:rPr>
        <w:t>Participants</w:t>
      </w:r>
      <w:r w:rsidR="00B945F1" w:rsidRPr="00F7480E">
        <w:rPr>
          <w:rFonts w:cstheme="minorHAnsi"/>
          <w:sz w:val="24"/>
          <w:szCs w:val="24"/>
          <w:lang w:val="en-GB"/>
        </w:rPr>
        <w:t>:</w:t>
      </w:r>
      <w:r w:rsidR="007B3FE5" w:rsidRPr="00F7480E">
        <w:rPr>
          <w:rFonts w:cstheme="minorHAnsi"/>
          <w:sz w:val="24"/>
          <w:szCs w:val="24"/>
          <w:lang w:val="en-GB"/>
        </w:rPr>
        <w:t xml:space="preserve"> </w:t>
      </w:r>
      <w:r w:rsidR="00597653" w:rsidRPr="00F7480E">
        <w:rPr>
          <w:rFonts w:cstheme="minorHAnsi"/>
          <w:sz w:val="24"/>
          <w:szCs w:val="24"/>
          <w:lang w:val="en-GB"/>
        </w:rPr>
        <w:t xml:space="preserve">Aggregated national data (from 91.2 </w:t>
      </w:r>
      <w:r w:rsidR="00AB7DB9" w:rsidRPr="00F7480E">
        <w:rPr>
          <w:rFonts w:cstheme="minorHAnsi"/>
          <w:sz w:val="24"/>
          <w:szCs w:val="24"/>
          <w:lang w:val="en-GB"/>
        </w:rPr>
        <w:t>million people</w:t>
      </w:r>
      <w:r w:rsidR="00597653" w:rsidRPr="00F7480E">
        <w:rPr>
          <w:rFonts w:cstheme="minorHAnsi"/>
          <w:sz w:val="24"/>
          <w:szCs w:val="24"/>
          <w:lang w:val="en-GB"/>
        </w:rPr>
        <w:t xml:space="preserve"> in 1995 to 119.9 in 2015) grouped in</w:t>
      </w:r>
      <w:r w:rsidR="00597653" w:rsidRPr="00F7480E">
        <w:rPr>
          <w:rFonts w:cstheme="minorHAnsi"/>
          <w:b/>
          <w:sz w:val="24"/>
          <w:szCs w:val="24"/>
          <w:lang w:val="en-GB"/>
        </w:rPr>
        <w:t xml:space="preserve"> </w:t>
      </w:r>
      <w:r w:rsidR="00A95089" w:rsidRPr="00F7480E">
        <w:rPr>
          <w:rFonts w:cstheme="minorHAnsi"/>
          <w:sz w:val="24"/>
          <w:szCs w:val="24"/>
          <w:lang w:val="en-GB"/>
        </w:rPr>
        <w:t>64 populations (32 Mexican-</w:t>
      </w:r>
      <w:r w:rsidR="007B3FE5" w:rsidRPr="00F7480E">
        <w:rPr>
          <w:rFonts w:cstheme="minorHAnsi"/>
          <w:sz w:val="24"/>
          <w:szCs w:val="24"/>
          <w:lang w:val="en-GB"/>
        </w:rPr>
        <w:t>states</w:t>
      </w:r>
      <w:r w:rsidR="00763342" w:rsidRPr="00F7480E">
        <w:rPr>
          <w:rFonts w:cstheme="minorHAnsi"/>
          <w:sz w:val="24"/>
          <w:szCs w:val="24"/>
          <w:lang w:val="en-GB"/>
        </w:rPr>
        <w:t xml:space="preserve"> [including Mexico City]</w:t>
      </w:r>
      <w:r w:rsidR="007B3FE5" w:rsidRPr="00F7480E">
        <w:rPr>
          <w:rFonts w:cstheme="minorHAnsi"/>
          <w:sz w:val="24"/>
          <w:szCs w:val="24"/>
          <w:lang w:val="en-GB"/>
        </w:rPr>
        <w:t xml:space="preserve"> by sex) with </w:t>
      </w:r>
      <w:r w:rsidR="00B102EA" w:rsidRPr="00F7480E">
        <w:rPr>
          <w:rFonts w:cstheme="minorHAnsi"/>
          <w:sz w:val="24"/>
          <w:szCs w:val="24"/>
          <w:lang w:val="en-GB"/>
        </w:rPr>
        <w:t xml:space="preserve">cause-of-death </w:t>
      </w:r>
      <w:r w:rsidR="007B3FE5" w:rsidRPr="00F7480E">
        <w:rPr>
          <w:rFonts w:cstheme="minorHAnsi"/>
          <w:sz w:val="24"/>
          <w:szCs w:val="24"/>
          <w:lang w:val="en-GB"/>
        </w:rPr>
        <w:t>data.</w:t>
      </w:r>
    </w:p>
    <w:p w14:paraId="7C703D39" w14:textId="4FC09492" w:rsidR="00DC125C" w:rsidRPr="00F7480E" w:rsidRDefault="00DC125C" w:rsidP="00E07741">
      <w:pPr>
        <w:jc w:val="both"/>
        <w:rPr>
          <w:rFonts w:cstheme="minorHAnsi"/>
          <w:b/>
          <w:sz w:val="24"/>
          <w:szCs w:val="24"/>
          <w:lang w:val="en-GB"/>
        </w:rPr>
      </w:pPr>
      <w:r w:rsidRPr="00F7480E">
        <w:rPr>
          <w:rFonts w:cstheme="minorHAnsi"/>
          <w:b/>
          <w:sz w:val="24"/>
          <w:szCs w:val="24"/>
          <w:lang w:val="en-GB"/>
        </w:rPr>
        <w:t>Main outcome measures</w:t>
      </w:r>
      <w:r w:rsidR="00B945F1" w:rsidRPr="00F7480E">
        <w:rPr>
          <w:rFonts w:cstheme="minorHAnsi"/>
          <w:b/>
          <w:sz w:val="24"/>
          <w:szCs w:val="24"/>
          <w:lang w:val="en-GB"/>
        </w:rPr>
        <w:t>:</w:t>
      </w:r>
      <w:r w:rsidR="007B3FE5" w:rsidRPr="00F7480E">
        <w:rPr>
          <w:rFonts w:cstheme="minorHAnsi"/>
          <w:b/>
          <w:sz w:val="24"/>
          <w:szCs w:val="24"/>
          <w:lang w:val="en-GB"/>
        </w:rPr>
        <w:t xml:space="preserve"> </w:t>
      </w:r>
      <w:r w:rsidR="007B3FE5" w:rsidRPr="00F7480E">
        <w:rPr>
          <w:rFonts w:cstheme="minorHAnsi"/>
          <w:sz w:val="24"/>
          <w:szCs w:val="24"/>
          <w:lang w:val="en-GB"/>
        </w:rPr>
        <w:t xml:space="preserve">Cause-specific contributions to </w:t>
      </w:r>
      <w:r w:rsidR="00A95089" w:rsidRPr="00F7480E">
        <w:rPr>
          <w:rFonts w:cstheme="minorHAnsi"/>
          <w:sz w:val="24"/>
          <w:szCs w:val="24"/>
          <w:lang w:val="en-GB"/>
        </w:rPr>
        <w:t>the gap in life expectancy</w:t>
      </w:r>
      <w:r w:rsidR="008636B6" w:rsidRPr="00F7480E">
        <w:rPr>
          <w:rFonts w:cstheme="minorHAnsi"/>
          <w:sz w:val="24"/>
          <w:szCs w:val="24"/>
          <w:lang w:val="en-GB"/>
        </w:rPr>
        <w:t xml:space="preserve"> </w:t>
      </w:r>
      <w:r w:rsidR="00A95089" w:rsidRPr="00F7480E">
        <w:rPr>
          <w:rFonts w:cstheme="minorHAnsi"/>
          <w:sz w:val="24"/>
          <w:szCs w:val="24"/>
          <w:lang w:val="en-GB"/>
        </w:rPr>
        <w:t>with a low-</w:t>
      </w:r>
      <w:r w:rsidR="008636B6" w:rsidRPr="00F7480E">
        <w:rPr>
          <w:rFonts w:cstheme="minorHAnsi"/>
          <w:sz w:val="24"/>
          <w:szCs w:val="24"/>
          <w:lang w:val="en-GB"/>
        </w:rPr>
        <w:t>mortality</w:t>
      </w:r>
      <w:r w:rsidR="00AB755A" w:rsidRPr="00F7480E">
        <w:rPr>
          <w:rFonts w:cstheme="minorHAnsi"/>
          <w:sz w:val="24"/>
          <w:szCs w:val="24"/>
          <w:lang w:val="en-GB"/>
        </w:rPr>
        <w:t xml:space="preserve"> benchmark</w:t>
      </w:r>
      <w:r w:rsidR="006A3840" w:rsidRPr="006A3840">
        <w:rPr>
          <w:rFonts w:cstheme="minorHAnsi"/>
          <w:sz w:val="24"/>
          <w:szCs w:val="24"/>
          <w:lang w:val="en-GB"/>
        </w:rPr>
        <w:t xml:space="preserve"> </w:t>
      </w:r>
      <w:r w:rsidR="006A3840" w:rsidRPr="00F7480E">
        <w:rPr>
          <w:rFonts w:cstheme="minorHAnsi"/>
          <w:sz w:val="24"/>
          <w:szCs w:val="24"/>
          <w:lang w:val="en-GB"/>
        </w:rPr>
        <w:t>in three age groups (0-14, 15-49 and 50-84)</w:t>
      </w:r>
      <w:r w:rsidR="00B102EA" w:rsidRPr="00F7480E">
        <w:rPr>
          <w:rFonts w:cstheme="minorHAnsi"/>
          <w:sz w:val="24"/>
          <w:szCs w:val="24"/>
          <w:lang w:val="en-GB"/>
        </w:rPr>
        <w:t>.</w:t>
      </w:r>
    </w:p>
    <w:p w14:paraId="44FDD1A7" w14:textId="744772C3" w:rsidR="00A71B09" w:rsidRPr="00F7480E" w:rsidRDefault="00DC125C" w:rsidP="00E07741">
      <w:pPr>
        <w:jc w:val="both"/>
        <w:rPr>
          <w:rFonts w:cstheme="minorHAnsi"/>
          <w:b/>
          <w:sz w:val="24"/>
          <w:szCs w:val="24"/>
          <w:lang w:val="en-GB"/>
        </w:rPr>
      </w:pPr>
      <w:r w:rsidRPr="00F7480E">
        <w:rPr>
          <w:rFonts w:cstheme="minorHAnsi"/>
          <w:b/>
          <w:sz w:val="24"/>
          <w:szCs w:val="24"/>
          <w:lang w:val="en-GB"/>
        </w:rPr>
        <w:t>Results</w:t>
      </w:r>
      <w:r w:rsidR="00B945F1" w:rsidRPr="00F7480E">
        <w:rPr>
          <w:rFonts w:cstheme="minorHAnsi"/>
          <w:b/>
          <w:sz w:val="24"/>
          <w:szCs w:val="24"/>
          <w:lang w:val="en-GB"/>
        </w:rPr>
        <w:t>:</w:t>
      </w:r>
      <w:r w:rsidR="008636B6" w:rsidRPr="00F7480E">
        <w:rPr>
          <w:rFonts w:cstheme="minorHAnsi"/>
          <w:b/>
          <w:sz w:val="24"/>
          <w:szCs w:val="24"/>
          <w:lang w:val="en-GB"/>
        </w:rPr>
        <w:t xml:space="preserve"> </w:t>
      </w:r>
      <w:r w:rsidR="006A3840">
        <w:rPr>
          <w:rFonts w:cstheme="minorHAnsi"/>
          <w:sz w:val="24"/>
          <w:szCs w:val="24"/>
          <w:lang w:val="en-GB"/>
        </w:rPr>
        <w:t>Infants and children under</w:t>
      </w:r>
      <w:r w:rsidR="008636B6" w:rsidRPr="00F7480E">
        <w:rPr>
          <w:rFonts w:cstheme="minorHAnsi"/>
          <w:sz w:val="24"/>
          <w:szCs w:val="24"/>
          <w:lang w:val="en-GB"/>
        </w:rPr>
        <w:t xml:space="preserve"> age 15 show improvements </w:t>
      </w:r>
      <w:r w:rsidR="00F7480E" w:rsidRPr="00F7480E">
        <w:rPr>
          <w:rFonts w:cstheme="minorHAnsi"/>
          <w:sz w:val="24"/>
          <w:szCs w:val="24"/>
          <w:lang w:val="en-GB"/>
        </w:rPr>
        <w:t>towards maximal</w:t>
      </w:r>
      <w:r w:rsidR="008636B6" w:rsidRPr="00F7480E">
        <w:rPr>
          <w:rFonts w:cstheme="minorHAnsi"/>
          <w:sz w:val="24"/>
          <w:szCs w:val="24"/>
          <w:lang w:val="en-GB"/>
        </w:rPr>
        <w:t xml:space="preserve"> survival</w:t>
      </w:r>
      <w:r w:rsidR="00F7480E" w:rsidRPr="00F7480E">
        <w:rPr>
          <w:rFonts w:cstheme="minorHAnsi"/>
          <w:sz w:val="24"/>
          <w:szCs w:val="24"/>
          <w:lang w:val="en-GB"/>
        </w:rPr>
        <w:t xml:space="preserve"> in all states</w:t>
      </w:r>
      <w:r w:rsidR="008636B6" w:rsidRPr="00F7480E">
        <w:rPr>
          <w:rFonts w:cstheme="minorHAnsi"/>
          <w:sz w:val="24"/>
          <w:szCs w:val="24"/>
          <w:lang w:val="en-GB"/>
        </w:rPr>
        <w:t>. However, adult</w:t>
      </w:r>
      <w:r w:rsidR="00F7480E" w:rsidRPr="00F7480E">
        <w:rPr>
          <w:rFonts w:cstheme="minorHAnsi"/>
          <w:sz w:val="24"/>
          <w:szCs w:val="24"/>
          <w:lang w:val="en-GB"/>
        </w:rPr>
        <w:t xml:space="preserve"> males</w:t>
      </w:r>
      <w:r w:rsidR="008636B6" w:rsidRPr="00F7480E">
        <w:rPr>
          <w:rFonts w:cstheme="minorHAnsi"/>
          <w:sz w:val="24"/>
          <w:szCs w:val="24"/>
          <w:lang w:val="en-GB"/>
        </w:rPr>
        <w:t xml:space="preserve"> aged 15 to 49 show deterioration after 2006 in almost every state due to increas</w:t>
      </w:r>
      <w:r w:rsidR="00B102EA" w:rsidRPr="00F7480E">
        <w:rPr>
          <w:rFonts w:cstheme="minorHAnsi"/>
          <w:sz w:val="24"/>
          <w:szCs w:val="24"/>
          <w:lang w:val="en-GB"/>
        </w:rPr>
        <w:t xml:space="preserve">ing </w:t>
      </w:r>
      <w:r w:rsidR="008636B6" w:rsidRPr="00F7480E">
        <w:rPr>
          <w:rFonts w:cstheme="minorHAnsi"/>
          <w:sz w:val="24"/>
          <w:szCs w:val="24"/>
          <w:lang w:val="en-GB"/>
        </w:rPr>
        <w:t>homicides</w:t>
      </w:r>
      <w:r w:rsidR="00F7480E" w:rsidRPr="00F7480E">
        <w:rPr>
          <w:rFonts w:cstheme="minorHAnsi"/>
          <w:sz w:val="24"/>
          <w:szCs w:val="24"/>
          <w:lang w:val="en-GB"/>
        </w:rPr>
        <w:t>,</w:t>
      </w:r>
      <w:r w:rsidR="008636B6" w:rsidRPr="00F7480E">
        <w:rPr>
          <w:rFonts w:cstheme="minorHAnsi"/>
          <w:sz w:val="24"/>
          <w:szCs w:val="24"/>
          <w:lang w:val="en-GB"/>
        </w:rPr>
        <w:t xml:space="preserve"> and a slow recovery thereafter. Out of 35 potential years, females and males live on average 34.57 (34.48</w:t>
      </w:r>
      <w:r w:rsidR="00E9011D" w:rsidRPr="00F7480E">
        <w:rPr>
          <w:rFonts w:cstheme="minorHAnsi"/>
          <w:sz w:val="24"/>
          <w:szCs w:val="24"/>
          <w:lang w:val="en-GB"/>
        </w:rPr>
        <w:t xml:space="preserve"> to </w:t>
      </w:r>
      <w:r w:rsidR="008636B6" w:rsidRPr="00F7480E">
        <w:rPr>
          <w:rFonts w:cstheme="minorHAnsi"/>
          <w:sz w:val="24"/>
          <w:szCs w:val="24"/>
          <w:lang w:val="en-GB"/>
        </w:rPr>
        <w:t>34.67) and 33.80 (33.34</w:t>
      </w:r>
      <w:r w:rsidR="00E9011D" w:rsidRPr="00F7480E">
        <w:rPr>
          <w:rFonts w:cstheme="minorHAnsi"/>
          <w:sz w:val="24"/>
          <w:szCs w:val="24"/>
          <w:lang w:val="en-GB"/>
        </w:rPr>
        <w:t xml:space="preserve"> to </w:t>
      </w:r>
      <w:r w:rsidR="008636B6" w:rsidRPr="00F7480E">
        <w:rPr>
          <w:rFonts w:cstheme="minorHAnsi"/>
          <w:sz w:val="24"/>
          <w:szCs w:val="24"/>
          <w:lang w:val="en-GB"/>
        </w:rPr>
        <w:t>34.27), respectively. Adults aged 50 to 84 show an unexpected decrease in the low mortality benchmark, indicating nationwide deterioration</w:t>
      </w:r>
      <w:r w:rsidR="00F7480E" w:rsidRPr="00F7480E">
        <w:rPr>
          <w:rFonts w:cstheme="minorHAnsi"/>
          <w:sz w:val="24"/>
          <w:szCs w:val="24"/>
          <w:lang w:val="en-GB"/>
        </w:rPr>
        <w:t xml:space="preserve"> among older adults.</w:t>
      </w:r>
      <w:r w:rsidR="00262898">
        <w:rPr>
          <w:rFonts w:cstheme="minorHAnsi"/>
          <w:sz w:val="24"/>
          <w:szCs w:val="24"/>
          <w:lang w:val="en-GB"/>
        </w:rPr>
        <w:t xml:space="preserve"> </w:t>
      </w:r>
      <w:r w:rsidR="00F7480E" w:rsidRPr="00F7480E">
        <w:rPr>
          <w:rFonts w:cstheme="minorHAnsi"/>
          <w:sz w:val="24"/>
          <w:szCs w:val="24"/>
          <w:lang w:val="en-GB"/>
        </w:rPr>
        <w:t>F</w:t>
      </w:r>
      <w:r w:rsidR="008636B6" w:rsidRPr="00F7480E">
        <w:rPr>
          <w:rFonts w:cstheme="minorHAnsi"/>
          <w:sz w:val="24"/>
          <w:szCs w:val="24"/>
          <w:lang w:val="en-GB"/>
        </w:rPr>
        <w:t>emales and males</w:t>
      </w:r>
      <w:r w:rsidR="00F7480E" w:rsidRPr="00F7480E">
        <w:rPr>
          <w:rFonts w:cstheme="minorHAnsi"/>
          <w:sz w:val="24"/>
          <w:szCs w:val="24"/>
          <w:lang w:val="en-GB"/>
        </w:rPr>
        <w:t xml:space="preserve"> in this age group</w:t>
      </w:r>
      <w:r w:rsidR="008636B6" w:rsidRPr="00F7480E">
        <w:rPr>
          <w:rFonts w:cstheme="minorHAnsi"/>
          <w:sz w:val="24"/>
          <w:szCs w:val="24"/>
          <w:lang w:val="en-GB"/>
        </w:rPr>
        <w:t xml:space="preserve"> </w:t>
      </w:r>
      <w:r w:rsidR="00F7480E" w:rsidRPr="00F7480E">
        <w:rPr>
          <w:rFonts w:cstheme="minorHAnsi"/>
          <w:sz w:val="24"/>
          <w:szCs w:val="24"/>
          <w:lang w:val="en-GB"/>
        </w:rPr>
        <w:t>show an</w:t>
      </w:r>
      <w:r w:rsidR="008636B6" w:rsidRPr="00F7480E">
        <w:rPr>
          <w:rFonts w:cstheme="minorHAnsi"/>
          <w:sz w:val="24"/>
          <w:szCs w:val="24"/>
          <w:lang w:val="en-GB"/>
        </w:rPr>
        <w:t xml:space="preserve"> average survival of 28.59 (27.43</w:t>
      </w:r>
      <w:r w:rsidR="00E9011D" w:rsidRPr="00F7480E">
        <w:rPr>
          <w:rFonts w:cstheme="minorHAnsi"/>
          <w:sz w:val="24"/>
          <w:szCs w:val="24"/>
          <w:lang w:val="en-GB"/>
        </w:rPr>
        <w:t xml:space="preserve"> to </w:t>
      </w:r>
      <w:r w:rsidR="008636B6" w:rsidRPr="00F7480E">
        <w:rPr>
          <w:rFonts w:cstheme="minorHAnsi"/>
          <w:sz w:val="24"/>
          <w:szCs w:val="24"/>
          <w:lang w:val="en-GB"/>
        </w:rPr>
        <w:t>29.75) and 26.52 (25.33</w:t>
      </w:r>
      <w:r w:rsidR="00E9011D" w:rsidRPr="00F7480E">
        <w:rPr>
          <w:rFonts w:cstheme="minorHAnsi"/>
          <w:sz w:val="24"/>
          <w:szCs w:val="24"/>
          <w:lang w:val="en-GB"/>
        </w:rPr>
        <w:t xml:space="preserve"> to </w:t>
      </w:r>
      <w:r w:rsidR="008636B6" w:rsidRPr="00F7480E">
        <w:rPr>
          <w:rFonts w:cstheme="minorHAnsi"/>
          <w:sz w:val="24"/>
          <w:szCs w:val="24"/>
          <w:lang w:val="en-GB"/>
        </w:rPr>
        <w:t>27.73) out of 35</w:t>
      </w:r>
      <w:r w:rsidR="00F7480E" w:rsidRPr="00F7480E">
        <w:rPr>
          <w:rFonts w:cstheme="minorHAnsi"/>
          <w:sz w:val="24"/>
          <w:szCs w:val="24"/>
          <w:lang w:val="en-GB"/>
        </w:rPr>
        <w:t xml:space="preserve"> potential years</w:t>
      </w:r>
      <w:r w:rsidR="008636B6" w:rsidRPr="00F7480E">
        <w:rPr>
          <w:rFonts w:cstheme="minorHAnsi"/>
          <w:sz w:val="24"/>
          <w:szCs w:val="24"/>
          <w:lang w:val="en-GB"/>
        </w:rPr>
        <w:t>, respectively. State gaps from the benchmark were mainly caused by ischemic heart diseases, diabetes, cirrhosis and homicides. We find large health disparities between states, particularly for the adult population after 2005.</w:t>
      </w:r>
    </w:p>
    <w:p w14:paraId="47B1A072" w14:textId="6D3B9CEF" w:rsidR="00DC125C" w:rsidRPr="00F7480E" w:rsidRDefault="00DC125C" w:rsidP="00E07741">
      <w:pPr>
        <w:jc w:val="both"/>
        <w:rPr>
          <w:rFonts w:cstheme="minorHAnsi"/>
          <w:sz w:val="24"/>
          <w:szCs w:val="24"/>
          <w:lang w:val="en-GB"/>
        </w:rPr>
      </w:pPr>
      <w:r w:rsidRPr="00F7480E">
        <w:rPr>
          <w:rFonts w:cstheme="minorHAnsi"/>
          <w:b/>
          <w:sz w:val="24"/>
          <w:szCs w:val="24"/>
          <w:lang w:val="en-GB"/>
        </w:rPr>
        <w:t>Conclusions</w:t>
      </w:r>
      <w:r w:rsidR="00B945F1" w:rsidRPr="00F7480E">
        <w:rPr>
          <w:rFonts w:cstheme="minorHAnsi"/>
          <w:b/>
          <w:sz w:val="24"/>
          <w:szCs w:val="24"/>
          <w:lang w:val="en-GB"/>
        </w:rPr>
        <w:t>:</w:t>
      </w:r>
      <w:r w:rsidR="008636B6" w:rsidRPr="00F7480E">
        <w:rPr>
          <w:rFonts w:cstheme="minorHAnsi"/>
          <w:b/>
          <w:sz w:val="24"/>
          <w:szCs w:val="24"/>
          <w:lang w:val="en-GB"/>
        </w:rPr>
        <w:t xml:space="preserve"> </w:t>
      </w:r>
      <w:r w:rsidR="008636B6" w:rsidRPr="00F7480E">
        <w:rPr>
          <w:rFonts w:cstheme="minorHAnsi"/>
          <w:sz w:val="24"/>
          <w:szCs w:val="24"/>
          <w:lang w:val="en-GB"/>
        </w:rPr>
        <w:t>Mexico has succeeded in reducing mortality and between-state inequalities in children. However, adult</w:t>
      </w:r>
      <w:r w:rsidR="00F7480E" w:rsidRPr="00F7480E">
        <w:rPr>
          <w:rFonts w:cstheme="minorHAnsi"/>
          <w:sz w:val="24"/>
          <w:szCs w:val="24"/>
          <w:lang w:val="en-GB"/>
        </w:rPr>
        <w:t>s</w:t>
      </w:r>
      <w:r w:rsidR="008636B6" w:rsidRPr="00F7480E">
        <w:rPr>
          <w:rFonts w:cstheme="minorHAnsi"/>
          <w:sz w:val="24"/>
          <w:szCs w:val="24"/>
          <w:lang w:val="en-GB"/>
        </w:rPr>
        <w:t xml:space="preserve"> </w:t>
      </w:r>
      <w:r w:rsidR="00F7480E" w:rsidRPr="00F7480E">
        <w:rPr>
          <w:rFonts w:cstheme="minorHAnsi"/>
          <w:sz w:val="24"/>
          <w:szCs w:val="24"/>
          <w:lang w:val="en-GB"/>
        </w:rPr>
        <w:t xml:space="preserve">are </w:t>
      </w:r>
      <w:r w:rsidR="008636B6" w:rsidRPr="00F7480E">
        <w:rPr>
          <w:rFonts w:cstheme="minorHAnsi"/>
          <w:sz w:val="24"/>
          <w:szCs w:val="24"/>
          <w:lang w:val="en-GB"/>
        </w:rPr>
        <w:t xml:space="preserve">becoming vulnerable as </w:t>
      </w:r>
      <w:r w:rsidR="00F7480E" w:rsidRPr="00F7480E">
        <w:rPr>
          <w:rFonts w:cstheme="minorHAnsi"/>
          <w:sz w:val="24"/>
          <w:szCs w:val="24"/>
          <w:lang w:val="en-GB"/>
        </w:rPr>
        <w:t>they have</w:t>
      </w:r>
      <w:r w:rsidR="008636B6" w:rsidRPr="00F7480E">
        <w:rPr>
          <w:rFonts w:cstheme="minorHAnsi"/>
          <w:sz w:val="24"/>
          <w:szCs w:val="24"/>
          <w:lang w:val="en-GB"/>
        </w:rPr>
        <w:t xml:space="preserve"> not been able to reduce the burden of</w:t>
      </w:r>
      <w:r w:rsidR="00F7480E" w:rsidRPr="00F7480E">
        <w:rPr>
          <w:rFonts w:cstheme="minorHAnsi"/>
          <w:sz w:val="24"/>
          <w:szCs w:val="24"/>
          <w:lang w:val="en-GB"/>
        </w:rPr>
        <w:t xml:space="preserve"> violence and</w:t>
      </w:r>
      <w:r w:rsidR="008636B6" w:rsidRPr="00F7480E">
        <w:rPr>
          <w:rFonts w:cstheme="minorHAnsi"/>
          <w:sz w:val="24"/>
          <w:szCs w:val="24"/>
          <w:lang w:val="en-GB"/>
        </w:rPr>
        <w:t xml:space="preserve"> conditions amenable to health services and</w:t>
      </w:r>
      <w:r w:rsidR="00F7480E" w:rsidRPr="00F7480E">
        <w:rPr>
          <w:rFonts w:cstheme="minorHAnsi"/>
          <w:sz w:val="24"/>
          <w:szCs w:val="24"/>
          <w:lang w:val="en-GB"/>
        </w:rPr>
        <w:t xml:space="preserve"> behaviours</w:t>
      </w:r>
      <w:r w:rsidR="00F7480E">
        <w:rPr>
          <w:rFonts w:cstheme="minorHAnsi"/>
          <w:sz w:val="24"/>
          <w:szCs w:val="24"/>
          <w:lang w:val="en-GB"/>
        </w:rPr>
        <w:t>, such as diabetes, ischemic heart diseases and cirrhosis</w:t>
      </w:r>
      <w:r w:rsidR="008636B6" w:rsidRPr="00F7480E">
        <w:rPr>
          <w:rFonts w:cstheme="minorHAnsi"/>
          <w:sz w:val="24"/>
          <w:szCs w:val="24"/>
          <w:lang w:val="en-GB"/>
        </w:rPr>
        <w:t>. Th</w:t>
      </w:r>
      <w:r w:rsidR="00F7480E">
        <w:rPr>
          <w:rFonts w:cstheme="minorHAnsi"/>
          <w:sz w:val="24"/>
          <w:szCs w:val="24"/>
          <w:lang w:val="en-GB"/>
        </w:rPr>
        <w:t>e</w:t>
      </w:r>
      <w:r w:rsidR="008636B6" w:rsidRPr="00F7480E">
        <w:rPr>
          <w:rFonts w:cstheme="minorHAnsi"/>
          <w:sz w:val="24"/>
          <w:szCs w:val="24"/>
          <w:lang w:val="en-GB"/>
        </w:rPr>
        <w:t>s</w:t>
      </w:r>
      <w:r w:rsidR="00F7480E">
        <w:rPr>
          <w:rFonts w:cstheme="minorHAnsi"/>
          <w:sz w:val="24"/>
          <w:szCs w:val="24"/>
          <w:lang w:val="en-GB"/>
        </w:rPr>
        <w:t>e trends have</w:t>
      </w:r>
      <w:r w:rsidR="008636B6" w:rsidRPr="00F7480E">
        <w:rPr>
          <w:rFonts w:cstheme="minorHAnsi"/>
          <w:sz w:val="24"/>
          <w:szCs w:val="24"/>
          <w:lang w:val="en-GB"/>
        </w:rPr>
        <w:t xml:space="preserve"> led to large health disparities between Mexican states in the last 25 years.</w:t>
      </w:r>
    </w:p>
    <w:p w14:paraId="05991498" w14:textId="71ACA9C8" w:rsidR="00AB7DB9" w:rsidRPr="00F7480E" w:rsidRDefault="00AB7DB9">
      <w:pPr>
        <w:rPr>
          <w:rFonts w:cstheme="minorHAnsi"/>
          <w:b/>
          <w:sz w:val="24"/>
          <w:szCs w:val="24"/>
          <w:lang w:val="en-GB"/>
        </w:rPr>
      </w:pPr>
      <w:r w:rsidRPr="00F7480E">
        <w:rPr>
          <w:rFonts w:cstheme="minorHAnsi"/>
          <w:b/>
          <w:sz w:val="24"/>
          <w:szCs w:val="24"/>
          <w:lang w:val="en-GB"/>
        </w:rPr>
        <w:br w:type="page"/>
      </w:r>
    </w:p>
    <w:p w14:paraId="07FA60B6" w14:textId="793DFA57" w:rsidR="00CC092F" w:rsidRPr="00F7480E" w:rsidRDefault="00AB7DB9" w:rsidP="00CC092F">
      <w:pPr>
        <w:jc w:val="both"/>
        <w:rPr>
          <w:rFonts w:cstheme="minorHAnsi"/>
          <w:b/>
          <w:sz w:val="24"/>
          <w:szCs w:val="24"/>
          <w:lang w:val="en-GB"/>
        </w:rPr>
      </w:pPr>
      <w:r w:rsidRPr="00F7480E">
        <w:rPr>
          <w:rFonts w:cstheme="minorHAnsi"/>
          <w:b/>
          <w:noProof/>
          <w:sz w:val="24"/>
          <w:szCs w:val="24"/>
        </w:rPr>
        <w:lastRenderedPageBreak/>
        <mc:AlternateContent>
          <mc:Choice Requires="wps">
            <w:drawing>
              <wp:anchor distT="45720" distB="45720" distL="114300" distR="114300" simplePos="0" relativeHeight="251657216" behindDoc="1" locked="0" layoutInCell="1" allowOverlap="1" wp14:anchorId="3705A011" wp14:editId="50D2E40F">
                <wp:simplePos x="0" y="0"/>
                <wp:positionH relativeFrom="margin">
                  <wp:posOffset>-3175</wp:posOffset>
                </wp:positionH>
                <wp:positionV relativeFrom="paragraph">
                  <wp:posOffset>88900</wp:posOffset>
                </wp:positionV>
                <wp:extent cx="5958840" cy="3380740"/>
                <wp:effectExtent l="0" t="0" r="22860" b="10160"/>
                <wp:wrapThrough wrapText="bothSides">
                  <wp:wrapPolygon edited="0">
                    <wp:start x="0" y="0"/>
                    <wp:lineTo x="0" y="21543"/>
                    <wp:lineTo x="21614" y="21543"/>
                    <wp:lineTo x="21614"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840" cy="3380740"/>
                        </a:xfrm>
                        <a:prstGeom prst="rect">
                          <a:avLst/>
                        </a:prstGeom>
                        <a:solidFill>
                          <a:srgbClr val="FFFFFF"/>
                        </a:solidFill>
                        <a:ln w="9525">
                          <a:solidFill>
                            <a:srgbClr val="000000"/>
                          </a:solidFill>
                          <a:miter lim="800000"/>
                          <a:headEnd/>
                          <a:tailEnd/>
                        </a:ln>
                      </wps:spPr>
                      <wps:txbx>
                        <w:txbxContent>
                          <w:p w14:paraId="43CDFFD4" w14:textId="334EE45C" w:rsidR="001978D0" w:rsidRDefault="001978D0" w:rsidP="00DD55AC">
                            <w:pPr>
                              <w:rPr>
                                <w:rFonts w:cstheme="minorHAnsi"/>
                                <w:b/>
                                <w:sz w:val="24"/>
                                <w:szCs w:val="24"/>
                              </w:rPr>
                            </w:pPr>
                            <w:r>
                              <w:rPr>
                                <w:rFonts w:cstheme="minorHAnsi"/>
                                <w:b/>
                                <w:sz w:val="24"/>
                                <w:szCs w:val="24"/>
                              </w:rPr>
                              <w:t>Strengths and limitations of this study</w:t>
                            </w:r>
                          </w:p>
                          <w:p w14:paraId="713D8B8F" w14:textId="237D5D1A" w:rsidR="001978D0" w:rsidRPr="00C4554F" w:rsidRDefault="001978D0" w:rsidP="004716F7">
                            <w:pPr>
                              <w:pStyle w:val="ListParagraph"/>
                              <w:numPr>
                                <w:ilvl w:val="0"/>
                                <w:numId w:val="11"/>
                              </w:numPr>
                              <w:rPr>
                                <w:rFonts w:cstheme="minorHAnsi"/>
                                <w:sz w:val="24"/>
                                <w:szCs w:val="24"/>
                              </w:rPr>
                            </w:pPr>
                            <w:r>
                              <w:rPr>
                                <w:rFonts w:cstheme="minorHAnsi"/>
                                <w:sz w:val="24"/>
                                <w:szCs w:val="24"/>
                              </w:rPr>
                              <w:t>We analyse nine cause-of-death groups using the concept of avoidable/amenable mortality, which enables us to capture recent changes in mortality in Mexico.</w:t>
                            </w:r>
                          </w:p>
                          <w:p w14:paraId="4D6C4A09" w14:textId="24AA330C" w:rsidR="001978D0" w:rsidRPr="00C4554F" w:rsidRDefault="001978D0" w:rsidP="00C4554F">
                            <w:pPr>
                              <w:pStyle w:val="ListParagraph"/>
                              <w:numPr>
                                <w:ilvl w:val="0"/>
                                <w:numId w:val="11"/>
                              </w:numPr>
                              <w:rPr>
                                <w:rFonts w:cstheme="minorHAnsi"/>
                                <w:sz w:val="24"/>
                                <w:szCs w:val="24"/>
                              </w:rPr>
                            </w:pPr>
                            <w:r>
                              <w:rPr>
                                <w:rFonts w:cstheme="minorHAnsi"/>
                                <w:sz w:val="24"/>
                                <w:szCs w:val="24"/>
                              </w:rPr>
                              <w:t>We introduce a methodology to quantify the impact of medically amenable mortality and behavior related conditions on life expectancy relative to a low mortality benchmark.</w:t>
                            </w:r>
                          </w:p>
                          <w:p w14:paraId="3075270E" w14:textId="7A19138D" w:rsidR="001978D0" w:rsidRDefault="001978D0" w:rsidP="00C4554F">
                            <w:pPr>
                              <w:pStyle w:val="ListParagraph"/>
                              <w:numPr>
                                <w:ilvl w:val="0"/>
                                <w:numId w:val="11"/>
                              </w:numPr>
                              <w:rPr>
                                <w:rFonts w:cstheme="minorHAnsi"/>
                                <w:sz w:val="24"/>
                                <w:szCs w:val="24"/>
                              </w:rPr>
                            </w:pPr>
                            <w:r w:rsidRPr="00C4554F">
                              <w:rPr>
                                <w:rFonts w:cstheme="minorHAnsi"/>
                                <w:sz w:val="24"/>
                                <w:szCs w:val="24"/>
                              </w:rPr>
                              <w:t>We analyze patterns in life expectancy for different age groups over time</w:t>
                            </w:r>
                            <w:r>
                              <w:rPr>
                                <w:rFonts w:cstheme="minorHAnsi"/>
                                <w:sz w:val="24"/>
                                <w:szCs w:val="24"/>
                              </w:rPr>
                              <w:t xml:space="preserve"> (1995-2015)</w:t>
                            </w:r>
                            <w:r w:rsidRPr="00C4554F">
                              <w:rPr>
                                <w:rFonts w:cstheme="minorHAnsi"/>
                                <w:sz w:val="24"/>
                                <w:szCs w:val="24"/>
                              </w:rPr>
                              <w:t xml:space="preserve"> and simultaneously account for changes in causes of death and inequality between </w:t>
                            </w:r>
                            <w:r>
                              <w:rPr>
                                <w:rFonts w:cstheme="minorHAnsi"/>
                                <w:sz w:val="24"/>
                                <w:szCs w:val="24"/>
                              </w:rPr>
                              <w:t>states</w:t>
                            </w:r>
                            <w:r w:rsidRPr="00C4554F">
                              <w:rPr>
                                <w:rFonts w:cstheme="minorHAnsi"/>
                                <w:sz w:val="24"/>
                                <w:szCs w:val="24"/>
                              </w:rPr>
                              <w:t xml:space="preserve"> that have undergone major social and public health transitions.</w:t>
                            </w:r>
                          </w:p>
                          <w:p w14:paraId="2F10061B" w14:textId="2561FC8B" w:rsidR="001978D0" w:rsidRPr="00C4554F" w:rsidRDefault="001978D0" w:rsidP="00C4554F">
                            <w:pPr>
                              <w:pStyle w:val="ListParagraph"/>
                              <w:numPr>
                                <w:ilvl w:val="0"/>
                                <w:numId w:val="11"/>
                              </w:numPr>
                              <w:rPr>
                                <w:rFonts w:cstheme="minorHAnsi"/>
                                <w:sz w:val="24"/>
                                <w:szCs w:val="24"/>
                              </w:rPr>
                            </w:pPr>
                            <w:r w:rsidRPr="00C4554F">
                              <w:rPr>
                                <w:rFonts w:cstheme="minorHAnsi"/>
                                <w:sz w:val="24"/>
                                <w:szCs w:val="24"/>
                              </w:rPr>
                              <w:t>Mortality data from Mexico are likely to present inaccuracies in cause-of-death classification due to comorbidities, particularly at older ages.</w:t>
                            </w:r>
                          </w:p>
                          <w:p w14:paraId="3B222A14" w14:textId="04B513D7" w:rsidR="001978D0" w:rsidRPr="00C4554F" w:rsidRDefault="001978D0" w:rsidP="00C4554F">
                            <w:pPr>
                              <w:pStyle w:val="ListParagraph"/>
                              <w:numPr>
                                <w:ilvl w:val="0"/>
                                <w:numId w:val="11"/>
                              </w:numPr>
                              <w:rPr>
                                <w:rFonts w:cstheme="minorHAnsi"/>
                                <w:sz w:val="24"/>
                                <w:szCs w:val="24"/>
                              </w:rPr>
                            </w:pPr>
                            <w:r w:rsidRPr="00C4554F">
                              <w:rPr>
                                <w:rFonts w:cstheme="minorHAnsi"/>
                                <w:sz w:val="24"/>
                                <w:szCs w:val="24"/>
                              </w:rPr>
                              <w:t xml:space="preserve">Our estimates </w:t>
                            </w:r>
                            <w:r>
                              <w:rPr>
                                <w:rFonts w:cstheme="minorHAnsi"/>
                                <w:sz w:val="24"/>
                                <w:szCs w:val="24"/>
                              </w:rPr>
                              <w:t>of</w:t>
                            </w:r>
                            <w:r w:rsidRPr="00C4554F">
                              <w:rPr>
                                <w:rFonts w:cstheme="minorHAnsi"/>
                                <w:sz w:val="24"/>
                                <w:szCs w:val="24"/>
                              </w:rPr>
                              <w:t xml:space="preserve"> homicide mortality are likely to be underestimated due to inaccurate practices </w:t>
                            </w:r>
                            <w:r>
                              <w:rPr>
                                <w:rFonts w:cstheme="minorHAnsi"/>
                                <w:sz w:val="24"/>
                                <w:szCs w:val="24"/>
                              </w:rPr>
                              <w:t>in</w:t>
                            </w:r>
                            <w:r w:rsidRPr="00C4554F">
                              <w:rPr>
                                <w:rFonts w:cstheme="minorHAnsi"/>
                                <w:sz w:val="24"/>
                                <w:szCs w:val="24"/>
                              </w:rPr>
                              <w:t xml:space="preserve"> counting</w:t>
                            </w:r>
                            <w:r>
                              <w:rPr>
                                <w:rFonts w:cstheme="minorHAnsi"/>
                                <w:sz w:val="24"/>
                                <w:szCs w:val="24"/>
                              </w:rPr>
                              <w:t xml:space="preserve"> and</w:t>
                            </w:r>
                            <w:r w:rsidRPr="00C4554F">
                              <w:rPr>
                                <w:rFonts w:cstheme="minorHAnsi"/>
                                <w:sz w:val="24"/>
                                <w:szCs w:val="24"/>
                              </w:rPr>
                              <w:t xml:space="preserve"> reporting, and due to the large number of missing individuals in Mexico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05A011" id="_x0000_t202" coordsize="21600,21600" o:spt="202" path="m,l,21600r21600,l21600,xe">
                <v:stroke joinstyle="miter"/>
                <v:path gradientshapeok="t" o:connecttype="rect"/>
              </v:shapetype>
              <v:shape id="Text Box 2" o:spid="_x0000_s1026" type="#_x0000_t202" style="position:absolute;left:0;text-align:left;margin-left:-.25pt;margin-top:7pt;width:469.2pt;height:266.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y+wIwIAAEcEAAAOAAAAZHJzL2Uyb0RvYy54bWysU9uO2yAQfa/Uf0C8N3a8STex4qy22aaq&#10;tL1Iu/0AjHGMCgwFEjv9+g44m01vL1V5QAwzHM6cmVndDFqRg3BegqnodJJTIgyHRppdRb88bl8t&#10;KPGBmYYpMKKiR+Hpzfrli1VvS1FAB6oRjiCI8WVvK9qFYMss87wTmvkJWGHQ2YLTLKDpdlnjWI/o&#10;WmVFnr/OenCNdcCF93h7NzrpOuG3reDhU9t6EYiqKHILaXdpr+OerVes3DlmO8lPNNg/sNBMGvz0&#10;DHXHAiN7J3+D0pI78NCGCQedQdtKLlIOmM00/yWbh45ZkXJBcbw9y+T/Hyz/ePjsiGwqWkyvKTFM&#10;Y5EexRDIGxhIEfXprS8x7MFiYBjwGuuccvX2HvhXTwxsOmZ24tY56DvBGuQ3jS+zi6cjjo8gdf8B&#10;GvyG7QMkoKF1OoqHchBExzodz7WJVDhezpfzxWKGLo6+q6tFfo1G/IOVT8+t8+GdAE3ioaIOi5/g&#10;2eHehzH0KST+5kHJZiuVSobb1RvlyIFho2zTOqH/FKYM6Su6nBfzUYG/QuRp/QlCy4Adr6Su6OIc&#10;xMqo21vTIE1WBibVeMbslDkJGbUbVQxDPWBgVLeG5oiSOhg7GycRDx2475T02NUV9d/2zAlK1HuD&#10;ZVlOZ1HDkIzZ/LpAw1166ksPMxyhKhooGY+bkEYncjRwi+VrZRL2mcmJK3ZrKs1psuI4XNop6nn+&#10;1z8AAAD//wMAUEsDBBQABgAIAAAAIQD2kOp23wAAAAgBAAAPAAAAZHJzL2Rvd25yZXYueG1sTI/B&#10;TsMwEETvSPyDtUhcUOtA07QJcSqEBKI3KAiubrJNIux1sN00/D3LCY47M5p9U24ma8SIPvSOFFzP&#10;ExBItWt6ahW8vT7M1iBC1NRo4wgVfGOATXV+VuqicSd6wXEXW8ElFAqtoItxKKQMdYdWh7kbkNg7&#10;OG915NO3svH6xOXWyJskyaTVPfGHTg9432H9uTtaBev0afwI28Xze50dTB6vVuPjl1fq8mK6uwUR&#10;cYp/YfjFZ3SomGnvjtQEYRTMlhxkOeVFbOeLVQ5ir2CZZinIqpT/B1Q/AAAA//8DAFBLAQItABQA&#10;BgAIAAAAIQC2gziS/gAAAOEBAAATAAAAAAAAAAAAAAAAAAAAAABbQ29udGVudF9UeXBlc10ueG1s&#10;UEsBAi0AFAAGAAgAAAAhADj9If/WAAAAlAEAAAsAAAAAAAAAAAAAAAAALwEAAF9yZWxzLy5yZWxz&#10;UEsBAi0AFAAGAAgAAAAhABYPL7AjAgAARwQAAA4AAAAAAAAAAAAAAAAALgIAAGRycy9lMm9Eb2Mu&#10;eG1sUEsBAi0AFAAGAAgAAAAhAPaQ6nbfAAAACAEAAA8AAAAAAAAAAAAAAAAAfQQAAGRycy9kb3du&#10;cmV2LnhtbFBLBQYAAAAABAAEAPMAAACJBQAAAAA=&#10;">
                <v:textbox>
                  <w:txbxContent>
                    <w:p w14:paraId="43CDFFD4" w14:textId="334EE45C" w:rsidR="001978D0" w:rsidRDefault="001978D0" w:rsidP="00DD55AC">
                      <w:pPr>
                        <w:rPr>
                          <w:rFonts w:cstheme="minorHAnsi"/>
                          <w:b/>
                          <w:sz w:val="24"/>
                          <w:szCs w:val="24"/>
                        </w:rPr>
                      </w:pPr>
                      <w:r>
                        <w:rPr>
                          <w:rFonts w:cstheme="minorHAnsi"/>
                          <w:b/>
                          <w:sz w:val="24"/>
                          <w:szCs w:val="24"/>
                        </w:rPr>
                        <w:t>Strengths and limitations of this study</w:t>
                      </w:r>
                    </w:p>
                    <w:p w14:paraId="713D8B8F" w14:textId="237D5D1A" w:rsidR="001978D0" w:rsidRPr="00C4554F" w:rsidRDefault="001978D0" w:rsidP="004716F7">
                      <w:pPr>
                        <w:pStyle w:val="ListParagraph"/>
                        <w:numPr>
                          <w:ilvl w:val="0"/>
                          <w:numId w:val="11"/>
                        </w:numPr>
                        <w:rPr>
                          <w:rFonts w:cstheme="minorHAnsi"/>
                          <w:sz w:val="24"/>
                          <w:szCs w:val="24"/>
                        </w:rPr>
                      </w:pPr>
                      <w:r>
                        <w:rPr>
                          <w:rFonts w:cstheme="minorHAnsi"/>
                          <w:sz w:val="24"/>
                          <w:szCs w:val="24"/>
                        </w:rPr>
                        <w:t>We analyse nine cause-of-death groups using the concept of avoidable/amenable mortality, which enables us to capture recent changes in mortality in Mexico.</w:t>
                      </w:r>
                    </w:p>
                    <w:p w14:paraId="4D6C4A09" w14:textId="24AA330C" w:rsidR="001978D0" w:rsidRPr="00C4554F" w:rsidRDefault="001978D0" w:rsidP="00C4554F">
                      <w:pPr>
                        <w:pStyle w:val="ListParagraph"/>
                        <w:numPr>
                          <w:ilvl w:val="0"/>
                          <w:numId w:val="11"/>
                        </w:numPr>
                        <w:rPr>
                          <w:rFonts w:cstheme="minorHAnsi"/>
                          <w:sz w:val="24"/>
                          <w:szCs w:val="24"/>
                        </w:rPr>
                      </w:pPr>
                      <w:r>
                        <w:rPr>
                          <w:rFonts w:cstheme="minorHAnsi"/>
                          <w:sz w:val="24"/>
                          <w:szCs w:val="24"/>
                        </w:rPr>
                        <w:t>We introduce a methodology to quantify the impact of medically amenable mortality and behavior related conditions on life expectancy relative to a low mortality benchmark.</w:t>
                      </w:r>
                    </w:p>
                    <w:p w14:paraId="3075270E" w14:textId="7A19138D" w:rsidR="001978D0" w:rsidRDefault="001978D0" w:rsidP="00C4554F">
                      <w:pPr>
                        <w:pStyle w:val="ListParagraph"/>
                        <w:numPr>
                          <w:ilvl w:val="0"/>
                          <w:numId w:val="11"/>
                        </w:numPr>
                        <w:rPr>
                          <w:rFonts w:cstheme="minorHAnsi"/>
                          <w:sz w:val="24"/>
                          <w:szCs w:val="24"/>
                        </w:rPr>
                      </w:pPr>
                      <w:r w:rsidRPr="00C4554F">
                        <w:rPr>
                          <w:rFonts w:cstheme="minorHAnsi"/>
                          <w:sz w:val="24"/>
                          <w:szCs w:val="24"/>
                        </w:rPr>
                        <w:t>We analyze patterns in life expectancy for different age groups over time</w:t>
                      </w:r>
                      <w:r>
                        <w:rPr>
                          <w:rFonts w:cstheme="minorHAnsi"/>
                          <w:sz w:val="24"/>
                          <w:szCs w:val="24"/>
                        </w:rPr>
                        <w:t xml:space="preserve"> (1995-2015)</w:t>
                      </w:r>
                      <w:r w:rsidRPr="00C4554F">
                        <w:rPr>
                          <w:rFonts w:cstheme="minorHAnsi"/>
                          <w:sz w:val="24"/>
                          <w:szCs w:val="24"/>
                        </w:rPr>
                        <w:t xml:space="preserve"> and simultaneously account for changes in causes of death and inequality between </w:t>
                      </w:r>
                      <w:r>
                        <w:rPr>
                          <w:rFonts w:cstheme="minorHAnsi"/>
                          <w:sz w:val="24"/>
                          <w:szCs w:val="24"/>
                        </w:rPr>
                        <w:t>states</w:t>
                      </w:r>
                      <w:r w:rsidRPr="00C4554F">
                        <w:rPr>
                          <w:rFonts w:cstheme="minorHAnsi"/>
                          <w:sz w:val="24"/>
                          <w:szCs w:val="24"/>
                        </w:rPr>
                        <w:t xml:space="preserve"> that have undergone major social and public health transitions.</w:t>
                      </w:r>
                    </w:p>
                    <w:p w14:paraId="2F10061B" w14:textId="2561FC8B" w:rsidR="001978D0" w:rsidRPr="00C4554F" w:rsidRDefault="001978D0" w:rsidP="00C4554F">
                      <w:pPr>
                        <w:pStyle w:val="ListParagraph"/>
                        <w:numPr>
                          <w:ilvl w:val="0"/>
                          <w:numId w:val="11"/>
                        </w:numPr>
                        <w:rPr>
                          <w:rFonts w:cstheme="minorHAnsi"/>
                          <w:sz w:val="24"/>
                          <w:szCs w:val="24"/>
                        </w:rPr>
                      </w:pPr>
                      <w:r w:rsidRPr="00C4554F">
                        <w:rPr>
                          <w:rFonts w:cstheme="minorHAnsi"/>
                          <w:sz w:val="24"/>
                          <w:szCs w:val="24"/>
                        </w:rPr>
                        <w:t>Mortality data from Mexico are likely to present inaccuracies in cause-of-death classification due to comorbidities, particularly at older ages.</w:t>
                      </w:r>
                    </w:p>
                    <w:p w14:paraId="3B222A14" w14:textId="04B513D7" w:rsidR="001978D0" w:rsidRPr="00C4554F" w:rsidRDefault="001978D0" w:rsidP="00C4554F">
                      <w:pPr>
                        <w:pStyle w:val="ListParagraph"/>
                        <w:numPr>
                          <w:ilvl w:val="0"/>
                          <w:numId w:val="11"/>
                        </w:numPr>
                        <w:rPr>
                          <w:rFonts w:cstheme="minorHAnsi"/>
                          <w:sz w:val="24"/>
                          <w:szCs w:val="24"/>
                        </w:rPr>
                      </w:pPr>
                      <w:r w:rsidRPr="00C4554F">
                        <w:rPr>
                          <w:rFonts w:cstheme="minorHAnsi"/>
                          <w:sz w:val="24"/>
                          <w:szCs w:val="24"/>
                        </w:rPr>
                        <w:t xml:space="preserve">Our estimates </w:t>
                      </w:r>
                      <w:r>
                        <w:rPr>
                          <w:rFonts w:cstheme="minorHAnsi"/>
                          <w:sz w:val="24"/>
                          <w:szCs w:val="24"/>
                        </w:rPr>
                        <w:t>of</w:t>
                      </w:r>
                      <w:r w:rsidRPr="00C4554F">
                        <w:rPr>
                          <w:rFonts w:cstheme="minorHAnsi"/>
                          <w:sz w:val="24"/>
                          <w:szCs w:val="24"/>
                        </w:rPr>
                        <w:t xml:space="preserve"> homicide mortality are likely to be underestimated due to inaccurate practices </w:t>
                      </w:r>
                      <w:r>
                        <w:rPr>
                          <w:rFonts w:cstheme="minorHAnsi"/>
                          <w:sz w:val="24"/>
                          <w:szCs w:val="24"/>
                        </w:rPr>
                        <w:t>in</w:t>
                      </w:r>
                      <w:r w:rsidRPr="00C4554F">
                        <w:rPr>
                          <w:rFonts w:cstheme="minorHAnsi"/>
                          <w:sz w:val="24"/>
                          <w:szCs w:val="24"/>
                        </w:rPr>
                        <w:t xml:space="preserve"> counting</w:t>
                      </w:r>
                      <w:r>
                        <w:rPr>
                          <w:rFonts w:cstheme="minorHAnsi"/>
                          <w:sz w:val="24"/>
                          <w:szCs w:val="24"/>
                        </w:rPr>
                        <w:t xml:space="preserve"> and</w:t>
                      </w:r>
                      <w:r w:rsidRPr="00C4554F">
                        <w:rPr>
                          <w:rFonts w:cstheme="minorHAnsi"/>
                          <w:sz w:val="24"/>
                          <w:szCs w:val="24"/>
                        </w:rPr>
                        <w:t xml:space="preserve"> reporting, and due to the large number of missing individuals in Mexico</w:t>
                      </w:r>
                    </w:p>
                  </w:txbxContent>
                </v:textbox>
                <w10:wrap type="through" anchorx="margin"/>
              </v:shape>
            </w:pict>
          </mc:Fallback>
        </mc:AlternateContent>
      </w:r>
    </w:p>
    <w:p w14:paraId="1BD1657F" w14:textId="3823CF47" w:rsidR="00942E7C" w:rsidRPr="00F7480E" w:rsidRDefault="002F5D5E" w:rsidP="00CC092F">
      <w:pPr>
        <w:jc w:val="both"/>
        <w:rPr>
          <w:rFonts w:cstheme="minorHAnsi"/>
          <w:b/>
          <w:sz w:val="24"/>
          <w:szCs w:val="24"/>
          <w:lang w:val="en-GB"/>
        </w:rPr>
      </w:pPr>
      <w:r w:rsidRPr="00F7480E">
        <w:rPr>
          <w:rFonts w:cstheme="minorHAnsi"/>
          <w:b/>
          <w:sz w:val="24"/>
          <w:szCs w:val="24"/>
          <w:lang w:val="en-GB"/>
        </w:rPr>
        <w:t>Introduction</w:t>
      </w:r>
    </w:p>
    <w:p w14:paraId="3D47177E" w14:textId="77E05C01" w:rsidR="002F5D5E" w:rsidRPr="00F7480E" w:rsidRDefault="002F5D5E" w:rsidP="00E07741">
      <w:pPr>
        <w:jc w:val="both"/>
        <w:rPr>
          <w:rFonts w:cstheme="minorHAnsi"/>
          <w:sz w:val="24"/>
          <w:szCs w:val="24"/>
          <w:lang w:val="en-GB"/>
        </w:rPr>
      </w:pPr>
    </w:p>
    <w:p w14:paraId="125B3A33" w14:textId="0D6510B0" w:rsidR="002F5D5E" w:rsidRPr="00F7480E" w:rsidRDefault="002F5D5E" w:rsidP="00E07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r w:rsidRPr="00F7480E">
        <w:rPr>
          <w:rFonts w:cstheme="minorHAnsi"/>
          <w:sz w:val="24"/>
          <w:szCs w:val="24"/>
          <w:lang w:val="en-GB"/>
        </w:rPr>
        <w:t>The second half of the 20th century was marked by sizable improvements in mortality, living conditions, and health in most Latin American countries</w:t>
      </w:r>
      <w:r w:rsidR="00BE74EB" w:rsidRPr="00F7480E">
        <w:rPr>
          <w:rFonts w:cstheme="minorHAnsi"/>
          <w:sz w:val="24"/>
          <w:szCs w:val="24"/>
          <w:lang w:val="en-GB"/>
        </w:rPr>
        <w:t>.</w:t>
      </w:r>
      <w:r w:rsidR="000B12E8" w:rsidRPr="00F7480E">
        <w:rPr>
          <w:rFonts w:cstheme="minorHAnsi"/>
          <w:sz w:val="24"/>
          <w:szCs w:val="24"/>
          <w:lang w:val="en-GB"/>
        </w:rPr>
        <w:fldChar w:fldCharType="begin"/>
      </w:r>
      <w:r w:rsidR="006E3023" w:rsidRPr="00F7480E">
        <w:rPr>
          <w:rFonts w:cstheme="minorHAnsi"/>
          <w:sz w:val="24"/>
          <w:szCs w:val="24"/>
          <w:lang w:val="en-GB"/>
        </w:rPr>
        <w:instrText xml:space="preserve"> ADDIN EN.CITE &lt;EndNote&gt;&lt;Cite&gt;&lt;Author&gt;Organization&lt;/Author&gt;&lt;Year&gt;2000&lt;/Year&gt;&lt;RecNum&gt;1&lt;/RecNum&gt;&lt;DisplayText&gt;&lt;style face="superscript"&gt;1&lt;/style&gt;&lt;/DisplayText&gt;&lt;record&gt;&lt;rec-number&gt;1&lt;/rec-number&gt;&lt;foreign-keys&gt;&lt;key app="EN" db-id="2drptdvw2z50v6eazt65rd5ztfwzpewt2at9" timestamp="1515177957"&gt;1&lt;/key&gt;&lt;/foreign-keys&gt;&lt;ref-type name="Book"&gt;6&lt;/ref-type&gt;&lt;contributors&gt;&lt;authors&gt;&lt;author&gt;World Health Organization,&lt;/author&gt;&lt;/authors&gt;&lt;/contributors&gt;&lt;titles&gt;&lt;title&gt;The world health report 2000: health systems: improving performance&lt;/title&gt;&lt;/titles&gt;&lt;dates&gt;&lt;year&gt;2000&lt;/year&gt;&lt;/dates&gt;&lt;publisher&gt;World Health Organization&lt;/publisher&gt;&lt;isbn&gt;924156198X&lt;/isbn&gt;&lt;urls&gt;&lt;/urls&gt;&lt;/record&gt;&lt;/Cite&gt;&lt;/EndNote&gt;</w:instrText>
      </w:r>
      <w:r w:rsidR="000B12E8" w:rsidRPr="00F7480E">
        <w:rPr>
          <w:rFonts w:cstheme="minorHAnsi"/>
          <w:sz w:val="24"/>
          <w:szCs w:val="24"/>
          <w:lang w:val="en-GB"/>
        </w:rPr>
        <w:fldChar w:fldCharType="separate"/>
      </w:r>
      <w:r w:rsidR="00BE74EB" w:rsidRPr="00F7480E">
        <w:rPr>
          <w:rFonts w:cstheme="minorHAnsi"/>
          <w:sz w:val="24"/>
          <w:szCs w:val="24"/>
          <w:vertAlign w:val="superscript"/>
          <w:lang w:val="en-GB"/>
        </w:rPr>
        <w:t>1</w:t>
      </w:r>
      <w:r w:rsidR="000B12E8" w:rsidRPr="00F7480E">
        <w:rPr>
          <w:rFonts w:cstheme="minorHAnsi"/>
          <w:sz w:val="24"/>
          <w:szCs w:val="24"/>
          <w:lang w:val="en-GB"/>
        </w:rPr>
        <w:fldChar w:fldCharType="end"/>
      </w:r>
      <w:r w:rsidR="00227CA3" w:rsidRPr="00F7480E">
        <w:rPr>
          <w:rFonts w:cstheme="minorHAnsi"/>
          <w:sz w:val="24"/>
          <w:szCs w:val="24"/>
          <w:lang w:val="en-GB"/>
        </w:rPr>
        <w:t xml:space="preserve"> </w:t>
      </w:r>
      <w:r w:rsidRPr="00F7480E">
        <w:rPr>
          <w:rFonts w:cstheme="minorHAnsi"/>
          <w:sz w:val="24"/>
          <w:szCs w:val="24"/>
          <w:lang w:val="en-GB"/>
        </w:rPr>
        <w:t>In Mexico, these improvements have slowed down recently due to opposing trends in particular causes of death. For instance, homicide and diabetes increased during the first decade of the 2000's, even as infectious and</w:t>
      </w:r>
      <w:r w:rsidR="00AA2783" w:rsidRPr="00F7480E">
        <w:rPr>
          <w:rFonts w:cstheme="minorHAnsi"/>
          <w:sz w:val="24"/>
          <w:szCs w:val="24"/>
          <w:lang w:val="en-GB"/>
        </w:rPr>
        <w:t xml:space="preserve"> </w:t>
      </w:r>
      <w:r w:rsidRPr="00F7480E">
        <w:rPr>
          <w:rFonts w:cstheme="minorHAnsi"/>
          <w:sz w:val="24"/>
          <w:szCs w:val="24"/>
          <w:lang w:val="en-GB"/>
        </w:rPr>
        <w:t>respiratory diseases continued to fall over the same period. While life</w:t>
      </w:r>
      <w:r w:rsidR="00AA2783" w:rsidRPr="00F7480E">
        <w:rPr>
          <w:rFonts w:cstheme="minorHAnsi"/>
          <w:sz w:val="24"/>
          <w:szCs w:val="24"/>
          <w:lang w:val="en-GB"/>
        </w:rPr>
        <w:t xml:space="preserve"> </w:t>
      </w:r>
      <w:r w:rsidRPr="00F7480E">
        <w:rPr>
          <w:rFonts w:cstheme="minorHAnsi"/>
          <w:sz w:val="24"/>
          <w:szCs w:val="24"/>
          <w:lang w:val="en-GB"/>
        </w:rPr>
        <w:t>expectancy at birth increased by 4.3 years for males (from 67.6 to 71.9) and 3.4 years for females (from 73.8 to 77.2) between 1990 and 2000</w:t>
      </w:r>
      <w:r w:rsidR="00EF59A8" w:rsidRPr="00F7480E">
        <w:rPr>
          <w:rFonts w:cstheme="minorHAnsi"/>
          <w:sz w:val="24"/>
          <w:szCs w:val="24"/>
          <w:lang w:val="en-GB"/>
        </w:rPr>
        <w:t>,</w:t>
      </w:r>
      <w:r w:rsidR="00351857" w:rsidRPr="00F7480E">
        <w:rPr>
          <w:rFonts w:cstheme="minorHAnsi"/>
          <w:sz w:val="24"/>
          <w:szCs w:val="24"/>
          <w:lang w:val="en-GB"/>
        </w:rPr>
        <w:fldChar w:fldCharType="begin"/>
      </w:r>
      <w:r w:rsidR="006E3023" w:rsidRPr="00F7480E">
        <w:rPr>
          <w:rFonts w:cstheme="minorHAnsi"/>
          <w:sz w:val="24"/>
          <w:szCs w:val="24"/>
          <w:lang w:val="en-GB"/>
        </w:rPr>
        <w:instrText xml:space="preserve"> ADDIN EN.CITE &lt;EndNote&gt;&lt;Cite&gt;&lt;Author&gt;Mexican Society of Demography&lt;/Author&gt;&lt;Year&gt;2010&lt;/Year&gt;&lt;RecNum&gt;2&lt;/RecNum&gt;&lt;DisplayText&gt;&lt;style face="superscript"&gt;2&lt;/style&gt;&lt;/DisplayText&gt;&lt;record&gt;&lt;rec-number&gt;2&lt;/rec-number&gt;&lt;foreign-keys&gt;&lt;key app="EN" db-id="2drptdvw2z50v6eazt65rd5ztfwzpewt2at9" timestamp="1515177957"&gt;2&lt;/key&gt;&lt;/foreign-keys&gt;&lt;ref-type name="Book"&gt;6&lt;/ref-type&gt;&lt;contributors&gt;&lt;authors&gt;&lt;author&gt;Mexican Society of Demography,&lt;/author&gt;&lt;/authors&gt;&lt;/contributors&gt;&lt;titles&gt;&lt;title&gt; [Demographic reconciliation of Mexico and its states 1990–2010].&amp;#xD;Mexico City: SOMEDE-CONAPO; 2011. Conciliación demográfica de México y entidades&amp;#xD;federativas 1990–2010. Unpublished paper. Spanish&lt;/title&gt;&lt;/titles&gt;&lt;dates&gt;&lt;year&gt;2010&lt;/year&gt;&lt;/dates&gt;&lt;urls&gt;&lt;/urls&gt;&lt;/record&gt;&lt;/Cite&gt;&lt;/EndNote&gt;</w:instrText>
      </w:r>
      <w:r w:rsidR="00351857" w:rsidRPr="00F7480E">
        <w:rPr>
          <w:rFonts w:cstheme="minorHAnsi"/>
          <w:sz w:val="24"/>
          <w:szCs w:val="24"/>
          <w:lang w:val="en-GB"/>
        </w:rPr>
        <w:fldChar w:fldCharType="separate"/>
      </w:r>
      <w:r w:rsidR="00BE74EB" w:rsidRPr="00F7480E">
        <w:rPr>
          <w:rFonts w:cstheme="minorHAnsi"/>
          <w:sz w:val="24"/>
          <w:szCs w:val="24"/>
          <w:vertAlign w:val="superscript"/>
          <w:lang w:val="en-GB"/>
        </w:rPr>
        <w:t>2</w:t>
      </w:r>
      <w:r w:rsidR="00351857" w:rsidRPr="00F7480E">
        <w:rPr>
          <w:rFonts w:cstheme="minorHAnsi"/>
          <w:sz w:val="24"/>
          <w:szCs w:val="24"/>
          <w:lang w:val="en-GB"/>
        </w:rPr>
        <w:fldChar w:fldCharType="end"/>
      </w:r>
      <w:r w:rsidR="00AA2783" w:rsidRPr="00F7480E">
        <w:rPr>
          <w:rFonts w:cstheme="minorHAnsi"/>
          <w:sz w:val="24"/>
          <w:szCs w:val="24"/>
          <w:lang w:val="en-GB"/>
        </w:rPr>
        <w:t xml:space="preserve"> </w:t>
      </w:r>
      <w:r w:rsidRPr="00F7480E">
        <w:rPr>
          <w:rFonts w:cstheme="minorHAnsi"/>
          <w:sz w:val="24"/>
          <w:szCs w:val="24"/>
          <w:lang w:val="en-GB"/>
        </w:rPr>
        <w:t>between 2000 and 2010, life expectancy at birth entered into a period of</w:t>
      </w:r>
      <w:r w:rsidR="00AA2783" w:rsidRPr="00F7480E">
        <w:rPr>
          <w:rFonts w:cstheme="minorHAnsi"/>
          <w:sz w:val="24"/>
          <w:szCs w:val="24"/>
          <w:lang w:val="en-GB"/>
        </w:rPr>
        <w:t xml:space="preserve"> </w:t>
      </w:r>
      <w:r w:rsidRPr="00F7480E">
        <w:rPr>
          <w:rFonts w:cstheme="minorHAnsi"/>
          <w:sz w:val="24"/>
          <w:szCs w:val="24"/>
          <w:lang w:val="en-GB"/>
        </w:rPr>
        <w:t>stagnation for males and slowed progress for females</w:t>
      </w:r>
      <w:r w:rsidR="00EF59A8" w:rsidRPr="00F7480E">
        <w:rPr>
          <w:rFonts w:cstheme="minorHAnsi"/>
          <w:sz w:val="24"/>
          <w:szCs w:val="24"/>
          <w:lang w:val="en-GB"/>
        </w:rPr>
        <w:t>.</w:t>
      </w:r>
      <w:r w:rsidR="002D47AC" w:rsidRPr="00F7480E">
        <w:rPr>
          <w:rFonts w:cstheme="minorHAnsi"/>
          <w:sz w:val="24"/>
          <w:szCs w:val="24"/>
          <w:lang w:val="en-GB"/>
        </w:rPr>
        <w:fldChar w:fldCharType="begin"/>
      </w:r>
      <w:r w:rsidR="00BE74EB" w:rsidRPr="00F7480E">
        <w:rPr>
          <w:rFonts w:cstheme="minorHAnsi"/>
          <w:sz w:val="24"/>
          <w:szCs w:val="24"/>
          <w:lang w:val="en-GB"/>
        </w:rPr>
        <w:instrText xml:space="preserve"> ADDIN EN.CITE &lt;EndNote&gt;&lt;Cite&gt;&lt;Author&gt;Canudas-Romo&lt;/Author&gt;&lt;Year&gt;2015&lt;/Year&gt;&lt;RecNum&gt;3&lt;/RecNum&gt;&lt;DisplayText&gt;&lt;style face="superscript"&gt;3&lt;/style&gt;&lt;/DisplayText&gt;&lt;record&gt;&lt;rec-number&gt;3&lt;/rec-number&gt;&lt;foreign-keys&gt;&lt;key app="EN" db-id="2drptdvw2z50v6eazt65rd5ztfwzpewt2at9" timestamp="1515177957"&gt;3&lt;/key&gt;&lt;/foreign-keys&gt;&lt;ref-type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2D47AC" w:rsidRPr="00F7480E">
        <w:rPr>
          <w:rFonts w:cstheme="minorHAnsi"/>
          <w:sz w:val="24"/>
          <w:szCs w:val="24"/>
          <w:lang w:val="en-GB"/>
        </w:rPr>
        <w:fldChar w:fldCharType="separate"/>
      </w:r>
      <w:r w:rsidR="00BE74EB" w:rsidRPr="00F7480E">
        <w:rPr>
          <w:rFonts w:cstheme="minorHAnsi"/>
          <w:sz w:val="24"/>
          <w:szCs w:val="24"/>
          <w:vertAlign w:val="superscript"/>
          <w:lang w:val="en-GB"/>
        </w:rPr>
        <w:t>3</w:t>
      </w:r>
      <w:r w:rsidR="002D47AC" w:rsidRPr="00F7480E">
        <w:rPr>
          <w:rFonts w:cstheme="minorHAnsi"/>
          <w:sz w:val="24"/>
          <w:szCs w:val="24"/>
          <w:lang w:val="en-GB"/>
        </w:rPr>
        <w:fldChar w:fldCharType="end"/>
      </w:r>
      <w:r w:rsidRPr="00F7480E">
        <w:rPr>
          <w:rFonts w:cstheme="minorHAnsi"/>
          <w:sz w:val="24"/>
          <w:szCs w:val="24"/>
          <w:lang w:val="en-GB"/>
        </w:rPr>
        <w:t xml:space="preserve"> </w:t>
      </w:r>
    </w:p>
    <w:p w14:paraId="50D48367" w14:textId="77777777" w:rsidR="002F5D5E" w:rsidRPr="00F7480E" w:rsidRDefault="002F5D5E" w:rsidP="00E07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p>
    <w:p w14:paraId="08A18B56" w14:textId="485B1DC8" w:rsidR="002F5D5E" w:rsidRPr="00F7480E" w:rsidRDefault="002F5D5E" w:rsidP="00E07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r w:rsidRPr="00F7480E">
        <w:rPr>
          <w:rFonts w:cstheme="minorHAnsi"/>
          <w:sz w:val="24"/>
          <w:szCs w:val="24"/>
          <w:lang w:val="en-GB"/>
        </w:rPr>
        <w:t>This</w:t>
      </w:r>
      <w:r w:rsidR="00AA2783" w:rsidRPr="00F7480E">
        <w:rPr>
          <w:rFonts w:cstheme="minorHAnsi"/>
          <w:sz w:val="24"/>
          <w:szCs w:val="24"/>
          <w:lang w:val="en-GB"/>
        </w:rPr>
        <w:t xml:space="preserve"> </w:t>
      </w:r>
      <w:r w:rsidRPr="00F7480E">
        <w:rPr>
          <w:rFonts w:cstheme="minorHAnsi"/>
          <w:sz w:val="24"/>
          <w:szCs w:val="24"/>
          <w:lang w:val="en-GB"/>
        </w:rPr>
        <w:t>period coincides with ongoing public health interventions, such as the Universal Vaccination Program</w:t>
      </w:r>
      <w:r w:rsidR="00D379D3" w:rsidRPr="00F7480E">
        <w:rPr>
          <w:rFonts w:cstheme="minorHAnsi"/>
          <w:sz w:val="24"/>
          <w:szCs w:val="24"/>
          <w:lang w:val="en-GB"/>
        </w:rPr>
        <w:t xml:space="preserve"> and </w:t>
      </w:r>
      <w:r w:rsidR="00F7480E">
        <w:rPr>
          <w:rFonts w:cstheme="minorHAnsi"/>
          <w:sz w:val="24"/>
          <w:szCs w:val="24"/>
          <w:lang w:val="en-GB"/>
        </w:rPr>
        <w:t>e</w:t>
      </w:r>
      <w:r w:rsidR="00D379D3" w:rsidRPr="00F7480E">
        <w:rPr>
          <w:rFonts w:cstheme="minorHAnsi"/>
          <w:sz w:val="24"/>
          <w:szCs w:val="24"/>
          <w:lang w:val="en-GB"/>
        </w:rPr>
        <w:t>stablished health systems (IMSS, ISSSTE)</w:t>
      </w:r>
      <w:r w:rsidRPr="00F7480E">
        <w:rPr>
          <w:rFonts w:cstheme="minorHAnsi"/>
          <w:sz w:val="24"/>
          <w:szCs w:val="24"/>
          <w:lang w:val="en-GB"/>
        </w:rPr>
        <w:t>, and with th</w:t>
      </w:r>
      <w:r w:rsidR="00AA2783" w:rsidRPr="00F7480E">
        <w:rPr>
          <w:rFonts w:cstheme="minorHAnsi"/>
          <w:sz w:val="24"/>
          <w:szCs w:val="24"/>
          <w:lang w:val="en-GB"/>
        </w:rPr>
        <w:t xml:space="preserve">e implementation of a Universal </w:t>
      </w:r>
      <w:r w:rsidRPr="00F7480E">
        <w:rPr>
          <w:rFonts w:cstheme="minorHAnsi"/>
          <w:sz w:val="24"/>
          <w:szCs w:val="24"/>
          <w:lang w:val="en-GB"/>
        </w:rPr>
        <w:t>Health Coverage program (</w:t>
      </w:r>
      <w:r w:rsidRPr="00F7480E">
        <w:rPr>
          <w:rFonts w:cstheme="minorHAnsi"/>
          <w:i/>
          <w:sz w:val="24"/>
          <w:szCs w:val="24"/>
          <w:lang w:val="en-GB"/>
        </w:rPr>
        <w:t>Seguro</w:t>
      </w:r>
      <w:r w:rsidR="00AA2783" w:rsidRPr="00F7480E">
        <w:rPr>
          <w:rFonts w:cstheme="minorHAnsi"/>
          <w:i/>
          <w:sz w:val="24"/>
          <w:szCs w:val="24"/>
          <w:lang w:val="en-GB"/>
        </w:rPr>
        <w:t xml:space="preserve"> </w:t>
      </w:r>
      <w:r w:rsidRPr="00F7480E">
        <w:rPr>
          <w:rFonts w:cstheme="minorHAnsi"/>
          <w:i/>
          <w:sz w:val="24"/>
          <w:szCs w:val="24"/>
          <w:lang w:val="en-GB"/>
        </w:rPr>
        <w:t>Popular</w:t>
      </w:r>
      <w:r w:rsidRPr="00F7480E">
        <w:rPr>
          <w:rFonts w:cstheme="minorHAnsi"/>
          <w:sz w:val="24"/>
          <w:szCs w:val="24"/>
          <w:lang w:val="en-GB"/>
        </w:rPr>
        <w:t>). The latter program provides primary and secondary</w:t>
      </w:r>
      <w:r w:rsidR="00AA2783" w:rsidRPr="00F7480E">
        <w:rPr>
          <w:rFonts w:cstheme="minorHAnsi"/>
          <w:sz w:val="24"/>
          <w:szCs w:val="24"/>
          <w:lang w:val="en-GB"/>
        </w:rPr>
        <w:t xml:space="preserve"> </w:t>
      </w:r>
      <w:r w:rsidRPr="00F7480E">
        <w:rPr>
          <w:rFonts w:cstheme="minorHAnsi"/>
          <w:sz w:val="24"/>
          <w:szCs w:val="24"/>
          <w:lang w:val="en-GB"/>
        </w:rPr>
        <w:t>health care to the uninsured po</w:t>
      </w:r>
      <w:r w:rsidR="00AA2783" w:rsidRPr="00F7480E">
        <w:rPr>
          <w:rFonts w:cstheme="minorHAnsi"/>
          <w:sz w:val="24"/>
          <w:szCs w:val="24"/>
          <w:lang w:val="en-GB"/>
        </w:rPr>
        <w:t xml:space="preserve">pulation and </w:t>
      </w:r>
      <w:r w:rsidR="00F7480E">
        <w:rPr>
          <w:rFonts w:cstheme="minorHAnsi"/>
          <w:sz w:val="24"/>
          <w:szCs w:val="24"/>
          <w:lang w:val="en-GB"/>
        </w:rPr>
        <w:t>distributes</w:t>
      </w:r>
      <w:r w:rsidR="00F7480E" w:rsidRPr="00F7480E">
        <w:rPr>
          <w:rFonts w:cstheme="minorHAnsi"/>
          <w:sz w:val="24"/>
          <w:szCs w:val="24"/>
          <w:lang w:val="en-GB"/>
        </w:rPr>
        <w:t xml:space="preserve"> </w:t>
      </w:r>
      <w:r w:rsidR="00AA2783" w:rsidRPr="00F7480E">
        <w:rPr>
          <w:rFonts w:cstheme="minorHAnsi"/>
          <w:sz w:val="24"/>
          <w:szCs w:val="24"/>
          <w:lang w:val="en-GB"/>
        </w:rPr>
        <w:t xml:space="preserve">funds to </w:t>
      </w:r>
      <w:r w:rsidRPr="00F7480E">
        <w:rPr>
          <w:rFonts w:cstheme="minorHAnsi"/>
          <w:sz w:val="24"/>
          <w:szCs w:val="24"/>
          <w:lang w:val="en-GB"/>
        </w:rPr>
        <w:t>cover catastrophic</w:t>
      </w:r>
      <w:r w:rsidR="00AA2783" w:rsidRPr="00F7480E">
        <w:rPr>
          <w:rFonts w:cstheme="minorHAnsi"/>
          <w:sz w:val="24"/>
          <w:szCs w:val="24"/>
          <w:lang w:val="en-GB"/>
        </w:rPr>
        <w:t xml:space="preserve"> </w:t>
      </w:r>
      <w:r w:rsidRPr="00F7480E">
        <w:rPr>
          <w:rFonts w:cstheme="minorHAnsi"/>
          <w:sz w:val="24"/>
          <w:szCs w:val="24"/>
          <w:lang w:val="en-GB"/>
        </w:rPr>
        <w:t>health expenditures</w:t>
      </w:r>
      <w:r w:rsidR="00EF59A8" w:rsidRPr="00F7480E">
        <w:rPr>
          <w:rFonts w:cstheme="minorHAnsi"/>
          <w:sz w:val="24"/>
          <w:szCs w:val="24"/>
          <w:lang w:val="en-GB"/>
        </w:rPr>
        <w:t>.</w:t>
      </w:r>
      <w:r w:rsidR="00841E58" w:rsidRPr="00F7480E">
        <w:rPr>
          <w:rFonts w:cstheme="minorHAnsi"/>
          <w:sz w:val="24"/>
          <w:szCs w:val="24"/>
          <w:lang w:val="en-GB"/>
        </w:rPr>
        <w:fldChar w:fldCharType="begin"/>
      </w:r>
      <w:r w:rsidR="00BE74EB" w:rsidRPr="00F7480E">
        <w:rPr>
          <w:rFonts w:cstheme="minorHAnsi"/>
          <w:sz w:val="24"/>
          <w:szCs w:val="24"/>
          <w:lang w:val="en-GB"/>
        </w:rPr>
        <w:instrText xml:space="preserve"> ADDIN EN.CITE &lt;EndNote&gt;&lt;Cite&gt;&lt;Author&gt;Knaul&lt;/Author&gt;&lt;Year&gt;2005&lt;/Year&gt;&lt;RecNum&gt;4&lt;/RecNum&gt;&lt;DisplayText&gt;&lt;style face="superscript"&gt;4&lt;/style&gt;&lt;/DisplayText&gt;&lt;record&gt;&lt;rec-number&gt;4&lt;/rec-number&gt;&lt;foreign-keys&gt;&lt;key app="EN" db-id="2drptdvw2z50v6eazt65rd5ztfwzpewt2at9" timestamp="1515177958"&gt;4&lt;/key&gt;&lt;/foreign-keys&gt;&lt;ref-type name="Journal Article"&gt;17&lt;/ref-type&gt;&lt;contributors&gt;&lt;authors&gt;&lt;author&gt;Knaul, Felicia Marie&lt;/author&gt;&lt;author&gt;Frenk, Julio&lt;/author&gt;&lt;/authors&gt;&lt;/contributors&gt;&lt;titles&gt;&lt;title&gt;Health insurance in Mexico: achieving universal coverage through structural reform&lt;/title&gt;&lt;secondary-title&gt;Health affairs&lt;/secondary-title&gt;&lt;/titles&gt;&lt;periodical&gt;&lt;full-title&gt;Health affairs&lt;/full-title&gt;&lt;/periodical&gt;&lt;pages&gt;1467-1476&lt;/pages&gt;&lt;volume&gt;24&lt;/volume&gt;&lt;number&gt;6&lt;/number&gt;&lt;dates&gt;&lt;year&gt;2005&lt;/year&gt;&lt;/dates&gt;&lt;isbn&gt;0278-2715&lt;/isbn&gt;&lt;urls&gt;&lt;/urls&gt;&lt;/record&gt;&lt;/Cite&gt;&lt;/EndNote&gt;</w:instrText>
      </w:r>
      <w:r w:rsidR="00841E58" w:rsidRPr="00F7480E">
        <w:rPr>
          <w:rFonts w:cstheme="minorHAnsi"/>
          <w:sz w:val="24"/>
          <w:szCs w:val="24"/>
          <w:lang w:val="en-GB"/>
        </w:rPr>
        <w:fldChar w:fldCharType="separate"/>
      </w:r>
      <w:r w:rsidR="00BE74EB" w:rsidRPr="00F7480E">
        <w:rPr>
          <w:rFonts w:cstheme="minorHAnsi"/>
          <w:sz w:val="24"/>
          <w:szCs w:val="24"/>
          <w:vertAlign w:val="superscript"/>
          <w:lang w:val="en-GB"/>
        </w:rPr>
        <w:t>4</w:t>
      </w:r>
      <w:r w:rsidR="00841E58" w:rsidRPr="00F7480E">
        <w:rPr>
          <w:rFonts w:cstheme="minorHAnsi"/>
          <w:sz w:val="24"/>
          <w:szCs w:val="24"/>
          <w:lang w:val="en-GB"/>
        </w:rPr>
        <w:fldChar w:fldCharType="end"/>
      </w:r>
      <w:r w:rsidRPr="00F7480E">
        <w:rPr>
          <w:rFonts w:cstheme="minorHAnsi"/>
          <w:sz w:val="24"/>
          <w:szCs w:val="24"/>
          <w:lang w:val="en-GB"/>
        </w:rPr>
        <w:t xml:space="preserve"> Further, since 1997 conditional cash transfer programs were introduced to supply incentives for poor families to invest in education, health, and nutrition</w:t>
      </w:r>
      <w:r w:rsidR="00EF59A8" w:rsidRPr="00F7480E">
        <w:rPr>
          <w:rFonts w:cstheme="minorHAnsi"/>
          <w:sz w:val="24"/>
          <w:szCs w:val="24"/>
          <w:lang w:val="en-GB"/>
        </w:rPr>
        <w:t>.</w:t>
      </w:r>
      <w:r w:rsidR="008C0892" w:rsidRPr="00F7480E">
        <w:rPr>
          <w:rFonts w:cstheme="minorHAnsi"/>
          <w:sz w:val="24"/>
          <w:szCs w:val="24"/>
          <w:lang w:val="en-GB"/>
        </w:rPr>
        <w:fldChar w:fldCharType="begin"/>
      </w:r>
      <w:r w:rsidR="00BE74EB" w:rsidRPr="00F7480E">
        <w:rPr>
          <w:rFonts w:cstheme="minorHAnsi"/>
          <w:sz w:val="24"/>
          <w:szCs w:val="24"/>
          <w:lang w:val="en-GB"/>
        </w:rPr>
        <w:instrText xml:space="preserve"> ADDIN EN.CITE &lt;EndNote&gt;&lt;Cite&gt;&lt;Author&gt;Neufeld&lt;/Author&gt;&lt;Year&gt;2012&lt;/Year&gt;&lt;RecNum&gt;5&lt;/RecNum&gt;&lt;DisplayText&gt;&lt;style face="superscript"&gt;5&lt;/style&gt;&lt;/DisplayText&gt;&lt;record&gt;&lt;rec-number&gt;5&lt;/rec-number&gt;&lt;foreign-keys&gt;&lt;key app="EN" db-id="2drptdvw2z50v6eazt65rd5ztfwzpewt2at9" timestamp="1515177958"&gt;5&lt;/key&gt;&lt;/foreign-keys&gt;&lt;ref-type name="Book Section"&gt;5&lt;/ref-type&gt;&lt;contributors&gt;&lt;authors&gt;&lt;author&gt;Neufeld, Lynnette M&lt;/author&gt;&lt;/authors&gt;&lt;/contributors&gt;&lt;titles&gt;&lt;title&gt;The Oportunidades Program and Child Growth: Mexico Perspectives&lt;/title&gt;&lt;secondary-title&gt;Handbook of Growth and Growth Monitoring in Health and Disease&lt;/secondary-title&gt;&lt;/titles&gt;&lt;pages&gt;1659-1671&lt;/pages&gt;&lt;dates&gt;&lt;year&gt;2012&lt;/year&gt;&lt;/dates&gt;&lt;publisher&gt;Springer&lt;/publisher&gt;&lt;urls&gt;&lt;/urls&gt;&lt;/record&gt;&lt;/Cite&gt;&lt;/EndNote&gt;</w:instrText>
      </w:r>
      <w:r w:rsidR="008C0892" w:rsidRPr="00F7480E">
        <w:rPr>
          <w:rFonts w:cstheme="minorHAnsi"/>
          <w:sz w:val="24"/>
          <w:szCs w:val="24"/>
          <w:lang w:val="en-GB"/>
        </w:rPr>
        <w:fldChar w:fldCharType="separate"/>
      </w:r>
      <w:r w:rsidR="00BE74EB" w:rsidRPr="00F7480E">
        <w:rPr>
          <w:rFonts w:cstheme="minorHAnsi"/>
          <w:sz w:val="24"/>
          <w:szCs w:val="24"/>
          <w:vertAlign w:val="superscript"/>
          <w:lang w:val="en-GB"/>
        </w:rPr>
        <w:t>5</w:t>
      </w:r>
      <w:r w:rsidR="008C0892" w:rsidRPr="00F7480E">
        <w:rPr>
          <w:rFonts w:cstheme="minorHAnsi"/>
          <w:sz w:val="24"/>
          <w:szCs w:val="24"/>
          <w:lang w:val="en-GB"/>
        </w:rPr>
        <w:fldChar w:fldCharType="end"/>
      </w:r>
      <w:r w:rsidRPr="00F7480E">
        <w:rPr>
          <w:rFonts w:cstheme="minorHAnsi"/>
          <w:sz w:val="24"/>
          <w:szCs w:val="24"/>
          <w:lang w:val="en-GB"/>
        </w:rPr>
        <w:t xml:space="preserve"> Some evidence</w:t>
      </w:r>
      <w:r w:rsidR="00AA2783" w:rsidRPr="00F7480E">
        <w:rPr>
          <w:rFonts w:cstheme="minorHAnsi"/>
          <w:sz w:val="24"/>
          <w:szCs w:val="24"/>
          <w:lang w:val="en-GB"/>
        </w:rPr>
        <w:t xml:space="preserve"> </w:t>
      </w:r>
      <w:r w:rsidRPr="00F7480E">
        <w:rPr>
          <w:rFonts w:cstheme="minorHAnsi"/>
          <w:sz w:val="24"/>
          <w:szCs w:val="24"/>
          <w:lang w:val="en-GB"/>
        </w:rPr>
        <w:t>suggests that Mexico experienced substantial decreases in infant and child</w:t>
      </w:r>
      <w:r w:rsidR="00AA2783" w:rsidRPr="00F7480E">
        <w:rPr>
          <w:rFonts w:cstheme="minorHAnsi"/>
          <w:sz w:val="24"/>
          <w:szCs w:val="24"/>
          <w:lang w:val="en-GB"/>
        </w:rPr>
        <w:t xml:space="preserve"> </w:t>
      </w:r>
      <w:r w:rsidRPr="00F7480E">
        <w:rPr>
          <w:rFonts w:cstheme="minorHAnsi"/>
          <w:sz w:val="24"/>
          <w:szCs w:val="24"/>
          <w:lang w:val="en-GB"/>
        </w:rPr>
        <w:t xml:space="preserve">mortality, and </w:t>
      </w:r>
      <w:r w:rsidR="00E05AED" w:rsidRPr="00F7480E">
        <w:rPr>
          <w:rFonts w:cstheme="minorHAnsi"/>
          <w:sz w:val="24"/>
          <w:szCs w:val="24"/>
          <w:lang w:val="en-GB"/>
        </w:rPr>
        <w:t xml:space="preserve">in </w:t>
      </w:r>
      <w:r w:rsidRPr="00F7480E">
        <w:rPr>
          <w:rFonts w:cstheme="minorHAnsi"/>
          <w:sz w:val="24"/>
          <w:szCs w:val="24"/>
          <w:lang w:val="en-GB"/>
        </w:rPr>
        <w:t>the prevalence of acute malnutrition between 1980 and 2000</w:t>
      </w:r>
      <w:r w:rsidR="00AA2783" w:rsidRPr="00F7480E">
        <w:rPr>
          <w:rFonts w:cstheme="minorHAnsi"/>
          <w:sz w:val="24"/>
          <w:szCs w:val="24"/>
          <w:lang w:val="en-GB"/>
        </w:rPr>
        <w:t xml:space="preserve"> </w:t>
      </w:r>
      <w:r w:rsidRPr="00F7480E">
        <w:rPr>
          <w:rFonts w:cstheme="minorHAnsi"/>
          <w:sz w:val="24"/>
          <w:szCs w:val="24"/>
          <w:lang w:val="en-GB"/>
        </w:rPr>
        <w:t xml:space="preserve">thanks </w:t>
      </w:r>
      <w:r w:rsidR="00F7480E">
        <w:rPr>
          <w:rFonts w:cstheme="minorHAnsi"/>
          <w:sz w:val="24"/>
          <w:szCs w:val="24"/>
          <w:lang w:val="en-GB"/>
        </w:rPr>
        <w:t>in part</w:t>
      </w:r>
      <w:r w:rsidR="00F7480E" w:rsidRPr="00F7480E">
        <w:rPr>
          <w:rFonts w:cstheme="minorHAnsi"/>
          <w:sz w:val="24"/>
          <w:szCs w:val="24"/>
          <w:lang w:val="en-GB"/>
        </w:rPr>
        <w:t xml:space="preserve"> </w:t>
      </w:r>
      <w:r w:rsidRPr="00F7480E">
        <w:rPr>
          <w:rFonts w:cstheme="minorHAnsi"/>
          <w:sz w:val="24"/>
          <w:szCs w:val="24"/>
          <w:lang w:val="en-GB"/>
        </w:rPr>
        <w:t>to these interventions</w:t>
      </w:r>
      <w:r w:rsidR="00EF59A8" w:rsidRPr="00F7480E">
        <w:rPr>
          <w:rFonts w:cstheme="minorHAnsi"/>
          <w:sz w:val="24"/>
          <w:szCs w:val="24"/>
          <w:lang w:val="en-GB"/>
        </w:rPr>
        <w:t>.</w:t>
      </w:r>
      <w:r w:rsidR="008C0892" w:rsidRPr="00F7480E">
        <w:rPr>
          <w:rFonts w:cstheme="minorHAnsi"/>
          <w:sz w:val="24"/>
          <w:szCs w:val="24"/>
          <w:lang w:val="en-GB"/>
        </w:rPr>
        <w:fldChar w:fldCharType="begin"/>
      </w:r>
      <w:r w:rsidR="00BE74EB" w:rsidRPr="00F7480E">
        <w:rPr>
          <w:rFonts w:cstheme="minorHAnsi"/>
          <w:sz w:val="24"/>
          <w:szCs w:val="24"/>
          <w:lang w:val="en-GB"/>
        </w:rPr>
        <w:instrText xml:space="preserve"> ADDIN EN.CITE &lt;EndNote&gt;&lt;Cite&gt;&lt;Author&gt;Sepúlveda&lt;/Author&gt;&lt;Year&gt;2006&lt;/Year&gt;&lt;RecNum&gt;6&lt;/RecNum&gt;&lt;DisplayText&gt;&lt;style face="superscript"&gt;6&lt;/style&gt;&lt;/DisplayText&gt;&lt;record&gt;&lt;rec-number&gt;6&lt;/rec-number&gt;&lt;foreign-keys&gt;&lt;key app="EN" db-id="2drptdvw2z50v6eazt65rd5ztfwzpewt2at9" timestamp="1515177958"&gt;6&lt;/key&gt;&lt;/foreign-keys&gt;&lt;ref-type name="Journal Article"&gt;17&lt;/ref-type&gt;&lt;contributors&gt;&lt;authors&gt;&lt;author&gt;Sepúlveda, Jaime&lt;/author&gt;&lt;author&gt;Bustreo, Flavia&lt;/author&gt;&lt;author&gt;Tapia, Roberto&lt;/author&gt;&lt;author&gt;Rivera, Juan&lt;/author&gt;&lt;author&gt;Lozano, Rafael&lt;/author&gt;&lt;author&gt;Oláiz, Gustavo&lt;/author&gt;&lt;author&gt;Partida, Virgilio&lt;/author&gt;&lt;author&gt;García-García, Lourdes&lt;/author&gt;&lt;author&gt;Valdespino, José Luis&lt;/author&gt;&lt;/authors&gt;&lt;/contributors&gt;&lt;titles&gt;&lt;title&gt;Improvement of child survival in Mexico: the diagonal approach&lt;/title&gt;&lt;secondary-title&gt;The Lancet&lt;/secondary-title&gt;&lt;/titles&gt;&lt;periodical&gt;&lt;full-title&gt;The Lancet&lt;/full-title&gt;&lt;/periodical&gt;&lt;pages&gt;2017-2027&lt;/pages&gt;&lt;volume&gt;368&lt;/volume&gt;&lt;number&gt;9551&lt;/number&gt;&lt;dates&gt;&lt;year&gt;2006&lt;/year&gt;&lt;/dates&gt;&lt;isbn&gt;0140-6736&lt;/isbn&gt;&lt;urls&gt;&lt;/urls&gt;&lt;/record&gt;&lt;/Cite&gt;&lt;/EndNote&gt;</w:instrText>
      </w:r>
      <w:r w:rsidR="008C0892" w:rsidRPr="00F7480E">
        <w:rPr>
          <w:rFonts w:cstheme="minorHAnsi"/>
          <w:sz w:val="24"/>
          <w:szCs w:val="24"/>
          <w:lang w:val="en-GB"/>
        </w:rPr>
        <w:fldChar w:fldCharType="separate"/>
      </w:r>
      <w:r w:rsidR="00BE74EB" w:rsidRPr="00F7480E">
        <w:rPr>
          <w:rFonts w:cstheme="minorHAnsi"/>
          <w:sz w:val="24"/>
          <w:szCs w:val="24"/>
          <w:vertAlign w:val="superscript"/>
          <w:lang w:val="en-GB"/>
        </w:rPr>
        <w:t>6</w:t>
      </w:r>
      <w:r w:rsidR="008C0892" w:rsidRPr="00F7480E">
        <w:rPr>
          <w:rFonts w:cstheme="minorHAnsi"/>
          <w:sz w:val="24"/>
          <w:szCs w:val="24"/>
          <w:lang w:val="en-GB"/>
        </w:rPr>
        <w:fldChar w:fldCharType="end"/>
      </w:r>
      <w:r w:rsidRPr="00F7480E">
        <w:rPr>
          <w:rFonts w:cstheme="minorHAnsi"/>
          <w:sz w:val="24"/>
          <w:szCs w:val="24"/>
          <w:lang w:val="en-GB"/>
        </w:rPr>
        <w:t xml:space="preserve"> Similarly, by 2012 </w:t>
      </w:r>
      <w:r w:rsidRPr="00F7480E">
        <w:rPr>
          <w:rFonts w:cstheme="minorHAnsi"/>
          <w:i/>
          <w:sz w:val="24"/>
          <w:szCs w:val="24"/>
          <w:lang w:val="en-GB"/>
        </w:rPr>
        <w:t>Seguro Popular</w:t>
      </w:r>
      <w:r w:rsidRPr="00F7480E">
        <w:rPr>
          <w:rFonts w:cstheme="minorHAnsi"/>
          <w:sz w:val="24"/>
          <w:szCs w:val="24"/>
          <w:lang w:val="en-GB"/>
        </w:rPr>
        <w:t xml:space="preserve"> had provided health insurance coverage to an additional 52 million</w:t>
      </w:r>
      <w:r w:rsidR="00AA2783" w:rsidRPr="00F7480E">
        <w:rPr>
          <w:rFonts w:cstheme="minorHAnsi"/>
          <w:sz w:val="24"/>
          <w:szCs w:val="24"/>
          <w:lang w:val="en-GB"/>
        </w:rPr>
        <w:t xml:space="preserve"> </w:t>
      </w:r>
      <w:r w:rsidR="008C0892" w:rsidRPr="00F7480E">
        <w:rPr>
          <w:rFonts w:cstheme="minorHAnsi"/>
          <w:sz w:val="24"/>
          <w:szCs w:val="24"/>
          <w:lang w:val="en-GB"/>
        </w:rPr>
        <w:t>people in Mexico (or 44.4</w:t>
      </w:r>
      <w:r w:rsidRPr="00F7480E">
        <w:rPr>
          <w:rFonts w:cstheme="minorHAnsi"/>
          <w:sz w:val="24"/>
          <w:szCs w:val="24"/>
          <w:lang w:val="en-GB"/>
        </w:rPr>
        <w:t>% of the population), leading to increase</w:t>
      </w:r>
      <w:r w:rsidR="00E05AED" w:rsidRPr="00F7480E">
        <w:rPr>
          <w:rFonts w:cstheme="minorHAnsi"/>
          <w:sz w:val="24"/>
          <w:szCs w:val="24"/>
          <w:lang w:val="en-GB"/>
        </w:rPr>
        <w:t>d</w:t>
      </w:r>
      <w:r w:rsidRPr="00F7480E">
        <w:rPr>
          <w:rFonts w:cstheme="minorHAnsi"/>
          <w:sz w:val="24"/>
          <w:szCs w:val="24"/>
          <w:lang w:val="en-GB"/>
        </w:rPr>
        <w:t xml:space="preserve"> access </w:t>
      </w:r>
      <w:r w:rsidR="00AA2783" w:rsidRPr="00F7480E">
        <w:rPr>
          <w:rFonts w:cstheme="minorHAnsi"/>
          <w:sz w:val="24"/>
          <w:szCs w:val="24"/>
          <w:lang w:val="en-GB"/>
        </w:rPr>
        <w:t>to public health care and protec</w:t>
      </w:r>
      <w:r w:rsidRPr="00F7480E">
        <w:rPr>
          <w:rFonts w:cstheme="minorHAnsi"/>
          <w:sz w:val="24"/>
          <w:szCs w:val="24"/>
          <w:lang w:val="en-GB"/>
        </w:rPr>
        <w:t>tion from the financial consequences of disease</w:t>
      </w:r>
      <w:r w:rsidR="00EF59A8" w:rsidRPr="00F7480E">
        <w:rPr>
          <w:rFonts w:cstheme="minorHAnsi"/>
          <w:sz w:val="24"/>
          <w:szCs w:val="24"/>
          <w:lang w:val="en-GB"/>
        </w:rPr>
        <w:t>.</w:t>
      </w:r>
      <w:r w:rsidR="008C0892" w:rsidRPr="00F7480E">
        <w:rPr>
          <w:rFonts w:cstheme="minorHAnsi"/>
          <w:sz w:val="24"/>
          <w:szCs w:val="24"/>
          <w:lang w:val="en-GB"/>
        </w:rPr>
        <w:fldChar w:fldCharType="begin"/>
      </w:r>
      <w:r w:rsidR="00BE74EB" w:rsidRPr="00F7480E">
        <w:rPr>
          <w:rFonts w:cstheme="minorHAnsi"/>
          <w:sz w:val="24"/>
          <w:szCs w:val="24"/>
          <w:lang w:val="en-GB"/>
        </w:rPr>
        <w:instrText xml:space="preserve"> ADDIN EN.CITE &lt;EndNote&gt;&lt;Cite&gt;&lt;Author&gt;Knaul&lt;/Author&gt;&lt;Year&gt;2012&lt;/Year&gt;&lt;RecNum&gt;7&lt;/RecNum&gt;&lt;DisplayText&gt;&lt;style face="superscript"&gt;7&lt;/style&gt;&lt;/DisplayText&gt;&lt;record&gt;&lt;rec-number&gt;7&lt;/rec-number&gt;&lt;foreign-keys&gt;&lt;key app="EN" db-id="2drptdvw2z50v6eazt65rd5ztfwzpewt2at9" timestamp="1515177958"&gt;7&lt;/key&gt;&lt;/foreign-keys&gt;&lt;ref-type name="Journal Article"&gt;17&lt;/ref-type&gt;&lt;contributors&gt;&lt;authors&gt;&lt;author&gt;Knaul, Felicia Marie&lt;/author&gt;&lt;author&gt;González-Pier, Eduardo&lt;/author&gt;&lt;author&gt;Gómez-Dantés, Octavio&lt;/author&gt;&lt;author&gt;García-Junco, David&lt;/author&gt;&lt;author&gt;Arreola-Ornelas, Héctor&lt;/author&gt;&lt;author&gt;Barraza-Lloréns, Mariana&lt;/author&gt;&lt;author&gt;Sandoval, Rosa&lt;/author&gt;&lt;author&gt;Caballero, Francisco&lt;/author&gt;&lt;author&gt;Hernández-Avila, Mauricio&lt;/author&gt;&lt;author&gt;Juan, Mercedes&lt;/author&gt;&lt;/authors&gt;&lt;/contributors&gt;&lt;titles&gt;&lt;title&gt;The quest for universal health coverage: achieving social protection for all in Mexico&lt;/title&gt;&lt;secondary-title&gt;The Lancet&lt;/secondary-title&gt;&lt;/titles&gt;&lt;periodical&gt;&lt;full-title&gt;The Lancet&lt;/full-title&gt;&lt;/periodical&gt;&lt;pages&gt;1259-1279&lt;/pages&gt;&lt;volume&gt;380&lt;/volume&gt;&lt;number&gt;9849&lt;/number&gt;&lt;dates&gt;&lt;year&gt;2012&lt;/year&gt;&lt;/dates&gt;&lt;isbn&gt;0140-6736&lt;/isbn&gt;&lt;urls&gt;&lt;/urls&gt;&lt;/record&gt;&lt;/Cite&gt;&lt;/EndNote&gt;</w:instrText>
      </w:r>
      <w:r w:rsidR="008C0892" w:rsidRPr="00F7480E">
        <w:rPr>
          <w:rFonts w:cstheme="minorHAnsi"/>
          <w:sz w:val="24"/>
          <w:szCs w:val="24"/>
          <w:lang w:val="en-GB"/>
        </w:rPr>
        <w:fldChar w:fldCharType="separate"/>
      </w:r>
      <w:r w:rsidR="00BE74EB" w:rsidRPr="00F7480E">
        <w:rPr>
          <w:rFonts w:cstheme="minorHAnsi"/>
          <w:sz w:val="24"/>
          <w:szCs w:val="24"/>
          <w:vertAlign w:val="superscript"/>
          <w:lang w:val="en-GB"/>
        </w:rPr>
        <w:t>7</w:t>
      </w:r>
      <w:r w:rsidR="008C0892" w:rsidRPr="00F7480E">
        <w:rPr>
          <w:rFonts w:cstheme="minorHAnsi"/>
          <w:sz w:val="24"/>
          <w:szCs w:val="24"/>
          <w:lang w:val="en-GB"/>
        </w:rPr>
        <w:fldChar w:fldCharType="end"/>
      </w:r>
    </w:p>
    <w:p w14:paraId="386B0DA0" w14:textId="77777777" w:rsidR="002F5D5E" w:rsidRPr="00F7480E" w:rsidRDefault="002F5D5E" w:rsidP="00E07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p>
    <w:p w14:paraId="50C03CE3" w14:textId="6EEFC4E4" w:rsidR="00BC2943" w:rsidRPr="00F7480E" w:rsidRDefault="002F5D5E" w:rsidP="00E07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r w:rsidRPr="00F7480E">
        <w:rPr>
          <w:rFonts w:cstheme="minorHAnsi"/>
          <w:sz w:val="24"/>
          <w:szCs w:val="24"/>
          <w:lang w:val="en-GB"/>
        </w:rPr>
        <w:lastRenderedPageBreak/>
        <w:t xml:space="preserve">Conditional cash transfers have focused on the poorest states, and </w:t>
      </w:r>
      <w:r w:rsidRPr="00F7480E">
        <w:rPr>
          <w:rFonts w:cstheme="minorHAnsi"/>
          <w:i/>
          <w:sz w:val="24"/>
          <w:szCs w:val="24"/>
          <w:lang w:val="en-GB"/>
        </w:rPr>
        <w:t>Segur</w:t>
      </w:r>
      <w:r w:rsidR="00BC2943" w:rsidRPr="00F7480E">
        <w:rPr>
          <w:rFonts w:cstheme="minorHAnsi"/>
          <w:i/>
          <w:sz w:val="24"/>
          <w:szCs w:val="24"/>
          <w:lang w:val="en-GB"/>
        </w:rPr>
        <w:t>o Popular</w:t>
      </w:r>
      <w:r w:rsidR="00BC2943" w:rsidRPr="00F7480E">
        <w:rPr>
          <w:rFonts w:cstheme="minorHAnsi"/>
          <w:sz w:val="24"/>
          <w:szCs w:val="24"/>
          <w:lang w:val="en-GB"/>
        </w:rPr>
        <w:t xml:space="preserve"> was in</w:t>
      </w:r>
      <w:r w:rsidRPr="00F7480E">
        <w:rPr>
          <w:rFonts w:cstheme="minorHAnsi"/>
          <w:sz w:val="24"/>
          <w:szCs w:val="24"/>
          <w:lang w:val="en-GB"/>
        </w:rPr>
        <w:t>troduced at different times in different states</w:t>
      </w:r>
      <w:r w:rsidR="00DD55AC" w:rsidRPr="00F7480E">
        <w:rPr>
          <w:rFonts w:cstheme="minorHAnsi"/>
          <w:sz w:val="24"/>
          <w:szCs w:val="24"/>
          <w:lang w:val="en-GB"/>
        </w:rPr>
        <w:t xml:space="preserve"> across the country</w:t>
      </w:r>
      <w:r w:rsidRPr="00F7480E">
        <w:rPr>
          <w:rFonts w:cstheme="minorHAnsi"/>
          <w:sz w:val="24"/>
          <w:szCs w:val="24"/>
          <w:lang w:val="en-GB"/>
        </w:rPr>
        <w:t>. Although</w:t>
      </w:r>
      <w:r w:rsidR="00BC2943" w:rsidRPr="00F7480E">
        <w:rPr>
          <w:rFonts w:cstheme="minorHAnsi"/>
          <w:sz w:val="24"/>
          <w:szCs w:val="24"/>
          <w:lang w:val="en-GB"/>
        </w:rPr>
        <w:t xml:space="preserve"> these actions underscore broad </w:t>
      </w:r>
      <w:r w:rsidRPr="00F7480E">
        <w:rPr>
          <w:rFonts w:cstheme="minorHAnsi"/>
          <w:sz w:val="24"/>
          <w:szCs w:val="24"/>
          <w:lang w:val="en-GB"/>
        </w:rPr>
        <w:t>progress in public health interventions, they mask dispari</w:t>
      </w:r>
      <w:r w:rsidR="00BC2943" w:rsidRPr="00F7480E">
        <w:rPr>
          <w:rFonts w:cstheme="minorHAnsi"/>
          <w:sz w:val="24"/>
          <w:szCs w:val="24"/>
          <w:lang w:val="en-GB"/>
        </w:rPr>
        <w:t xml:space="preserve">ties between Mexican states and </w:t>
      </w:r>
      <w:r w:rsidRPr="00F7480E">
        <w:rPr>
          <w:rFonts w:cstheme="minorHAnsi"/>
          <w:sz w:val="24"/>
          <w:szCs w:val="24"/>
          <w:lang w:val="en-GB"/>
        </w:rPr>
        <w:t xml:space="preserve">epidemiological patterns </w:t>
      </w:r>
      <w:r w:rsidR="00406356">
        <w:rPr>
          <w:rFonts w:cstheme="minorHAnsi"/>
          <w:sz w:val="24"/>
          <w:szCs w:val="24"/>
          <w:lang w:val="en-GB"/>
        </w:rPr>
        <w:t xml:space="preserve">that differ between </w:t>
      </w:r>
      <w:r w:rsidRPr="00F7480E">
        <w:rPr>
          <w:rFonts w:cstheme="minorHAnsi"/>
          <w:sz w:val="24"/>
          <w:szCs w:val="24"/>
          <w:lang w:val="en-GB"/>
        </w:rPr>
        <w:t>age groups. For in</w:t>
      </w:r>
      <w:r w:rsidR="00BC2943" w:rsidRPr="00F7480E">
        <w:rPr>
          <w:rFonts w:cstheme="minorHAnsi"/>
          <w:sz w:val="24"/>
          <w:szCs w:val="24"/>
          <w:lang w:val="en-GB"/>
        </w:rPr>
        <w:t xml:space="preserve">stance, Mexico faces a rapid </w:t>
      </w:r>
      <w:r w:rsidRPr="00F7480E">
        <w:rPr>
          <w:rFonts w:cstheme="minorHAnsi"/>
          <w:sz w:val="24"/>
          <w:szCs w:val="24"/>
          <w:lang w:val="en-GB"/>
        </w:rPr>
        <w:t xml:space="preserve">aging process in which </w:t>
      </w:r>
      <w:r w:rsidR="00406356">
        <w:rPr>
          <w:rFonts w:cstheme="minorHAnsi"/>
          <w:sz w:val="24"/>
          <w:szCs w:val="24"/>
          <w:lang w:val="en-GB"/>
        </w:rPr>
        <w:t>an</w:t>
      </w:r>
      <w:r w:rsidR="00406356" w:rsidRPr="00F7480E">
        <w:rPr>
          <w:rFonts w:cstheme="minorHAnsi"/>
          <w:sz w:val="24"/>
          <w:szCs w:val="24"/>
          <w:lang w:val="en-GB"/>
        </w:rPr>
        <w:t xml:space="preserve"> </w:t>
      </w:r>
      <w:r w:rsidRPr="00F7480E">
        <w:rPr>
          <w:rFonts w:cstheme="minorHAnsi"/>
          <w:sz w:val="24"/>
          <w:szCs w:val="24"/>
          <w:lang w:val="en-GB"/>
        </w:rPr>
        <w:t>interaction between infectio</w:t>
      </w:r>
      <w:r w:rsidR="00BC2943" w:rsidRPr="00F7480E">
        <w:rPr>
          <w:rFonts w:cstheme="minorHAnsi"/>
          <w:sz w:val="24"/>
          <w:szCs w:val="24"/>
          <w:lang w:val="en-GB"/>
        </w:rPr>
        <w:t xml:space="preserve">us diseases and noncommunicable </w:t>
      </w:r>
      <w:r w:rsidRPr="00F7480E">
        <w:rPr>
          <w:rFonts w:cstheme="minorHAnsi"/>
          <w:sz w:val="24"/>
          <w:szCs w:val="24"/>
          <w:lang w:val="en-GB"/>
        </w:rPr>
        <w:t>conditions can be anticipated in the adult population</w:t>
      </w:r>
      <w:r w:rsidR="00A70B68" w:rsidRPr="00F7480E">
        <w:rPr>
          <w:rStyle w:val="EndnoteReference"/>
          <w:rFonts w:cstheme="minorHAnsi"/>
          <w:sz w:val="24"/>
          <w:szCs w:val="24"/>
          <w:lang w:val="en-GB"/>
        </w:rPr>
        <w:endnoteReference w:id="1"/>
      </w:r>
      <w:r w:rsidR="00A70B68" w:rsidRPr="00F7480E">
        <w:rPr>
          <w:rFonts w:cstheme="minorHAnsi"/>
          <w:sz w:val="24"/>
          <w:szCs w:val="24"/>
          <w:lang w:val="en-GB"/>
        </w:rPr>
        <w:t>.</w:t>
      </w:r>
      <w:r w:rsidR="008C0892" w:rsidRPr="00F7480E">
        <w:rPr>
          <w:rFonts w:cstheme="minorHAnsi"/>
          <w:sz w:val="24"/>
          <w:szCs w:val="24"/>
          <w:lang w:val="en-GB"/>
        </w:rPr>
        <w:fldChar w:fldCharType="begin"/>
      </w:r>
      <w:r w:rsidR="00152DE4" w:rsidRPr="00F7480E">
        <w:rPr>
          <w:rFonts w:cstheme="minorHAnsi"/>
          <w:sz w:val="24"/>
          <w:szCs w:val="24"/>
          <w:lang w:val="en-GB"/>
        </w:rPr>
        <w:instrText xml:space="preserve"> ADDIN EN.CITE &lt;EndNote&gt;&lt;Cite&gt;&lt;Author&gt;Bygbjerg&lt;/Author&gt;&lt;Year&gt;2012&lt;/Year&gt;&lt;RecNum&gt;8&lt;/RecNum&gt;&lt;DisplayText&gt;&lt;style face="superscript"&gt;8&lt;/style&gt;&lt;/DisplayText&gt;&lt;record&gt;&lt;rec-number&gt;8&lt;/rec-number&gt;&lt;foreign-keys&gt;&lt;key app="EN" db-id="2drptdvw2z50v6eazt65rd5ztfwzpewt2at9" timestamp="1515177958"&gt;8&lt;/key&gt;&lt;/foreign-keys&gt;&lt;ref-type name="Journal Article"&gt;17&lt;/ref-type&gt;&lt;contributors&gt;&lt;authors&gt;&lt;author&gt;Bygbjerg, IC&lt;/author&gt;&lt;/authors&gt;&lt;/contributors&gt;&lt;titles&gt;&lt;title&gt;Double burden of noncommunicable and infectious diseases in developing countries&lt;/title&gt;&lt;secondary-title&gt;Science&lt;/secondary-title&gt;&lt;/titles&gt;&lt;periodical&gt;&lt;full-title&gt;Science&lt;/full-title&gt;&lt;/periodical&gt;&lt;pages&gt;1499-1501&lt;/pages&gt;&lt;volume&gt;337&lt;/volume&gt;&lt;number&gt;6101&lt;/number&gt;&lt;dates&gt;&lt;year&gt;2012&lt;/year&gt;&lt;/dates&gt;&lt;isbn&gt;0036-8075&lt;/isbn&gt;&lt;urls&gt;&lt;/urls&gt;&lt;/record&gt;&lt;/Cite&gt;&lt;/EndNote&gt;</w:instrText>
      </w:r>
      <w:r w:rsidR="008C0892" w:rsidRPr="00F7480E">
        <w:rPr>
          <w:rFonts w:cstheme="minorHAnsi"/>
          <w:sz w:val="24"/>
          <w:szCs w:val="24"/>
          <w:lang w:val="en-GB"/>
        </w:rPr>
        <w:fldChar w:fldCharType="separate"/>
      </w:r>
      <w:r w:rsidR="00152DE4" w:rsidRPr="00F7480E">
        <w:rPr>
          <w:rFonts w:cstheme="minorHAnsi"/>
          <w:sz w:val="24"/>
          <w:szCs w:val="24"/>
          <w:vertAlign w:val="superscript"/>
          <w:lang w:val="en-GB"/>
        </w:rPr>
        <w:t>8</w:t>
      </w:r>
      <w:r w:rsidR="008C0892" w:rsidRPr="00F7480E">
        <w:rPr>
          <w:rFonts w:cstheme="minorHAnsi"/>
          <w:sz w:val="24"/>
          <w:szCs w:val="24"/>
          <w:lang w:val="en-GB"/>
        </w:rPr>
        <w:fldChar w:fldCharType="end"/>
      </w:r>
      <w:r w:rsidRPr="00F7480E">
        <w:rPr>
          <w:rFonts w:cstheme="minorHAnsi"/>
          <w:sz w:val="24"/>
          <w:szCs w:val="24"/>
          <w:lang w:val="en-GB"/>
        </w:rPr>
        <w:t xml:space="preserve"> Therefore, it is necessa</w:t>
      </w:r>
      <w:r w:rsidR="00BC2943" w:rsidRPr="00F7480E">
        <w:rPr>
          <w:rFonts w:cstheme="minorHAnsi"/>
          <w:sz w:val="24"/>
          <w:szCs w:val="24"/>
          <w:lang w:val="en-GB"/>
        </w:rPr>
        <w:t xml:space="preserve">ry to assess the varied impacts </w:t>
      </w:r>
      <w:r w:rsidRPr="00F7480E">
        <w:rPr>
          <w:rFonts w:cstheme="minorHAnsi"/>
          <w:sz w:val="24"/>
          <w:szCs w:val="24"/>
          <w:lang w:val="en-GB"/>
        </w:rPr>
        <w:t>that these interventions may have had on mortality in Mexican states at different ages</w:t>
      </w:r>
      <w:r w:rsidR="00152DE4" w:rsidRPr="00F7480E">
        <w:rPr>
          <w:rFonts w:cstheme="minorHAnsi"/>
          <w:sz w:val="24"/>
          <w:szCs w:val="24"/>
          <w:lang w:val="en-GB"/>
        </w:rPr>
        <w:t>.</w:t>
      </w:r>
      <w:r w:rsidR="007C6567" w:rsidRPr="00F7480E">
        <w:rPr>
          <w:rFonts w:cstheme="minorHAnsi"/>
          <w:sz w:val="24"/>
          <w:szCs w:val="24"/>
          <w:lang w:val="en-GB"/>
        </w:rPr>
        <w:fldChar w:fldCharType="begin"/>
      </w:r>
      <w:r w:rsidR="00152DE4" w:rsidRPr="00F7480E">
        <w:rPr>
          <w:rFonts w:cstheme="minorHAnsi"/>
          <w:sz w:val="24"/>
          <w:szCs w:val="24"/>
          <w:lang w:val="en-GB"/>
        </w:rPr>
        <w:instrText xml:space="preserve"> ADDIN EN.CITE &lt;EndNote&gt;&lt;Cite&gt;&lt;Author&gt;Urquieta-Salomón&lt;/Author&gt;&lt;Year&gt;2015&lt;/Year&gt;&lt;RecNum&gt;9&lt;/RecNum&gt;&lt;DisplayText&gt;&lt;style face="superscript"&gt;9&lt;/style&gt;&lt;/DisplayText&gt;&lt;record&gt;&lt;rec-number&gt;9&lt;/rec-number&gt;&lt;foreign-keys&gt;&lt;key app="EN" db-id="2drptdvw2z50v6eazt65rd5ztfwzpewt2at9" timestamp="1515177958"&gt;9&lt;/key&gt;&lt;/foreign-keys&gt;&lt;ref-type name="Journal Article"&gt;17&lt;/ref-type&gt;&lt;contributors&gt;&lt;authors&gt;&lt;author&gt;Urquieta-Salomón, José E&lt;/author&gt;&lt;author&gt;Villarreal, Héctor J&lt;/author&gt;&lt;/authors&gt;&lt;/contributors&gt;&lt;titles&gt;&lt;title&gt;Evolution of health coverage in Mexico: evidence of progress and challenges in the Mexican health system&lt;/title&gt;&lt;secondary-title&gt;Health policy and planning&lt;/secondary-title&gt;&lt;/titles&gt;&lt;periodical&gt;&lt;full-title&gt;Health policy and planning&lt;/full-title&gt;&lt;/periodical&gt;&lt;pages&gt;28-36&lt;/pages&gt;&lt;volume&gt;31&lt;/volume&gt;&lt;number&gt;1&lt;/number&gt;&lt;dates&gt;&lt;year&gt;2015&lt;/year&gt;&lt;/dates&gt;&lt;isbn&gt;1460-2237&lt;/isbn&gt;&lt;urls&gt;&lt;/urls&gt;&lt;/record&gt;&lt;/Cite&gt;&lt;/EndNote&gt;</w:instrText>
      </w:r>
      <w:r w:rsidR="007C6567" w:rsidRPr="00F7480E">
        <w:rPr>
          <w:rFonts w:cstheme="minorHAnsi"/>
          <w:sz w:val="24"/>
          <w:szCs w:val="24"/>
          <w:lang w:val="en-GB"/>
        </w:rPr>
        <w:fldChar w:fldCharType="separate"/>
      </w:r>
      <w:r w:rsidR="00152DE4" w:rsidRPr="00F7480E">
        <w:rPr>
          <w:rFonts w:cstheme="minorHAnsi"/>
          <w:sz w:val="24"/>
          <w:szCs w:val="24"/>
          <w:vertAlign w:val="superscript"/>
          <w:lang w:val="en-GB"/>
        </w:rPr>
        <w:t>9</w:t>
      </w:r>
      <w:r w:rsidR="007C6567" w:rsidRPr="00F7480E">
        <w:rPr>
          <w:rFonts w:cstheme="minorHAnsi"/>
          <w:sz w:val="24"/>
          <w:szCs w:val="24"/>
          <w:lang w:val="en-GB"/>
        </w:rPr>
        <w:fldChar w:fldCharType="end"/>
      </w:r>
      <w:r w:rsidRPr="00F7480E">
        <w:rPr>
          <w:rFonts w:cstheme="minorHAnsi"/>
          <w:sz w:val="24"/>
          <w:szCs w:val="24"/>
          <w:lang w:val="en-GB"/>
        </w:rPr>
        <w:t xml:space="preserve"> </w:t>
      </w:r>
    </w:p>
    <w:p w14:paraId="04F2750A" w14:textId="77777777" w:rsidR="00BC2943" w:rsidRPr="00F7480E" w:rsidRDefault="00BC2943" w:rsidP="00E07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p>
    <w:p w14:paraId="29C0B63C" w14:textId="344C9A77" w:rsidR="00BC2943" w:rsidRPr="00F7480E" w:rsidRDefault="002F5D5E" w:rsidP="00E07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r w:rsidRPr="00F7480E">
        <w:rPr>
          <w:rFonts w:cstheme="minorHAnsi"/>
          <w:sz w:val="24"/>
          <w:szCs w:val="24"/>
          <w:lang w:val="en-GB"/>
        </w:rPr>
        <w:t>One approach to approximate the impact of health care and other interventions</w:t>
      </w:r>
      <w:r w:rsidR="00406356">
        <w:rPr>
          <w:rFonts w:cstheme="minorHAnsi"/>
          <w:sz w:val="24"/>
          <w:szCs w:val="24"/>
          <w:lang w:val="en-GB"/>
        </w:rPr>
        <w:t xml:space="preserve"> on survival</w:t>
      </w:r>
      <w:r w:rsidRPr="00F7480E">
        <w:rPr>
          <w:rFonts w:cstheme="minorHAnsi"/>
          <w:sz w:val="24"/>
          <w:szCs w:val="24"/>
          <w:lang w:val="en-GB"/>
        </w:rPr>
        <w:t>, and to reveal potential areas of improvement is by operationalizing the</w:t>
      </w:r>
      <w:r w:rsidR="00BC2943" w:rsidRPr="00F7480E">
        <w:rPr>
          <w:rFonts w:cstheme="minorHAnsi"/>
          <w:sz w:val="24"/>
          <w:szCs w:val="24"/>
          <w:lang w:val="en-GB"/>
        </w:rPr>
        <w:t xml:space="preserve"> </w:t>
      </w:r>
      <w:r w:rsidRPr="00F7480E">
        <w:rPr>
          <w:rFonts w:cstheme="minorHAnsi"/>
          <w:sz w:val="24"/>
          <w:szCs w:val="24"/>
          <w:lang w:val="en-GB"/>
        </w:rPr>
        <w:t>concept of Avoidable or Amenable Mortality (hereafter abbreviated AM)</w:t>
      </w:r>
      <w:r w:rsidR="00152DE4" w:rsidRPr="00F7480E">
        <w:rPr>
          <w:rFonts w:cstheme="minorHAnsi"/>
          <w:sz w:val="24"/>
          <w:szCs w:val="24"/>
          <w:lang w:val="en-GB"/>
        </w:rPr>
        <w:t>.</w:t>
      </w:r>
      <w:r w:rsidR="007C6567" w:rsidRPr="00406356">
        <w:rPr>
          <w:rFonts w:cstheme="minorHAnsi"/>
          <w:sz w:val="24"/>
          <w:szCs w:val="24"/>
          <w:lang w:val="en-GB"/>
        </w:rPr>
        <w:fldChar w:fldCharType="begin"/>
      </w:r>
      <w:r w:rsidR="00152DE4" w:rsidRPr="00F7480E">
        <w:rPr>
          <w:rFonts w:cstheme="minorHAnsi"/>
          <w:sz w:val="24"/>
          <w:szCs w:val="24"/>
          <w:lang w:val="en-GB"/>
        </w:rPr>
        <w:instrText xml:space="preserve"> ADDIN EN.CITE &lt;EndNote&gt;&lt;Cite&gt;&lt;Author&gt;Nolte&lt;/Author&gt;&lt;Year&gt;2008&lt;/Year&gt;&lt;RecNum&gt;10&lt;/RecNum&gt;&lt;DisplayText&gt;&lt;style face="superscript"&gt;10 11&lt;/style&gt;&lt;/DisplayText&gt;&lt;record&gt;&lt;rec-number&gt;10&lt;/rec-number&gt;&lt;foreign-keys&gt;&lt;key app="EN" db-id="2drptdvw2z50v6eazt65rd5ztfwzpewt2at9" timestamp="1515177958"&gt;10&lt;/key&gt;&lt;/foreign-keys&gt;&lt;ref-type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Nolte&lt;/Author&gt;&lt;Year&gt;2003&lt;/Year&gt;&lt;RecNum&gt;11&lt;/RecNum&gt;&lt;record&gt;&lt;rec-number&gt;11&lt;/rec-number&gt;&lt;foreign-keys&gt;&lt;key app="EN" db-id="2drptdvw2z50v6eazt65rd5ztfwzpewt2at9" timestamp="1515177958"&gt;11&lt;/key&gt;&lt;/foreign-keys&gt;&lt;ref-type name="Journal Article"&gt;17&lt;/ref-type&gt;&lt;contributors&gt;&lt;authors&gt;&lt;author&gt;Nolte, Ellen&lt;/author&gt;&lt;author&gt;McKee, Martin&lt;/author&gt;&lt;/authors&gt;&lt;/contributors&gt;&lt;titles&gt;&lt;title&gt;Measuring the health of nations: analysis of mortality amenable to health care&lt;/title&gt;&lt;secondary-title&gt;Bmj&lt;/secondary-title&gt;&lt;/titles&gt;&lt;periodical&gt;&lt;full-title&gt;Bmj&lt;/full-title&gt;&lt;/periodical&gt;&lt;pages&gt;1129&lt;/pages&gt;&lt;volume&gt;327&lt;/volume&gt;&lt;number&gt;7424&lt;/number&gt;&lt;dates&gt;&lt;year&gt;2003&lt;/year&gt;&lt;/dates&gt;&lt;isbn&gt;0959-8138&lt;/isbn&gt;&lt;urls&gt;&lt;/urls&gt;&lt;/record&gt;&lt;/Cite&gt;&lt;/EndNote&gt;</w:instrText>
      </w:r>
      <w:r w:rsidR="007C6567" w:rsidRPr="00406356">
        <w:rPr>
          <w:rFonts w:cstheme="minorHAnsi"/>
          <w:sz w:val="24"/>
          <w:szCs w:val="24"/>
          <w:lang w:val="en-GB"/>
        </w:rPr>
        <w:fldChar w:fldCharType="separate"/>
      </w:r>
      <w:r w:rsidR="00152DE4" w:rsidRPr="00F7480E">
        <w:rPr>
          <w:rFonts w:cstheme="minorHAnsi"/>
          <w:sz w:val="24"/>
          <w:szCs w:val="24"/>
          <w:vertAlign w:val="superscript"/>
          <w:lang w:val="en-GB"/>
        </w:rPr>
        <w:t>10 11</w:t>
      </w:r>
      <w:r w:rsidR="007C6567" w:rsidRPr="00406356">
        <w:rPr>
          <w:rFonts w:cstheme="minorHAnsi"/>
          <w:sz w:val="24"/>
          <w:szCs w:val="24"/>
          <w:lang w:val="en-GB"/>
        </w:rPr>
        <w:fldChar w:fldCharType="end"/>
      </w:r>
      <w:r w:rsidRPr="00F7480E">
        <w:rPr>
          <w:rFonts w:cstheme="minorHAnsi"/>
          <w:sz w:val="24"/>
          <w:szCs w:val="24"/>
          <w:lang w:val="en-GB"/>
        </w:rPr>
        <w:t>This categorization of mortality aims to measure the quality of health service systems by selecting certain</w:t>
      </w:r>
      <w:r w:rsidR="00BC2943" w:rsidRPr="00F7480E">
        <w:rPr>
          <w:rFonts w:cstheme="minorHAnsi"/>
          <w:sz w:val="24"/>
          <w:szCs w:val="24"/>
          <w:lang w:val="en-GB"/>
        </w:rPr>
        <w:t xml:space="preserve"> </w:t>
      </w:r>
      <w:r w:rsidRPr="00F7480E">
        <w:rPr>
          <w:rFonts w:cstheme="minorHAnsi"/>
          <w:sz w:val="24"/>
          <w:szCs w:val="24"/>
          <w:lang w:val="en-GB"/>
        </w:rPr>
        <w:t>causes of death that should not occur in the presence of effective and</w:t>
      </w:r>
      <w:r w:rsidR="00BC2943" w:rsidRPr="00F7480E">
        <w:rPr>
          <w:rFonts w:cstheme="minorHAnsi"/>
          <w:sz w:val="24"/>
          <w:szCs w:val="24"/>
          <w:lang w:val="en-GB"/>
        </w:rPr>
        <w:t xml:space="preserve"> </w:t>
      </w:r>
      <w:r w:rsidRPr="00F7480E">
        <w:rPr>
          <w:rFonts w:cstheme="minorHAnsi"/>
          <w:sz w:val="24"/>
          <w:szCs w:val="24"/>
          <w:lang w:val="en-GB"/>
        </w:rPr>
        <w:t xml:space="preserve">timely health care. Therefore, improvements in AM mortality are expected over time, as has been observed in several countries. For example, among 19 industrialized countries, including 14 countries from </w:t>
      </w:r>
      <w:r w:rsidR="00E05AED" w:rsidRPr="00F7480E">
        <w:rPr>
          <w:rFonts w:cstheme="minorHAnsi"/>
          <w:sz w:val="24"/>
          <w:szCs w:val="24"/>
          <w:lang w:val="en-GB"/>
        </w:rPr>
        <w:t xml:space="preserve">Western </w:t>
      </w:r>
      <w:r w:rsidRPr="00F7480E">
        <w:rPr>
          <w:rFonts w:cstheme="minorHAnsi"/>
          <w:sz w:val="24"/>
          <w:szCs w:val="24"/>
          <w:lang w:val="en-GB"/>
        </w:rPr>
        <w:t>Europe, USA, Canada, Australia, New Zealand and Japan, a reduction in AM rates was</w:t>
      </w:r>
      <w:r w:rsidR="00BC2943" w:rsidRPr="00F7480E">
        <w:rPr>
          <w:rFonts w:cstheme="minorHAnsi"/>
          <w:sz w:val="24"/>
          <w:szCs w:val="24"/>
          <w:lang w:val="en-GB"/>
        </w:rPr>
        <w:t xml:space="preserve"> </w:t>
      </w:r>
      <w:r w:rsidRPr="00F7480E">
        <w:rPr>
          <w:rFonts w:cstheme="minorHAnsi"/>
          <w:sz w:val="24"/>
          <w:szCs w:val="24"/>
          <w:lang w:val="en-GB"/>
        </w:rPr>
        <w:t>observed over the past 20 years</w:t>
      </w:r>
      <w:r w:rsidR="00152DE4" w:rsidRPr="00F7480E">
        <w:rPr>
          <w:rFonts w:cstheme="minorHAnsi"/>
          <w:sz w:val="24"/>
          <w:szCs w:val="24"/>
          <w:lang w:val="en-GB"/>
        </w:rPr>
        <w:t>.</w:t>
      </w:r>
      <w:r w:rsidR="00900406" w:rsidRPr="00406356">
        <w:rPr>
          <w:rFonts w:cstheme="minorHAnsi"/>
          <w:sz w:val="24"/>
          <w:szCs w:val="24"/>
          <w:lang w:val="en-GB"/>
        </w:rPr>
        <w:fldChar w:fldCharType="begin"/>
      </w:r>
      <w:r w:rsidR="00152DE4" w:rsidRPr="00F7480E">
        <w:rPr>
          <w:rFonts w:cstheme="minorHAnsi"/>
          <w:sz w:val="24"/>
          <w:szCs w:val="24"/>
          <w:lang w:val="en-GB"/>
        </w:rPr>
        <w:instrText xml:space="preserve"> ADDIN EN.CITE &lt;EndNote&gt;&lt;Cite&gt;&lt;Author&gt;Nolte&lt;/Author&gt;&lt;Year&gt;2008&lt;/Year&gt;&lt;RecNum&gt;10&lt;/RecNum&gt;&lt;DisplayText&gt;&lt;style face="superscript"&gt;10&lt;/style&gt;&lt;/DisplayText&gt;&lt;record&gt;&lt;rec-number&gt;10&lt;/rec-number&gt;&lt;foreign-keys&gt;&lt;key app="EN" db-id="2drptdvw2z50v6eazt65rd5ztfwzpewt2at9" timestamp="1515177958"&gt;10&lt;/key&gt;&lt;/foreign-keys&gt;&lt;ref-type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EndNote&gt;</w:instrText>
      </w:r>
      <w:r w:rsidR="00900406" w:rsidRPr="00406356">
        <w:rPr>
          <w:rFonts w:cstheme="minorHAnsi"/>
          <w:sz w:val="24"/>
          <w:szCs w:val="24"/>
          <w:lang w:val="en-GB"/>
        </w:rPr>
        <w:fldChar w:fldCharType="separate"/>
      </w:r>
      <w:r w:rsidR="00152DE4" w:rsidRPr="00F7480E">
        <w:rPr>
          <w:rFonts w:cstheme="minorHAnsi"/>
          <w:sz w:val="24"/>
          <w:szCs w:val="24"/>
          <w:vertAlign w:val="superscript"/>
          <w:lang w:val="en-GB"/>
        </w:rPr>
        <w:t>10</w:t>
      </w:r>
      <w:r w:rsidR="00900406" w:rsidRPr="00406356">
        <w:rPr>
          <w:rFonts w:cstheme="minorHAnsi"/>
          <w:sz w:val="24"/>
          <w:szCs w:val="24"/>
          <w:lang w:val="en-GB"/>
        </w:rPr>
        <w:fldChar w:fldCharType="end"/>
      </w:r>
      <w:r w:rsidRPr="00F7480E">
        <w:rPr>
          <w:rFonts w:cstheme="minorHAnsi"/>
          <w:sz w:val="24"/>
          <w:szCs w:val="24"/>
          <w:lang w:val="en-GB"/>
        </w:rPr>
        <w:t xml:space="preserve"> Avoidable mortali</w:t>
      </w:r>
      <w:r w:rsidR="00900406" w:rsidRPr="00F7480E">
        <w:rPr>
          <w:rFonts w:cstheme="minorHAnsi"/>
          <w:sz w:val="24"/>
          <w:szCs w:val="24"/>
          <w:lang w:val="en-GB"/>
        </w:rPr>
        <w:t>ty rates fell, on average, by 17</w:t>
      </w:r>
      <w:r w:rsidRPr="00F7480E">
        <w:rPr>
          <w:rFonts w:cstheme="minorHAnsi"/>
          <w:sz w:val="24"/>
          <w:szCs w:val="24"/>
          <w:lang w:val="en-GB"/>
        </w:rPr>
        <w:t>%</w:t>
      </w:r>
      <w:r w:rsidR="00BC2943" w:rsidRPr="00F7480E">
        <w:rPr>
          <w:rFonts w:cstheme="minorHAnsi"/>
          <w:sz w:val="24"/>
          <w:szCs w:val="24"/>
          <w:lang w:val="en-GB"/>
        </w:rPr>
        <w:t xml:space="preserve"> for </w:t>
      </w:r>
      <w:r w:rsidR="00900406" w:rsidRPr="00F7480E">
        <w:rPr>
          <w:rFonts w:cstheme="minorHAnsi"/>
          <w:sz w:val="24"/>
          <w:szCs w:val="24"/>
          <w:lang w:val="en-GB"/>
        </w:rPr>
        <w:t>males and 14</w:t>
      </w:r>
      <w:r w:rsidRPr="00F7480E">
        <w:rPr>
          <w:rFonts w:cstheme="minorHAnsi"/>
          <w:sz w:val="24"/>
          <w:szCs w:val="24"/>
          <w:lang w:val="en-GB"/>
        </w:rPr>
        <w:t>% for females in these countries betw</w:t>
      </w:r>
      <w:r w:rsidR="00BC2943" w:rsidRPr="00F7480E">
        <w:rPr>
          <w:rFonts w:cstheme="minorHAnsi"/>
          <w:sz w:val="24"/>
          <w:szCs w:val="24"/>
          <w:lang w:val="en-GB"/>
        </w:rPr>
        <w:t xml:space="preserve">een 1997 and 2003. </w:t>
      </w:r>
      <w:r w:rsidR="00406356">
        <w:rPr>
          <w:rFonts w:cstheme="minorHAnsi"/>
          <w:sz w:val="24"/>
          <w:szCs w:val="24"/>
          <w:lang w:val="en-GB"/>
        </w:rPr>
        <w:t>T</w:t>
      </w:r>
      <w:r w:rsidR="00E05AED" w:rsidRPr="00F7480E">
        <w:rPr>
          <w:rFonts w:cstheme="minorHAnsi"/>
          <w:sz w:val="24"/>
          <w:szCs w:val="24"/>
          <w:lang w:val="en-GB"/>
        </w:rPr>
        <w:t xml:space="preserve">he </w:t>
      </w:r>
      <w:r w:rsidR="00BC2943" w:rsidRPr="00F7480E">
        <w:rPr>
          <w:rFonts w:cstheme="minorHAnsi"/>
          <w:sz w:val="24"/>
          <w:szCs w:val="24"/>
          <w:lang w:val="en-GB"/>
        </w:rPr>
        <w:t xml:space="preserve">USA </w:t>
      </w:r>
      <w:r w:rsidRPr="00F7480E">
        <w:rPr>
          <w:rFonts w:cstheme="minorHAnsi"/>
          <w:sz w:val="24"/>
          <w:szCs w:val="24"/>
          <w:lang w:val="en-GB"/>
        </w:rPr>
        <w:t xml:space="preserve">lagged </w:t>
      </w:r>
      <w:r w:rsidR="00E05AED" w:rsidRPr="00F7480E">
        <w:rPr>
          <w:rFonts w:cstheme="minorHAnsi"/>
          <w:sz w:val="24"/>
          <w:szCs w:val="24"/>
          <w:lang w:val="en-GB"/>
        </w:rPr>
        <w:t>behind</w:t>
      </w:r>
      <w:r w:rsidR="00DD55AC" w:rsidRPr="00F7480E">
        <w:rPr>
          <w:rFonts w:cstheme="minorHAnsi"/>
          <w:sz w:val="24"/>
          <w:szCs w:val="24"/>
          <w:lang w:val="en-GB"/>
        </w:rPr>
        <w:t xml:space="preserve"> </w:t>
      </w:r>
      <w:r w:rsidRPr="00F7480E">
        <w:rPr>
          <w:rFonts w:cstheme="minorHAnsi"/>
          <w:sz w:val="24"/>
          <w:szCs w:val="24"/>
          <w:lang w:val="en-GB"/>
        </w:rPr>
        <w:t xml:space="preserve">the </w:t>
      </w:r>
      <w:r w:rsidR="00B07A19" w:rsidRPr="00F7480E">
        <w:rPr>
          <w:rFonts w:cstheme="minorHAnsi"/>
          <w:sz w:val="24"/>
          <w:szCs w:val="24"/>
          <w:lang w:val="en-GB"/>
        </w:rPr>
        <w:t>other</w:t>
      </w:r>
      <w:r w:rsidRPr="00F7480E">
        <w:rPr>
          <w:rFonts w:cstheme="minorHAnsi"/>
          <w:sz w:val="24"/>
          <w:szCs w:val="24"/>
          <w:lang w:val="en-GB"/>
        </w:rPr>
        <w:t xml:space="preserve"> countries</w:t>
      </w:r>
      <w:r w:rsidR="00B07A19" w:rsidRPr="00F7480E">
        <w:rPr>
          <w:rFonts w:cstheme="minorHAnsi"/>
          <w:sz w:val="24"/>
          <w:szCs w:val="24"/>
          <w:lang w:val="en-GB"/>
        </w:rPr>
        <w:t xml:space="preserve"> in this group</w:t>
      </w:r>
      <w:r w:rsidRPr="00F7480E">
        <w:rPr>
          <w:rFonts w:cstheme="minorHAnsi"/>
          <w:sz w:val="24"/>
          <w:szCs w:val="24"/>
          <w:lang w:val="en-GB"/>
        </w:rPr>
        <w:t>, while Japan, France</w:t>
      </w:r>
      <w:r w:rsidR="006A3840">
        <w:rPr>
          <w:rFonts w:cstheme="minorHAnsi"/>
          <w:sz w:val="24"/>
          <w:szCs w:val="24"/>
          <w:lang w:val="en-GB"/>
        </w:rPr>
        <w:t>,</w:t>
      </w:r>
      <w:r w:rsidRPr="00F7480E">
        <w:rPr>
          <w:rFonts w:cstheme="minorHAnsi"/>
          <w:sz w:val="24"/>
          <w:szCs w:val="24"/>
          <w:lang w:val="en-GB"/>
        </w:rPr>
        <w:t xml:space="preserve"> and Australia were the top performers. Despite mortality reductions from cancers and circulatory diseases for</w:t>
      </w:r>
      <w:r w:rsidR="00BC2943" w:rsidRPr="00F7480E">
        <w:rPr>
          <w:rFonts w:cstheme="minorHAnsi"/>
          <w:sz w:val="24"/>
          <w:szCs w:val="24"/>
          <w:lang w:val="en-GB"/>
        </w:rPr>
        <w:t xml:space="preserve"> </w:t>
      </w:r>
      <w:r w:rsidRPr="00F7480E">
        <w:rPr>
          <w:rFonts w:cstheme="minorHAnsi"/>
          <w:sz w:val="24"/>
          <w:szCs w:val="24"/>
          <w:lang w:val="en-GB"/>
        </w:rPr>
        <w:t>both sexes, disparities between countries persist, with the United</w:t>
      </w:r>
      <w:r w:rsidR="00BC2943" w:rsidRPr="00F7480E">
        <w:rPr>
          <w:rFonts w:cstheme="minorHAnsi"/>
          <w:sz w:val="24"/>
          <w:szCs w:val="24"/>
          <w:lang w:val="en-GB"/>
        </w:rPr>
        <w:t xml:space="preserve"> </w:t>
      </w:r>
      <w:r w:rsidRPr="00F7480E">
        <w:rPr>
          <w:rFonts w:cstheme="minorHAnsi"/>
          <w:sz w:val="24"/>
          <w:szCs w:val="24"/>
          <w:lang w:val="en-GB"/>
        </w:rPr>
        <w:t xml:space="preserve">States </w:t>
      </w:r>
      <w:r w:rsidR="00BC2943" w:rsidRPr="00F7480E">
        <w:rPr>
          <w:rFonts w:cstheme="minorHAnsi"/>
          <w:sz w:val="24"/>
          <w:szCs w:val="24"/>
          <w:lang w:val="en-GB"/>
        </w:rPr>
        <w:t xml:space="preserve">showing the smallest reductions </w:t>
      </w:r>
      <w:r w:rsidR="00900406" w:rsidRPr="00F7480E">
        <w:rPr>
          <w:rFonts w:cstheme="minorHAnsi"/>
          <w:sz w:val="24"/>
          <w:szCs w:val="24"/>
          <w:lang w:val="en-GB"/>
        </w:rPr>
        <w:t>(around 5%) for both sexes</w:t>
      </w:r>
      <w:r w:rsidR="00152DE4" w:rsidRPr="00F7480E">
        <w:rPr>
          <w:rFonts w:cstheme="minorHAnsi"/>
          <w:sz w:val="24"/>
          <w:szCs w:val="24"/>
          <w:lang w:val="en-GB"/>
        </w:rPr>
        <w:t>.</w:t>
      </w:r>
      <w:r w:rsidR="00900406" w:rsidRPr="00406356">
        <w:rPr>
          <w:rFonts w:cstheme="minorHAnsi"/>
          <w:sz w:val="24"/>
          <w:szCs w:val="24"/>
          <w:lang w:val="en-GB"/>
        </w:rPr>
        <w:fldChar w:fldCharType="begin"/>
      </w:r>
      <w:r w:rsidR="00152DE4" w:rsidRPr="00F7480E">
        <w:rPr>
          <w:rFonts w:cstheme="minorHAnsi"/>
          <w:sz w:val="24"/>
          <w:szCs w:val="24"/>
          <w:lang w:val="en-GB"/>
        </w:rPr>
        <w:instrText xml:space="preserve"> ADDIN EN.CITE &lt;EndNote&gt;&lt;Cite&gt;&lt;Author&gt;Nolte&lt;/Author&gt;&lt;Year&gt;2008&lt;/Year&gt;&lt;RecNum&gt;10&lt;/RecNum&gt;&lt;DisplayText&gt;&lt;style face="superscript"&gt;10&lt;/style&gt;&lt;/DisplayText&gt;&lt;record&gt;&lt;rec-number&gt;10&lt;/rec-number&gt;&lt;foreign-keys&gt;&lt;key app="EN" db-id="2drptdvw2z50v6eazt65rd5ztfwzpewt2at9" timestamp="1515177958"&gt;10&lt;/key&gt;&lt;/foreign-keys&gt;&lt;ref-type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EndNote&gt;</w:instrText>
      </w:r>
      <w:r w:rsidR="00900406" w:rsidRPr="00406356">
        <w:rPr>
          <w:rFonts w:cstheme="minorHAnsi"/>
          <w:sz w:val="24"/>
          <w:szCs w:val="24"/>
          <w:lang w:val="en-GB"/>
        </w:rPr>
        <w:fldChar w:fldCharType="separate"/>
      </w:r>
      <w:r w:rsidR="00152DE4" w:rsidRPr="00F7480E">
        <w:rPr>
          <w:rFonts w:cstheme="minorHAnsi"/>
          <w:sz w:val="24"/>
          <w:szCs w:val="24"/>
          <w:vertAlign w:val="superscript"/>
          <w:lang w:val="en-GB"/>
        </w:rPr>
        <w:t>10</w:t>
      </w:r>
      <w:r w:rsidR="00900406" w:rsidRPr="00406356">
        <w:rPr>
          <w:rFonts w:cstheme="minorHAnsi"/>
          <w:sz w:val="24"/>
          <w:szCs w:val="24"/>
          <w:lang w:val="en-GB"/>
        </w:rPr>
        <w:fldChar w:fldCharType="end"/>
      </w:r>
      <w:r w:rsidRPr="00F7480E">
        <w:rPr>
          <w:rFonts w:cstheme="minorHAnsi"/>
          <w:sz w:val="24"/>
          <w:szCs w:val="24"/>
          <w:lang w:val="en-GB"/>
        </w:rPr>
        <w:t xml:space="preserve"> </w:t>
      </w:r>
    </w:p>
    <w:p w14:paraId="46497222" w14:textId="77777777" w:rsidR="00BC2943" w:rsidRPr="00F7480E" w:rsidRDefault="00BC2943" w:rsidP="00E07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p>
    <w:p w14:paraId="691E46D7" w14:textId="04290231" w:rsidR="002F5D5E" w:rsidRPr="00F7480E" w:rsidRDefault="002F5D5E" w:rsidP="00E07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r w:rsidRPr="00F7480E">
        <w:rPr>
          <w:rFonts w:cstheme="minorHAnsi"/>
          <w:sz w:val="24"/>
          <w:szCs w:val="24"/>
          <w:lang w:val="en-GB"/>
        </w:rPr>
        <w:t xml:space="preserve">In Mexico, the components of avoidable mortality </w:t>
      </w:r>
      <w:r w:rsidR="00406356">
        <w:rPr>
          <w:rFonts w:cstheme="minorHAnsi"/>
          <w:sz w:val="24"/>
          <w:szCs w:val="24"/>
          <w:lang w:val="en-GB"/>
        </w:rPr>
        <w:t xml:space="preserve">have undergone </w:t>
      </w:r>
      <w:r w:rsidR="006A3840">
        <w:rPr>
          <w:rFonts w:cstheme="minorHAnsi"/>
          <w:sz w:val="24"/>
          <w:szCs w:val="24"/>
          <w:lang w:val="en-GB"/>
        </w:rPr>
        <w:t>opposing trends</w:t>
      </w:r>
      <w:r w:rsidRPr="00F7480E">
        <w:rPr>
          <w:rFonts w:cstheme="minorHAnsi"/>
          <w:sz w:val="24"/>
          <w:szCs w:val="24"/>
          <w:lang w:val="en-GB"/>
        </w:rPr>
        <w:t xml:space="preserve"> since the</w:t>
      </w:r>
      <w:r w:rsidR="00BC2943" w:rsidRPr="00F7480E">
        <w:rPr>
          <w:rFonts w:cstheme="minorHAnsi"/>
          <w:sz w:val="24"/>
          <w:szCs w:val="24"/>
          <w:lang w:val="en-GB"/>
        </w:rPr>
        <w:t xml:space="preserve"> </w:t>
      </w:r>
      <w:r w:rsidRPr="00F7480E">
        <w:rPr>
          <w:rFonts w:cstheme="minorHAnsi"/>
          <w:sz w:val="24"/>
          <w:szCs w:val="24"/>
          <w:lang w:val="en-GB"/>
        </w:rPr>
        <w:t>late 1990's. Mortality from infectious diseases and nutrition-related conditions decreased between 2000 and 2004</w:t>
      </w:r>
      <w:r w:rsidR="00152DE4" w:rsidRPr="00F7480E">
        <w:rPr>
          <w:rFonts w:cstheme="minorHAnsi"/>
          <w:sz w:val="24"/>
          <w:szCs w:val="24"/>
          <w:lang w:val="en-GB"/>
        </w:rPr>
        <w:t>,</w:t>
      </w:r>
      <w:r w:rsidR="00900406" w:rsidRPr="00406356">
        <w:rPr>
          <w:rFonts w:cstheme="minorHAnsi"/>
          <w:sz w:val="24"/>
          <w:szCs w:val="24"/>
          <w:lang w:val="en-GB"/>
        </w:rPr>
        <w:fldChar w:fldCharType="begin"/>
      </w:r>
      <w:r w:rsidR="00152DE4" w:rsidRPr="00F7480E">
        <w:rPr>
          <w:rFonts w:cstheme="minorHAnsi"/>
          <w:sz w:val="24"/>
          <w:szCs w:val="24"/>
          <w:lang w:val="en-GB"/>
        </w:rPr>
        <w:instrText xml:space="preserve"> ADDIN EN.CITE &lt;EndNote&gt;&lt;Cite&gt;&lt;Author&gt;Franco-Marina&lt;/Author&gt;&lt;Year&gt;2006&lt;/Year&gt;&lt;RecNum&gt;12&lt;/RecNum&gt;&lt;DisplayText&gt;&lt;style face="superscript"&gt;12&lt;/style&gt;&lt;/DisplayText&gt;&lt;record&gt;&lt;rec-number&gt;12&lt;/rec-number&gt;&lt;foreign-keys&gt;&lt;key app="EN" db-id="2drptdvw2z50v6eazt65rd5ztfwzpewt2at9" timestamp="1515177959"&gt;12&lt;/key&gt;&lt;/foreign-keys&gt;&lt;ref-type name="Journal Article"&gt;17&lt;/ref-type&gt;&lt;contributors&gt;&lt;authors&gt;&lt;author&gt;Franco-Marina, F&lt;/author&gt;&lt;author&gt;Lozano, R&lt;/author&gt;&lt;author&gt;Villa, B&lt;/author&gt;&lt;author&gt;Soliz, P&lt;/author&gt;&lt;/authors&gt;&lt;/contributors&gt;&lt;titles&gt;&lt;title&gt;La mortalidad en México, 2000-2004. Muertes Evitables: magnitud, distribución y tendencias&lt;/title&gt;&lt;secondary-title&gt;Dirección General de Información en Salud, Secretaría de Salud. México&lt;/secondary-title&gt;&lt;/titles&gt;&lt;periodical&gt;&lt;full-title&gt;Dirección General de Información en Salud, Secretaría de Salud. México&lt;/full-title&gt;&lt;/periodical&gt;&lt;pages&gt;2&lt;/pages&gt;&lt;dates&gt;&lt;year&gt;2006&lt;/year&gt;&lt;/dates&gt;&lt;urls&gt;&lt;/urls&gt;&lt;/record&gt;&lt;/Cite&gt;&lt;/EndNote&gt;</w:instrText>
      </w:r>
      <w:r w:rsidR="00900406" w:rsidRPr="00406356">
        <w:rPr>
          <w:rFonts w:cstheme="minorHAnsi"/>
          <w:sz w:val="24"/>
          <w:szCs w:val="24"/>
          <w:lang w:val="en-GB"/>
        </w:rPr>
        <w:fldChar w:fldCharType="separate"/>
      </w:r>
      <w:r w:rsidR="00152DE4" w:rsidRPr="00F7480E">
        <w:rPr>
          <w:rFonts w:cstheme="minorHAnsi"/>
          <w:sz w:val="24"/>
          <w:szCs w:val="24"/>
          <w:vertAlign w:val="superscript"/>
          <w:lang w:val="en-GB"/>
        </w:rPr>
        <w:t>12</w:t>
      </w:r>
      <w:r w:rsidR="00900406" w:rsidRPr="00406356">
        <w:rPr>
          <w:rFonts w:cstheme="minorHAnsi"/>
          <w:sz w:val="24"/>
          <w:szCs w:val="24"/>
          <w:lang w:val="en-GB"/>
        </w:rPr>
        <w:fldChar w:fldCharType="end"/>
      </w:r>
      <w:r w:rsidRPr="00F7480E">
        <w:rPr>
          <w:rFonts w:cstheme="minorHAnsi"/>
          <w:sz w:val="24"/>
          <w:szCs w:val="24"/>
          <w:lang w:val="en-GB"/>
        </w:rPr>
        <w:t xml:space="preserve"> while deaths related to diabetes and ischemic heart diseases increased in the </w:t>
      </w:r>
      <w:r w:rsidR="00BC2943" w:rsidRPr="00F7480E">
        <w:rPr>
          <w:rFonts w:cstheme="minorHAnsi"/>
          <w:sz w:val="24"/>
          <w:szCs w:val="24"/>
          <w:lang w:val="en-GB"/>
        </w:rPr>
        <w:t xml:space="preserve">first decade of the </w:t>
      </w:r>
      <w:r w:rsidR="00B07A19" w:rsidRPr="00F7480E">
        <w:rPr>
          <w:rFonts w:cstheme="minorHAnsi"/>
          <w:sz w:val="24"/>
          <w:szCs w:val="24"/>
          <w:lang w:val="en-GB"/>
        </w:rPr>
        <w:t>2000s</w:t>
      </w:r>
      <w:r w:rsidR="00152DE4" w:rsidRPr="00F7480E">
        <w:rPr>
          <w:rFonts w:cstheme="minorHAnsi"/>
          <w:sz w:val="24"/>
          <w:szCs w:val="24"/>
          <w:lang w:val="en-GB"/>
        </w:rPr>
        <w:t>.</w:t>
      </w:r>
      <w:r w:rsidR="00900406" w:rsidRPr="00406356">
        <w:rPr>
          <w:rFonts w:cstheme="minorHAnsi"/>
          <w:sz w:val="24"/>
          <w:szCs w:val="24"/>
          <w:lang w:val="en-GB"/>
        </w:rPr>
        <w:fldChar w:fldCharType="begin"/>
      </w:r>
      <w:r w:rsidR="00152DE4" w:rsidRPr="00F7480E">
        <w:rPr>
          <w:rFonts w:cstheme="minorHAnsi"/>
          <w:sz w:val="24"/>
          <w:szCs w:val="24"/>
          <w:lang w:val="en-GB"/>
        </w:rPr>
        <w:instrText xml:space="preserve"> ADDIN EN.CITE &lt;EndNote&gt;&lt;Cite&gt;&lt;Author&gt;Dávila-Cervantes&lt;/Author&gt;&lt;Year&gt;2014&lt;/Year&gt;&lt;RecNum&gt;13&lt;/RecNum&gt;&lt;DisplayText&gt;&lt;style face="superscript"&gt;13&lt;/style&gt;&lt;/DisplayText&gt;&lt;record&gt;&lt;rec-number&gt;13&lt;/rec-number&gt;&lt;foreign-keys&gt;&lt;key app="EN" db-id="2drptdvw2z50v6eazt65rd5ztfwzpewt2at9" timestamp="1515177959"&gt;13&lt;/key&gt;&lt;/foreign-keys&gt;&lt;ref-type name="Journal Article"&gt;17&lt;/ref-type&gt;&lt;contributors&gt;&lt;authors&gt;&lt;author&gt;Dávila-Cervantes, Claudio Alberto&lt;/author&gt;&lt;author&gt;Agudelo-Botero, Marcela&lt;/author&gt;&lt;/authors&gt;&lt;/contributors&gt;&lt;titles&gt;&lt;title&gt;Mortalidad evitable en México y su contribución a los años de vida perdidos: Análisis por grado de marginación estatal, 2001-2010&lt;/title&gt;&lt;secondary-title&gt;Papeles de población&lt;/secondary-title&gt;&lt;/titles&gt;&lt;periodical&gt;&lt;full-title&gt;Papeles de población&lt;/full-title&gt;&lt;/periodical&gt;&lt;pages&gt;267-286&lt;/pages&gt;&lt;volume&gt;20&lt;/volume&gt;&lt;number&gt;82&lt;/number&gt;&lt;dates&gt;&lt;year&gt;2014&lt;/year&gt;&lt;/dates&gt;&lt;isbn&gt;1405-7425&lt;/isbn&gt;&lt;urls&gt;&lt;/urls&gt;&lt;/record&gt;&lt;/Cite&gt;&lt;/EndNote&gt;</w:instrText>
      </w:r>
      <w:r w:rsidR="00900406" w:rsidRPr="00406356">
        <w:rPr>
          <w:rFonts w:cstheme="minorHAnsi"/>
          <w:sz w:val="24"/>
          <w:szCs w:val="24"/>
          <w:lang w:val="en-GB"/>
        </w:rPr>
        <w:fldChar w:fldCharType="separate"/>
      </w:r>
      <w:r w:rsidR="00152DE4" w:rsidRPr="00F7480E">
        <w:rPr>
          <w:rFonts w:cstheme="minorHAnsi"/>
          <w:sz w:val="24"/>
          <w:szCs w:val="24"/>
          <w:vertAlign w:val="superscript"/>
          <w:lang w:val="en-GB"/>
        </w:rPr>
        <w:t>13</w:t>
      </w:r>
      <w:r w:rsidR="00900406" w:rsidRPr="00406356">
        <w:rPr>
          <w:rFonts w:cstheme="minorHAnsi"/>
          <w:sz w:val="24"/>
          <w:szCs w:val="24"/>
          <w:lang w:val="en-GB"/>
        </w:rPr>
        <w:fldChar w:fldCharType="end"/>
      </w:r>
      <w:r w:rsidRPr="00F7480E">
        <w:rPr>
          <w:rFonts w:cstheme="minorHAnsi"/>
          <w:sz w:val="24"/>
          <w:szCs w:val="24"/>
          <w:lang w:val="en-GB"/>
        </w:rPr>
        <w:t xml:space="preserve"> Importantly, increases in the latter causes</w:t>
      </w:r>
      <w:r w:rsidR="00BC2943" w:rsidRPr="00F7480E">
        <w:rPr>
          <w:rFonts w:cstheme="minorHAnsi"/>
          <w:sz w:val="24"/>
          <w:szCs w:val="24"/>
          <w:lang w:val="en-GB"/>
        </w:rPr>
        <w:t xml:space="preserve"> </w:t>
      </w:r>
      <w:r w:rsidRPr="00F7480E">
        <w:rPr>
          <w:rFonts w:cstheme="minorHAnsi"/>
          <w:sz w:val="24"/>
          <w:szCs w:val="24"/>
          <w:lang w:val="en-GB"/>
        </w:rPr>
        <w:t>of death were concentrated in the poorest states of the country</w:t>
      </w:r>
      <w:r w:rsidR="00152DE4" w:rsidRPr="00F7480E">
        <w:rPr>
          <w:rFonts w:cstheme="minorHAnsi"/>
          <w:sz w:val="24"/>
          <w:szCs w:val="24"/>
          <w:lang w:val="en-GB"/>
        </w:rPr>
        <w:t>.</w:t>
      </w:r>
      <w:r w:rsidR="00900406" w:rsidRPr="00406356">
        <w:rPr>
          <w:rFonts w:cstheme="minorHAnsi"/>
          <w:sz w:val="24"/>
          <w:szCs w:val="24"/>
          <w:lang w:val="en-GB"/>
        </w:rPr>
        <w:fldChar w:fldCharType="begin"/>
      </w:r>
      <w:r w:rsidR="00152DE4" w:rsidRPr="00F7480E">
        <w:rPr>
          <w:rFonts w:cstheme="minorHAnsi"/>
          <w:sz w:val="24"/>
          <w:szCs w:val="24"/>
          <w:lang w:val="en-GB"/>
        </w:rPr>
        <w:instrText xml:space="preserve"> ADDIN EN.CITE &lt;EndNote&gt;&lt;Cite&gt;&lt;Author&gt;Dávila-Cervantes&lt;/Author&gt;&lt;Year&gt;2014&lt;/Year&gt;&lt;RecNum&gt;13&lt;/RecNum&gt;&lt;DisplayText&gt;&lt;style face="superscript"&gt;13&lt;/style&gt;&lt;/DisplayText&gt;&lt;record&gt;&lt;rec-number&gt;13&lt;/rec-number&gt;&lt;foreign-keys&gt;&lt;key app="EN" db-id="2drptdvw2z50v6eazt65rd5ztfwzpewt2at9" timestamp="1515177959"&gt;13&lt;/key&gt;&lt;/foreign-keys&gt;&lt;ref-type name="Journal Article"&gt;17&lt;/ref-type&gt;&lt;contributors&gt;&lt;authors&gt;&lt;author&gt;Dávila-Cervantes, Claudio Alberto&lt;/author&gt;&lt;author&gt;Agudelo-Botero, Marcela&lt;/author&gt;&lt;/authors&gt;&lt;/contributors&gt;&lt;titles&gt;&lt;title&gt;Mortalidad evitable en México y su contribución a los años de vida perdidos: Análisis por grado de marginación estatal, 2001-2010&lt;/title&gt;&lt;secondary-title&gt;Papeles de población&lt;/secondary-title&gt;&lt;/titles&gt;&lt;periodical&gt;&lt;full-title&gt;Papeles de población&lt;/full-title&gt;&lt;/periodical&gt;&lt;pages&gt;267-286&lt;/pages&gt;&lt;volume&gt;20&lt;/volume&gt;&lt;number&gt;82&lt;/number&gt;&lt;dates&gt;&lt;year&gt;2014&lt;/year&gt;&lt;/dates&gt;&lt;isbn&gt;1405-7425&lt;/isbn&gt;&lt;urls&gt;&lt;/urls&gt;&lt;/record&gt;&lt;/Cite&gt;&lt;/EndNote&gt;</w:instrText>
      </w:r>
      <w:r w:rsidR="00900406" w:rsidRPr="00406356">
        <w:rPr>
          <w:rFonts w:cstheme="minorHAnsi"/>
          <w:sz w:val="24"/>
          <w:szCs w:val="24"/>
          <w:lang w:val="en-GB"/>
        </w:rPr>
        <w:fldChar w:fldCharType="separate"/>
      </w:r>
      <w:r w:rsidR="00152DE4" w:rsidRPr="00F7480E">
        <w:rPr>
          <w:rFonts w:cstheme="minorHAnsi"/>
          <w:sz w:val="24"/>
          <w:szCs w:val="24"/>
          <w:vertAlign w:val="superscript"/>
          <w:lang w:val="en-GB"/>
        </w:rPr>
        <w:t>13</w:t>
      </w:r>
      <w:r w:rsidR="00900406" w:rsidRPr="00406356">
        <w:rPr>
          <w:rFonts w:cstheme="minorHAnsi"/>
          <w:sz w:val="24"/>
          <w:szCs w:val="24"/>
          <w:lang w:val="en-GB"/>
        </w:rPr>
        <w:fldChar w:fldCharType="end"/>
      </w:r>
      <w:r w:rsidRPr="00F7480E">
        <w:rPr>
          <w:rFonts w:cstheme="minorHAnsi"/>
          <w:sz w:val="24"/>
          <w:szCs w:val="24"/>
          <w:lang w:val="en-GB"/>
        </w:rPr>
        <w:t xml:space="preserve"> </w:t>
      </w:r>
    </w:p>
    <w:p w14:paraId="49908AA9" w14:textId="77777777" w:rsidR="002F5D5E" w:rsidRPr="00F7480E" w:rsidRDefault="002F5D5E" w:rsidP="00E07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p>
    <w:p w14:paraId="0FA1D240" w14:textId="148CE400" w:rsidR="002F5D5E" w:rsidRPr="00F7480E" w:rsidRDefault="0075177B" w:rsidP="00E07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r w:rsidRPr="00F7480E">
        <w:rPr>
          <w:rFonts w:cstheme="minorHAnsi"/>
          <w:sz w:val="24"/>
          <w:szCs w:val="24"/>
          <w:lang w:val="en-GB"/>
        </w:rPr>
        <w:t xml:space="preserve">The objective of this research is twofold. First, </w:t>
      </w:r>
      <w:r w:rsidR="00406356">
        <w:rPr>
          <w:rFonts w:cstheme="minorHAnsi"/>
          <w:sz w:val="24"/>
          <w:szCs w:val="24"/>
          <w:lang w:val="en-GB"/>
        </w:rPr>
        <w:t>we analyse</w:t>
      </w:r>
      <w:r w:rsidR="00406356" w:rsidRPr="00F7480E">
        <w:rPr>
          <w:rFonts w:cstheme="minorHAnsi"/>
          <w:sz w:val="24"/>
          <w:szCs w:val="24"/>
          <w:lang w:val="en-GB"/>
        </w:rPr>
        <w:t xml:space="preserve"> </w:t>
      </w:r>
      <w:r w:rsidRPr="00F7480E">
        <w:rPr>
          <w:rFonts w:cstheme="minorHAnsi"/>
          <w:sz w:val="24"/>
          <w:szCs w:val="24"/>
          <w:lang w:val="en-GB"/>
        </w:rPr>
        <w:t xml:space="preserve">trends </w:t>
      </w:r>
      <w:r w:rsidR="00406356">
        <w:rPr>
          <w:rFonts w:cstheme="minorHAnsi"/>
          <w:sz w:val="24"/>
          <w:szCs w:val="24"/>
          <w:lang w:val="en-GB"/>
        </w:rPr>
        <w:t>in</w:t>
      </w:r>
      <w:r w:rsidR="00C1023D" w:rsidRPr="00F7480E">
        <w:rPr>
          <w:rFonts w:cstheme="minorHAnsi"/>
          <w:sz w:val="24"/>
          <w:szCs w:val="24"/>
          <w:lang w:val="en-GB"/>
        </w:rPr>
        <w:t xml:space="preserve"> average lifespan </w:t>
      </w:r>
      <w:r w:rsidRPr="00F7480E">
        <w:rPr>
          <w:rFonts w:cstheme="minorHAnsi"/>
          <w:sz w:val="24"/>
          <w:szCs w:val="24"/>
          <w:lang w:val="en-GB"/>
        </w:rPr>
        <w:t xml:space="preserve">for all 32 Mexican states, by sex, and over the full period from 1990 to 2015. </w:t>
      </w:r>
      <w:r w:rsidR="00406356">
        <w:rPr>
          <w:rFonts w:cstheme="minorHAnsi"/>
          <w:sz w:val="24"/>
          <w:szCs w:val="24"/>
          <w:lang w:val="en-GB"/>
        </w:rPr>
        <w:t xml:space="preserve">This extends </w:t>
      </w:r>
      <w:r w:rsidRPr="00F7480E">
        <w:rPr>
          <w:rFonts w:cstheme="minorHAnsi"/>
          <w:sz w:val="24"/>
          <w:szCs w:val="24"/>
          <w:lang w:val="en-GB"/>
        </w:rPr>
        <w:t xml:space="preserve">previous studies </w:t>
      </w:r>
      <w:r w:rsidR="00406356">
        <w:rPr>
          <w:rFonts w:cstheme="minorHAnsi"/>
          <w:sz w:val="24"/>
          <w:szCs w:val="24"/>
          <w:lang w:val="en-GB"/>
        </w:rPr>
        <w:t xml:space="preserve">that </w:t>
      </w:r>
      <w:r w:rsidRPr="00F7480E">
        <w:rPr>
          <w:rFonts w:cstheme="minorHAnsi"/>
          <w:sz w:val="24"/>
          <w:szCs w:val="24"/>
          <w:lang w:val="en-GB"/>
        </w:rPr>
        <w:t>focus</w:t>
      </w:r>
      <w:r w:rsidR="00406356">
        <w:rPr>
          <w:rFonts w:cstheme="minorHAnsi"/>
          <w:sz w:val="24"/>
          <w:szCs w:val="24"/>
          <w:lang w:val="en-GB"/>
        </w:rPr>
        <w:t>ed</w:t>
      </w:r>
      <w:r w:rsidRPr="00F7480E">
        <w:rPr>
          <w:rFonts w:cstheme="minorHAnsi"/>
          <w:sz w:val="24"/>
          <w:szCs w:val="24"/>
          <w:lang w:val="en-GB"/>
        </w:rPr>
        <w:t xml:space="preserve"> on the 21st century.</w:t>
      </w:r>
      <w:r w:rsidRPr="00406356">
        <w:rPr>
          <w:rFonts w:cstheme="minorHAnsi"/>
          <w:sz w:val="24"/>
          <w:szCs w:val="24"/>
          <w:lang w:val="en-GB"/>
        </w:rPr>
        <w:fldChar w:fldCharType="begin">
          <w:fldData xml:space="preserve">PEVuZE5vdGU+PENpdGU+PEF1dGhvcj5BYnVydG88L0F1dGhvcj48WWVhcj4yMDE2PC9ZZWFyPjxS
ZWNOdW0+MTQ8L1JlY051bT48RGlzcGxheVRleHQ+PHN0eWxlIGZhY2U9InN1cGVyc2NyaXB0Ij4z
IDEzLTE2PC9zdHlsZT48L0Rpc3BsYXlUZXh0PjxyZWNvcmQ+PHJlYy1udW1iZXI+MTQ8L3JlYy1u
dW1iZXI+PGZvcmVpZ24ta2V5cz48a2V5IGFwcD0iRU4iIGRiLWlkPSIyZHJwdGR2dzJ6NTB2NmVh
enQ2NXJkNXp0Znd6cGV3dDJhdDkiIHRpbWVzdGFtcD0iMTUxNTE3Nzk1OSI+MTQ8L2tleT48L2Zv
cmVpZ24ta2V5cz48cmVmLXR5cGUgbmFtZT0iSm91cm5hbCBBcnRpY2xlIj4xNzwvcmVmLXR5cGU+
PGNvbnRyaWJ1dG9ycz48YXV0aG9ycz48YXV0aG9yPkFidXJ0bywgSm9zw6kgTWFudWVsPC9hdXRo
b3I+PGF1dGhvcj5CZWx0csOhbi1Tw6FuY2hleiwgSGlyYW08L2F1dGhvcj48YXV0aG9yPkdhcmPD
rWEtR3VlcnJlcm8sIFZpY3RvciBNYW51ZWw8L2F1dGhvcj48YXV0aG9yPkNhbnVkYXMtUm9tbywg
VmxhZGltaXI8L2F1dGhvcj48L2F1dGhvcnM+PC9jb250cmlidXRvcnM+PHRpdGxlcz48dGl0bGU+
SG9taWNpZGVzIGluIE1leGljbyByZXZlcnNlZCBsaWZlIGV4cGVjdGFuY3kgZ2FpbnMgZm9yIG1l
biBhbmQgc2xvd2VkIHRoZW0gZm9yIHdvbWVuLCAyMDAw4oCTMTA8L3RpdGxlPjxzZWNvbmRhcnkt
dGl0bGU+SGVhbHRoIEFmZmFpcnM8L3NlY29uZGFyeS10aXRsZT48L3RpdGxlcz48cGVyaW9kaWNh
bD48ZnVsbC10aXRsZT5IZWFsdGggYWZmYWlyczwvZnVsbC10aXRsZT48L3BlcmlvZGljYWw+PHBh
Z2VzPjg4LTk1PC9wYWdlcz48dm9sdW1lPjM1PC92b2x1bWU+PG51bWJlcj4xPC9udW1iZXI+PGRh
dGVzPjx5ZWFyPjIwMTY8L3llYXI+PC9kYXRlcz48aXNibj4wMjc4LTI3MTU8L2lzYm4+PHVybHM+
PC91cmxzPjwvcmVjb3JkPjwvQ2l0ZT48Q2l0ZT48QXV0aG9yPkNhbnVkYXMtUm9tbzwvQXV0aG9y
PjxZZWFyPjIwMTc8L1llYXI+PFJlY051bT4zMzwvUmVjTnVtPjxyZWNvcmQ+PHJlYy1udW1iZXI+
MzM8L3JlYy1udW1iZXI+PGZvcmVpZ24ta2V5cz48a2V5IGFwcD0iRU4iIGRiLWlkPSIyZHJwdGR2
dzJ6NTB2NmVhenQ2NXJkNXp0Znd6cGV3dDJhdDkiIHRpbWVzdGFtcD0iMTUxNTE3Nzk2MSI+MzM8
L2tleT48L2ZvcmVpZ24ta2V5cz48cmVmLXR5cGUgbmFtZT0iSm91cm5hbCBBcnRpY2xlIj4xNzwv
cmVmLXR5cGU+PGNvbnRyaWJ1dG9ycz48YXV0aG9ycz48YXV0aG9yPkNhbnVkYXMtUm9tbywgVmxh
ZGltaXI8L2F1dGhvcj48YXV0aG9yPkFidXJ0bywgSm9zw6kgTWFudWVsPC9hdXRob3I+PGF1dGhv
cj5HYXJjw61hLUd1ZXJyZXJvLCBWaWN0b3IgTWFudWVsPC9hdXRob3I+PGF1dGhvcj5CZWx0csOh
bi1Tw6FuY2hleiwgSGlyYW08L2F1dGhvcj48L2F1dGhvcnM+PC9jb250cmlidXRvcnM+PHRpdGxl
cz48dGl0bGU+TWV4aWNvJmFwb3M7cyBlcGlkZW1pYyBvZiB2aW9sZW5jZSBhbmQgaXRzIHB1Ymxp
YyBoZWFsdGggc2lnbmlmaWNhbmNlIG9uIGF2ZXJhZ2UgbGVuZ3RoIG9mIGxpZmU8L3RpdGxlPjxz
ZWNvbmRhcnktdGl0bGU+Sm91cm5hbCBvZiBlcGlkZW1pb2xvZ3kgYW5kIGNvbW11bml0eSBoZWFs
dGg8L3NlY29uZGFyeS10aXRsZT48L3RpdGxlcz48cGVyaW9kaWNhbD48ZnVsbC10aXRsZT5Kb3Vy
bmFsIG9mIGVwaWRlbWlvbG9neSBhbmQgY29tbXVuaXR5IGhlYWx0aDwvZnVsbC10aXRsZT48L3Bl
cmlvZGljYWw+PHBhZ2VzPjE4OC0xOTM8L3BhZ2VzPjx2b2x1bWU+NzE8L3ZvbHVtZT48bnVtYmVy
PjI8L251bWJlcj48ZGF0ZXM+PHllYXI+MjAxNzwveWVhcj48L2RhdGVzPjxpc2JuPjE0NzAtMjcz
ODwvaXNibj48dXJscz48L3VybHM+PC9yZWNvcmQ+PC9DaXRlPjxDaXRlPjxBdXRob3I+Q2FudWRh
cy1Sb21vPC9BdXRob3I+PFllYXI+MjAxNTwvWWVhcj48UmVjTnVtPjM8L1JlY051bT48cmVjb3Jk
PjxyZWMtbnVtYmVyPjM8L3JlYy1udW1iZXI+PGZvcmVpZ24ta2V5cz48a2V5IGFwcD0iRU4iIGRi
LWlkPSIyZHJwdGR2dzJ6NTB2NmVhenQ2NXJkNXp0Znd6cGV3dDJhdDkiIHRpbWVzdGFtcD0iMTUx
NTE3Nzk1NyI+Mzwva2V5PjwvZm9yZWlnbi1rZXlzPjxyZWYtdHlwZSBuYW1lPSJKb3VybmFsIEFy
dGljbGUiPjE3PC9yZWYtdHlwZT48Y29udHJpYnV0b3JzPjxhdXRob3JzPjxhdXRob3I+Q2FudWRh
cy1Sb21vLCBWbGFkaW1pcjwvYXV0aG9yPjxhdXRob3I+R2FyY8OtYS1HdWVycmVybywgVsOtY3Rv
ciBNYW51ZWw8L2F1dGhvcj48YXV0aG9yPkVjaGFycmktQ8Ohbm92YXMsIENhcmxvcyBKYXZpZXI8
L2F1dGhvcj48L2F1dGhvcnM+PC9jb250cmlidXRvcnM+PHRpdGxlcz48dGl0bGU+VGhlIHN0YWdu
YXRpb24gb2YgdGhlIE1leGljYW4gbWFsZSBsaWZlIGV4cGVjdGFuY3kgaW4gdGhlIGZpcnN0IGRl
Y2FkZSBvZiB0aGUgMjFzdCBjZW50dXJ5OiB0aGUgaW1wYWN0IG9mIGhvbWljaWRlcyBhbmQgZGlh
YmV0ZXMgbWVsbGl0dXM8L3RpdGxlPjxzZWNvbmRhcnktdGl0bGU+SiBFcGlkZW1pb2wgQ29tbXVu
aXR5IEhlYWx0aDwvc2Vjb25kYXJ5LXRpdGxlPjwvdGl0bGVzPjxwZXJpb2RpY2FsPjxmdWxsLXRp
dGxlPkogRXBpZGVtaW9sIENvbW11bml0eSBIZWFsdGg8L2Z1bGwtdGl0bGU+PC9wZXJpb2RpY2Fs
PjxwYWdlcz4yOC0zNDwvcGFnZXM+PHZvbHVtZT42OTwvdm9sdW1lPjxudW1iZXI+MTwvbnVtYmVy
PjxkYXRlcz48eWVhcj4yMDE1PC95ZWFyPjwvZGF0ZXM+PGlzYm4+MDE0My0wMDVYPC9pc2JuPjx1
cmxzPjwvdXJscz48L3JlY29yZD48L0NpdGU+PENpdGU+PEF1dGhvcj5Ew6F2aWxhLUNlcnZhbnRl
czwvQXV0aG9yPjxZZWFyPjIwMTQ8L1llYXI+PFJlY051bT4xMzwvUmVjTnVtPjxyZWNvcmQ+PHJl
Yy1udW1iZXI+MTM8L3JlYy1udW1iZXI+PGZvcmVpZ24ta2V5cz48a2V5IGFwcD0iRU4iIGRiLWlk
PSIyZHJwdGR2dzJ6NTB2NmVhenQ2NXJkNXp0Znd6cGV3dDJhdDkiIHRpbWVzdGFtcD0iMTUxNTE3
Nzk1OSI+MTM8L2tleT48L2ZvcmVpZ24ta2V5cz48cmVmLXR5cGUgbmFtZT0iSm91cm5hbCBBcnRp
Y2xlIj4xNzwvcmVmLXR5cGU+PGNvbnRyaWJ1dG9ycz48YXV0aG9ycz48YXV0aG9yPkTDoXZpbGEt
Q2VydmFudGVzLCBDbGF1ZGlvIEFsYmVydG88L2F1dGhvcj48YXV0aG9yPkFndWRlbG8tQm90ZXJv
LCBNYXJjZWxhPC9hdXRob3I+PC9hdXRob3JzPjwvY29udHJpYnV0b3JzPjx0aXRsZXM+PHRpdGxl
Pk1vcnRhbGlkYWQgZXZpdGFibGUgZW4gTcOpeGljbyB5IHN1IGNvbnRyaWJ1Y2nDs24gYSBsb3Mg
YcOxb3MgZGUgdmlkYSBwZXJkaWRvczogQW7DoWxpc2lzIHBvciBncmFkbyBkZSBtYXJnaW5hY2nD
s24gZXN0YXRhbCwgMjAwMS0yMDEwPC90aXRsZT48c2Vjb25kYXJ5LXRpdGxlPlBhcGVsZXMgZGUg
cG9ibGFjacOzbjwvc2Vjb25kYXJ5LXRpdGxlPjwvdGl0bGVzPjxwZXJpb2RpY2FsPjxmdWxsLXRp
dGxlPlBhcGVsZXMgZGUgcG9ibGFjacOzbjwvZnVsbC10aXRsZT48L3BlcmlvZGljYWw+PHBhZ2Vz
PjI2Ny0yODY8L3BhZ2VzPjx2b2x1bWU+MjA8L3ZvbHVtZT48bnVtYmVyPjgyPC9udW1iZXI+PGRh
dGVzPjx5ZWFyPjIwMTQ8L3llYXI+PC9kYXRlcz48aXNibj4xNDA1LTc0MjU8L2lzYm4+PHVybHM+
PC91cmxzPjwvcmVjb3JkPjwvQ2l0ZT48Q2l0ZT48QXV0aG9yPkfDs21lei1EYW50w6lzPC9BdXRo
b3I+PFllYXI+MjAxNjwvWWVhcj48UmVjTnVtPjIwPC9SZWNOdW0+PHJlY29yZD48cmVjLW51bWJl
cj4yMDwvcmVjLW51bWJlcj48Zm9yZWlnbi1rZXlzPjxrZXkgYXBwPSJFTiIgZGItaWQ9IjJkcnB0
ZHZ3Mno1MHY2ZWF6dDY1cmQ1enRmd3pwZXd0MmF0OSIgdGltZXN0YW1wPSIxNTE1MTc3OTYwIj4y
MDwva2V5PjwvZm9yZWlnbi1rZXlzPjxyZWYtdHlwZSBuYW1lPSJKb3VybmFsIEFydGljbGUiPjE3
PC9yZWYtdHlwZT48Y29udHJpYnV0b3JzPjxhdXRob3JzPjxhdXRob3I+R8OzbWV6LURhbnTDqXMs
IEjDqWN0b3I8L2F1dGhvcj48YXV0aG9yPkZ1bGxtYW4sIE5hbmN5PC9hdXRob3I+PGF1dGhvcj5M
YW1hZHJpZC1GaWd1ZXJvYSwgSMOpY3RvcjwvYXV0aG9yPjxhdXRob3I+Q2FodWFuYS1IdXJ0YWRv
LCBMdWNlcm88L2F1dGhvcj48YXV0aG9yPkRhcm5leSwgQmxhaXI8L2F1dGhvcj48YXV0aG9yPkF2
aWxhLUJ1cmdvcywgTGV0aWNpYTwvYXV0aG9yPjxhdXRob3I+Q29ycmVhLVJvdHRlciwgUmljYXJk
bzwvYXV0aG9yPjxhdXRob3I+Uml2ZXJhLCBKdWFuIEE8L2F1dGhvcj48YXV0aG9yPkJhcnF1ZXJh
LCBTaW1vbjwvYXV0aG9yPjxhdXRob3I+R29uesOhbGV6LVBpZXIsIEVkdWFyZG88L2F1dGhvcj48
L2F1dGhvcnM+PC9jb250cmlidXRvcnM+PHRpdGxlcz48dGl0bGU+RGlzc29uYW50IGhlYWx0aCB0
cmFuc2l0aW9uIGluIHRoZSBzdGF0ZXMgb2YgTWV4aWNvLCAxOTkw4oCTMjAxMzogYSBzeXN0ZW1h
dGljIGFuYWx5c2lzIGZvciB0aGUgR2xvYmFsIEJ1cmRlbiBvZiBEaXNlYXNlIFN0dWR5IDIwMTM8
L3RpdGxlPjxzZWNvbmRhcnktdGl0bGU+VGhlIExhbmNldDwvc2Vjb25kYXJ5LXRpdGxlPjwvdGl0
bGVzPjxwZXJpb2RpY2FsPjxmdWxsLXRpdGxlPlRoZSBMYW5jZXQ8L2Z1bGwtdGl0bGU+PC9wZXJp
b2RpY2FsPjxwYWdlcz4yMzg2LTI0MDI8L3BhZ2VzPjx2b2x1bWU+Mzg4PC92b2x1bWU+PG51bWJl
cj4xMDA1ODwvbnVtYmVyPjxkYXRlcz48eWVhcj4yMDE2PC95ZWFyPjwvZGF0ZXM+PGlzYm4+MDE0
MC02NzM2PC9pc2JuPjx1cmxzPjwvdXJscz48L3JlY29yZD48L0NpdGU+PC9FbmROb3RlPn==
</w:fldData>
        </w:fldChar>
      </w:r>
      <w:r w:rsidRPr="00F7480E">
        <w:rPr>
          <w:rFonts w:cstheme="minorHAnsi"/>
          <w:sz w:val="24"/>
          <w:szCs w:val="24"/>
          <w:lang w:val="en-GB"/>
        </w:rPr>
        <w:instrText xml:space="preserve"> ADDIN EN.CITE </w:instrText>
      </w:r>
      <w:r w:rsidRPr="00406356">
        <w:rPr>
          <w:rFonts w:cstheme="minorHAnsi"/>
          <w:sz w:val="24"/>
          <w:szCs w:val="24"/>
          <w:lang w:val="en-GB"/>
        </w:rPr>
        <w:fldChar w:fldCharType="begin">
          <w:fldData xml:space="preserve">PEVuZE5vdGU+PENpdGU+PEF1dGhvcj5BYnVydG88L0F1dGhvcj48WWVhcj4yMDE2PC9ZZWFyPjxS
ZWNOdW0+MTQ8L1JlY051bT48RGlzcGxheVRleHQ+PHN0eWxlIGZhY2U9InN1cGVyc2NyaXB0Ij4z
IDEzLTE2PC9zdHlsZT48L0Rpc3BsYXlUZXh0PjxyZWNvcmQ+PHJlYy1udW1iZXI+MTQ8L3JlYy1u
dW1iZXI+PGZvcmVpZ24ta2V5cz48a2V5IGFwcD0iRU4iIGRiLWlkPSIyZHJwdGR2dzJ6NTB2NmVh
enQ2NXJkNXp0Znd6cGV3dDJhdDkiIHRpbWVzdGFtcD0iMTUxNTE3Nzk1OSI+MTQ8L2tleT48L2Zv
cmVpZ24ta2V5cz48cmVmLXR5cGUgbmFtZT0iSm91cm5hbCBBcnRpY2xlIj4xNzwvcmVmLXR5cGU+
PGNvbnRyaWJ1dG9ycz48YXV0aG9ycz48YXV0aG9yPkFidXJ0bywgSm9zw6kgTWFudWVsPC9hdXRo
b3I+PGF1dGhvcj5CZWx0csOhbi1Tw6FuY2hleiwgSGlyYW08L2F1dGhvcj48YXV0aG9yPkdhcmPD
rWEtR3VlcnJlcm8sIFZpY3RvciBNYW51ZWw8L2F1dGhvcj48YXV0aG9yPkNhbnVkYXMtUm9tbywg
VmxhZGltaXI8L2F1dGhvcj48L2F1dGhvcnM+PC9jb250cmlidXRvcnM+PHRpdGxlcz48dGl0bGU+
SG9taWNpZGVzIGluIE1leGljbyByZXZlcnNlZCBsaWZlIGV4cGVjdGFuY3kgZ2FpbnMgZm9yIG1l
biBhbmQgc2xvd2VkIHRoZW0gZm9yIHdvbWVuLCAyMDAw4oCTMTA8L3RpdGxlPjxzZWNvbmRhcnkt
dGl0bGU+SGVhbHRoIEFmZmFpcnM8L3NlY29uZGFyeS10aXRsZT48L3RpdGxlcz48cGVyaW9kaWNh
bD48ZnVsbC10aXRsZT5IZWFsdGggYWZmYWlyczwvZnVsbC10aXRsZT48L3BlcmlvZGljYWw+PHBh
Z2VzPjg4LTk1PC9wYWdlcz48dm9sdW1lPjM1PC92b2x1bWU+PG51bWJlcj4xPC9udW1iZXI+PGRh
dGVzPjx5ZWFyPjIwMTY8L3llYXI+PC9kYXRlcz48aXNibj4wMjc4LTI3MTU8L2lzYm4+PHVybHM+
PC91cmxzPjwvcmVjb3JkPjwvQ2l0ZT48Q2l0ZT48QXV0aG9yPkNhbnVkYXMtUm9tbzwvQXV0aG9y
PjxZZWFyPjIwMTc8L1llYXI+PFJlY051bT4zMzwvUmVjTnVtPjxyZWNvcmQ+PHJlYy1udW1iZXI+
MzM8L3JlYy1udW1iZXI+PGZvcmVpZ24ta2V5cz48a2V5IGFwcD0iRU4iIGRiLWlkPSIyZHJwdGR2
dzJ6NTB2NmVhenQ2NXJkNXp0Znd6cGV3dDJhdDkiIHRpbWVzdGFtcD0iMTUxNTE3Nzk2MSI+MzM8
L2tleT48L2ZvcmVpZ24ta2V5cz48cmVmLXR5cGUgbmFtZT0iSm91cm5hbCBBcnRpY2xlIj4xNzwv
cmVmLXR5cGU+PGNvbnRyaWJ1dG9ycz48YXV0aG9ycz48YXV0aG9yPkNhbnVkYXMtUm9tbywgVmxh
ZGltaXI8L2F1dGhvcj48YXV0aG9yPkFidXJ0bywgSm9zw6kgTWFudWVsPC9hdXRob3I+PGF1dGhv
cj5HYXJjw61hLUd1ZXJyZXJvLCBWaWN0b3IgTWFudWVsPC9hdXRob3I+PGF1dGhvcj5CZWx0csOh
bi1Tw6FuY2hleiwgSGlyYW08L2F1dGhvcj48L2F1dGhvcnM+PC9jb250cmlidXRvcnM+PHRpdGxl
cz48dGl0bGU+TWV4aWNvJmFwb3M7cyBlcGlkZW1pYyBvZiB2aW9sZW5jZSBhbmQgaXRzIHB1Ymxp
YyBoZWFsdGggc2lnbmlmaWNhbmNlIG9uIGF2ZXJhZ2UgbGVuZ3RoIG9mIGxpZmU8L3RpdGxlPjxz
ZWNvbmRhcnktdGl0bGU+Sm91cm5hbCBvZiBlcGlkZW1pb2xvZ3kgYW5kIGNvbW11bml0eSBoZWFs
dGg8L3NlY29uZGFyeS10aXRsZT48L3RpdGxlcz48cGVyaW9kaWNhbD48ZnVsbC10aXRsZT5Kb3Vy
bmFsIG9mIGVwaWRlbWlvbG9neSBhbmQgY29tbXVuaXR5IGhlYWx0aDwvZnVsbC10aXRsZT48L3Bl
cmlvZGljYWw+PHBhZ2VzPjE4OC0xOTM8L3BhZ2VzPjx2b2x1bWU+NzE8L3ZvbHVtZT48bnVtYmVy
PjI8L251bWJlcj48ZGF0ZXM+PHllYXI+MjAxNzwveWVhcj48L2RhdGVzPjxpc2JuPjE0NzAtMjcz
ODwvaXNibj48dXJscz48L3VybHM+PC9yZWNvcmQ+PC9DaXRlPjxDaXRlPjxBdXRob3I+Q2FudWRh
cy1Sb21vPC9BdXRob3I+PFllYXI+MjAxNTwvWWVhcj48UmVjTnVtPjM8L1JlY051bT48cmVjb3Jk
PjxyZWMtbnVtYmVyPjM8L3JlYy1udW1iZXI+PGZvcmVpZ24ta2V5cz48a2V5IGFwcD0iRU4iIGRi
LWlkPSIyZHJwdGR2dzJ6NTB2NmVhenQ2NXJkNXp0Znd6cGV3dDJhdDkiIHRpbWVzdGFtcD0iMTUx
NTE3Nzk1NyI+Mzwva2V5PjwvZm9yZWlnbi1rZXlzPjxyZWYtdHlwZSBuYW1lPSJKb3VybmFsIEFy
dGljbGUiPjE3PC9yZWYtdHlwZT48Y29udHJpYnV0b3JzPjxhdXRob3JzPjxhdXRob3I+Q2FudWRh
cy1Sb21vLCBWbGFkaW1pcjwvYXV0aG9yPjxhdXRob3I+R2FyY8OtYS1HdWVycmVybywgVsOtY3Rv
ciBNYW51ZWw8L2F1dGhvcj48YXV0aG9yPkVjaGFycmktQ8Ohbm92YXMsIENhcmxvcyBKYXZpZXI8
L2F1dGhvcj48L2F1dGhvcnM+PC9jb250cmlidXRvcnM+PHRpdGxlcz48dGl0bGU+VGhlIHN0YWdu
YXRpb24gb2YgdGhlIE1leGljYW4gbWFsZSBsaWZlIGV4cGVjdGFuY3kgaW4gdGhlIGZpcnN0IGRl
Y2FkZSBvZiB0aGUgMjFzdCBjZW50dXJ5OiB0aGUgaW1wYWN0IG9mIGhvbWljaWRlcyBhbmQgZGlh
YmV0ZXMgbWVsbGl0dXM8L3RpdGxlPjxzZWNvbmRhcnktdGl0bGU+SiBFcGlkZW1pb2wgQ29tbXVu
aXR5IEhlYWx0aDwvc2Vjb25kYXJ5LXRpdGxlPjwvdGl0bGVzPjxwZXJpb2RpY2FsPjxmdWxsLXRp
dGxlPkogRXBpZGVtaW9sIENvbW11bml0eSBIZWFsdGg8L2Z1bGwtdGl0bGU+PC9wZXJpb2RpY2Fs
PjxwYWdlcz4yOC0zNDwvcGFnZXM+PHZvbHVtZT42OTwvdm9sdW1lPjxudW1iZXI+MTwvbnVtYmVy
PjxkYXRlcz48eWVhcj4yMDE1PC95ZWFyPjwvZGF0ZXM+PGlzYm4+MDE0My0wMDVYPC9pc2JuPjx1
cmxzPjwvdXJscz48L3JlY29yZD48L0NpdGU+PENpdGU+PEF1dGhvcj5Ew6F2aWxhLUNlcnZhbnRl
czwvQXV0aG9yPjxZZWFyPjIwMTQ8L1llYXI+PFJlY051bT4xMzwvUmVjTnVtPjxyZWNvcmQ+PHJl
Yy1udW1iZXI+MTM8L3JlYy1udW1iZXI+PGZvcmVpZ24ta2V5cz48a2V5IGFwcD0iRU4iIGRiLWlk
PSIyZHJwdGR2dzJ6NTB2NmVhenQ2NXJkNXp0Znd6cGV3dDJhdDkiIHRpbWVzdGFtcD0iMTUxNTE3
Nzk1OSI+MTM8L2tleT48L2ZvcmVpZ24ta2V5cz48cmVmLXR5cGUgbmFtZT0iSm91cm5hbCBBcnRp
Y2xlIj4xNzwvcmVmLXR5cGU+PGNvbnRyaWJ1dG9ycz48YXV0aG9ycz48YXV0aG9yPkTDoXZpbGEt
Q2VydmFudGVzLCBDbGF1ZGlvIEFsYmVydG88L2F1dGhvcj48YXV0aG9yPkFndWRlbG8tQm90ZXJv
LCBNYXJjZWxhPC9hdXRob3I+PC9hdXRob3JzPjwvY29udHJpYnV0b3JzPjx0aXRsZXM+PHRpdGxl
Pk1vcnRhbGlkYWQgZXZpdGFibGUgZW4gTcOpeGljbyB5IHN1IGNvbnRyaWJ1Y2nDs24gYSBsb3Mg
YcOxb3MgZGUgdmlkYSBwZXJkaWRvczogQW7DoWxpc2lzIHBvciBncmFkbyBkZSBtYXJnaW5hY2nD
s24gZXN0YXRhbCwgMjAwMS0yMDEwPC90aXRsZT48c2Vjb25kYXJ5LXRpdGxlPlBhcGVsZXMgZGUg
cG9ibGFjacOzbjwvc2Vjb25kYXJ5LXRpdGxlPjwvdGl0bGVzPjxwZXJpb2RpY2FsPjxmdWxsLXRp
dGxlPlBhcGVsZXMgZGUgcG9ibGFjacOzbjwvZnVsbC10aXRsZT48L3BlcmlvZGljYWw+PHBhZ2Vz
PjI2Ny0yODY8L3BhZ2VzPjx2b2x1bWU+MjA8L3ZvbHVtZT48bnVtYmVyPjgyPC9udW1iZXI+PGRh
dGVzPjx5ZWFyPjIwMTQ8L3llYXI+PC9kYXRlcz48aXNibj4xNDA1LTc0MjU8L2lzYm4+PHVybHM+
PC91cmxzPjwvcmVjb3JkPjwvQ2l0ZT48Q2l0ZT48QXV0aG9yPkfDs21lei1EYW50w6lzPC9BdXRo
b3I+PFllYXI+MjAxNjwvWWVhcj48UmVjTnVtPjIwPC9SZWNOdW0+PHJlY29yZD48cmVjLW51bWJl
cj4yMDwvcmVjLW51bWJlcj48Zm9yZWlnbi1rZXlzPjxrZXkgYXBwPSJFTiIgZGItaWQ9IjJkcnB0
ZHZ3Mno1MHY2ZWF6dDY1cmQ1enRmd3pwZXd0MmF0OSIgdGltZXN0YW1wPSIxNTE1MTc3OTYwIj4y
MDwva2V5PjwvZm9yZWlnbi1rZXlzPjxyZWYtdHlwZSBuYW1lPSJKb3VybmFsIEFydGljbGUiPjE3
PC9yZWYtdHlwZT48Y29udHJpYnV0b3JzPjxhdXRob3JzPjxhdXRob3I+R8OzbWV6LURhbnTDqXMs
IEjDqWN0b3I8L2F1dGhvcj48YXV0aG9yPkZ1bGxtYW4sIE5hbmN5PC9hdXRob3I+PGF1dGhvcj5M
YW1hZHJpZC1GaWd1ZXJvYSwgSMOpY3RvcjwvYXV0aG9yPjxhdXRob3I+Q2FodWFuYS1IdXJ0YWRv
LCBMdWNlcm88L2F1dGhvcj48YXV0aG9yPkRhcm5leSwgQmxhaXI8L2F1dGhvcj48YXV0aG9yPkF2
aWxhLUJ1cmdvcywgTGV0aWNpYTwvYXV0aG9yPjxhdXRob3I+Q29ycmVhLVJvdHRlciwgUmljYXJk
bzwvYXV0aG9yPjxhdXRob3I+Uml2ZXJhLCBKdWFuIEE8L2F1dGhvcj48YXV0aG9yPkJhcnF1ZXJh
LCBTaW1vbjwvYXV0aG9yPjxhdXRob3I+R29uesOhbGV6LVBpZXIsIEVkdWFyZG88L2F1dGhvcj48
L2F1dGhvcnM+PC9jb250cmlidXRvcnM+PHRpdGxlcz48dGl0bGU+RGlzc29uYW50IGhlYWx0aCB0
cmFuc2l0aW9uIGluIHRoZSBzdGF0ZXMgb2YgTWV4aWNvLCAxOTkw4oCTMjAxMzogYSBzeXN0ZW1h
dGljIGFuYWx5c2lzIGZvciB0aGUgR2xvYmFsIEJ1cmRlbiBvZiBEaXNlYXNlIFN0dWR5IDIwMTM8
L3RpdGxlPjxzZWNvbmRhcnktdGl0bGU+VGhlIExhbmNldDwvc2Vjb25kYXJ5LXRpdGxlPjwvdGl0
bGVzPjxwZXJpb2RpY2FsPjxmdWxsLXRpdGxlPlRoZSBMYW5jZXQ8L2Z1bGwtdGl0bGU+PC9wZXJp
b2RpY2FsPjxwYWdlcz4yMzg2LTI0MDI8L3BhZ2VzPjx2b2x1bWU+Mzg4PC92b2x1bWU+PG51bWJl
cj4xMDA1ODwvbnVtYmVyPjxkYXRlcz48eWVhcj4yMDE2PC95ZWFyPjwvZGF0ZXM+PGlzYm4+MDE0
MC02NzM2PC9pc2JuPjx1cmxzPjwvdXJscz48L3JlY29yZD48L0NpdGU+PC9FbmROb3RlPn==
</w:fldData>
        </w:fldChar>
      </w:r>
      <w:r w:rsidRPr="00F7480E">
        <w:rPr>
          <w:rFonts w:cstheme="minorHAnsi"/>
          <w:sz w:val="24"/>
          <w:szCs w:val="24"/>
          <w:lang w:val="en-GB"/>
        </w:rPr>
        <w:instrText xml:space="preserve"> ADDIN EN.CITE.DATA </w:instrText>
      </w:r>
      <w:r w:rsidRPr="00406356">
        <w:rPr>
          <w:rFonts w:cstheme="minorHAnsi"/>
          <w:sz w:val="24"/>
          <w:szCs w:val="24"/>
          <w:lang w:val="en-GB"/>
        </w:rPr>
      </w:r>
      <w:r w:rsidRPr="00406356">
        <w:rPr>
          <w:rFonts w:cstheme="minorHAnsi"/>
          <w:sz w:val="24"/>
          <w:szCs w:val="24"/>
          <w:lang w:val="en-GB"/>
        </w:rPr>
        <w:fldChar w:fldCharType="end"/>
      </w:r>
      <w:r w:rsidRPr="00406356">
        <w:rPr>
          <w:rFonts w:cstheme="minorHAnsi"/>
          <w:sz w:val="24"/>
          <w:szCs w:val="24"/>
          <w:lang w:val="en-GB"/>
        </w:rPr>
      </w:r>
      <w:r w:rsidRPr="00406356">
        <w:rPr>
          <w:rFonts w:cstheme="minorHAnsi"/>
          <w:sz w:val="24"/>
          <w:szCs w:val="24"/>
          <w:lang w:val="en-GB"/>
        </w:rPr>
        <w:fldChar w:fldCharType="separate"/>
      </w:r>
      <w:r w:rsidRPr="00F7480E">
        <w:rPr>
          <w:rFonts w:cstheme="minorHAnsi"/>
          <w:sz w:val="24"/>
          <w:szCs w:val="24"/>
          <w:vertAlign w:val="superscript"/>
          <w:lang w:val="en-GB"/>
        </w:rPr>
        <w:t>3 13-16</w:t>
      </w:r>
      <w:r w:rsidRPr="00406356">
        <w:rPr>
          <w:rFonts w:cstheme="minorHAnsi"/>
          <w:sz w:val="24"/>
          <w:szCs w:val="24"/>
          <w:lang w:val="en-GB"/>
        </w:rPr>
        <w:fldChar w:fldCharType="end"/>
      </w:r>
      <w:r w:rsidRPr="00F7480E">
        <w:rPr>
          <w:rFonts w:cstheme="minorHAnsi"/>
          <w:sz w:val="24"/>
          <w:szCs w:val="24"/>
          <w:lang w:val="en-GB"/>
        </w:rPr>
        <w:t xml:space="preserve"> </w:t>
      </w:r>
      <w:r w:rsidR="00406356">
        <w:rPr>
          <w:rFonts w:cstheme="minorHAnsi"/>
          <w:sz w:val="24"/>
          <w:szCs w:val="24"/>
          <w:lang w:val="en-GB"/>
        </w:rPr>
        <w:t>Our study</w:t>
      </w:r>
      <w:r w:rsidR="002F5D5E" w:rsidRPr="00F7480E">
        <w:rPr>
          <w:rFonts w:cstheme="minorHAnsi"/>
          <w:sz w:val="24"/>
          <w:szCs w:val="24"/>
          <w:lang w:val="en-GB"/>
        </w:rPr>
        <w:t xml:space="preserve"> period covers several public health interventions and captures several major trends in state and cause-of-death variation.</w:t>
      </w:r>
      <w:r w:rsidR="006A3840">
        <w:rPr>
          <w:rFonts w:cstheme="minorHAnsi"/>
          <w:sz w:val="24"/>
          <w:szCs w:val="24"/>
          <w:lang w:val="en-GB"/>
        </w:rPr>
        <w:t xml:space="preserve"> Second</w:t>
      </w:r>
      <w:r w:rsidR="00C1023D" w:rsidRPr="00F7480E">
        <w:rPr>
          <w:rFonts w:cstheme="minorHAnsi"/>
          <w:sz w:val="24"/>
          <w:szCs w:val="24"/>
          <w:lang w:val="en-GB"/>
        </w:rPr>
        <w:t>,</w:t>
      </w:r>
      <w:r w:rsidR="002F5D5E" w:rsidRPr="00F7480E">
        <w:rPr>
          <w:rFonts w:cstheme="minorHAnsi"/>
          <w:sz w:val="24"/>
          <w:szCs w:val="24"/>
          <w:lang w:val="en-GB"/>
        </w:rPr>
        <w:t xml:space="preserve"> </w:t>
      </w:r>
      <w:r w:rsidR="00C1023D" w:rsidRPr="00F7480E">
        <w:rPr>
          <w:rFonts w:cstheme="minorHAnsi"/>
          <w:sz w:val="24"/>
          <w:szCs w:val="24"/>
          <w:lang w:val="en-GB"/>
        </w:rPr>
        <w:t>w</w:t>
      </w:r>
      <w:r w:rsidR="002F5D5E" w:rsidRPr="00F7480E">
        <w:rPr>
          <w:rFonts w:cstheme="minorHAnsi"/>
          <w:sz w:val="24"/>
          <w:szCs w:val="24"/>
          <w:lang w:val="en-GB"/>
        </w:rPr>
        <w:t>e further segment AM into health intervention-related and</w:t>
      </w:r>
      <w:r w:rsidR="00BC2943" w:rsidRPr="00F7480E">
        <w:rPr>
          <w:rFonts w:cstheme="minorHAnsi"/>
          <w:sz w:val="24"/>
          <w:szCs w:val="24"/>
          <w:lang w:val="en-GB"/>
        </w:rPr>
        <w:t xml:space="preserve"> </w:t>
      </w:r>
      <w:r w:rsidR="006A3840" w:rsidRPr="00F7480E">
        <w:rPr>
          <w:rFonts w:cstheme="minorHAnsi"/>
          <w:sz w:val="24"/>
          <w:szCs w:val="24"/>
          <w:lang w:val="en-GB"/>
        </w:rPr>
        <w:t>behaviour</w:t>
      </w:r>
      <w:r w:rsidR="002F5D5E" w:rsidRPr="00F7480E">
        <w:rPr>
          <w:rFonts w:cstheme="minorHAnsi"/>
          <w:sz w:val="24"/>
          <w:szCs w:val="24"/>
          <w:lang w:val="en-GB"/>
        </w:rPr>
        <w:t xml:space="preserve">-related AM causes that </w:t>
      </w:r>
      <w:r w:rsidR="00406356">
        <w:rPr>
          <w:rFonts w:cstheme="minorHAnsi"/>
          <w:sz w:val="24"/>
          <w:szCs w:val="24"/>
          <w:lang w:val="en-GB"/>
        </w:rPr>
        <w:t>best characterise</w:t>
      </w:r>
      <w:r w:rsidR="002F5D5E" w:rsidRPr="00F7480E">
        <w:rPr>
          <w:rFonts w:cstheme="minorHAnsi"/>
          <w:sz w:val="24"/>
          <w:szCs w:val="24"/>
          <w:lang w:val="en-GB"/>
        </w:rPr>
        <w:t xml:space="preserve"> the epidemiological patterns of Mexico</w:t>
      </w:r>
      <w:r w:rsidR="009144B5" w:rsidRPr="00406356">
        <w:rPr>
          <w:rFonts w:cstheme="minorHAnsi"/>
          <w:sz w:val="24"/>
          <w:szCs w:val="24"/>
          <w:lang w:val="en-GB"/>
        </w:rPr>
        <w:fldChar w:fldCharType="begin"/>
      </w:r>
      <w:r w:rsidR="00152DE4" w:rsidRPr="00F7480E">
        <w:rPr>
          <w:rFonts w:cstheme="minorHAnsi"/>
          <w:sz w:val="24"/>
          <w:szCs w:val="24"/>
          <w:lang w:val="en-GB"/>
        </w:rPr>
        <w:instrText xml:space="preserve"> ADDIN EN.CITE &lt;EndNote&gt;&lt;Cite&gt;&lt;Author&gt;Aburto&lt;/Author&gt;&lt;Year&gt;2016&lt;/Year&gt;&lt;RecNum&gt;14&lt;/RecNum&gt;&lt;DisplayText&gt;&lt;style face="superscript"&gt;14&lt;/style&gt;&lt;/DisplayText&gt;&lt;record&gt;&lt;rec-number&gt;14&lt;/rec-number&gt;&lt;foreign-keys&gt;&lt;key app="EN" db-id="2drptdvw2z50v6eazt65rd5ztfwzpewt2at9" timestamp="1515177959"&gt;14&lt;/key&gt;&lt;/foreign-keys&gt;&lt;ref-type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9144B5" w:rsidRPr="00406356">
        <w:rPr>
          <w:rFonts w:cstheme="minorHAnsi"/>
          <w:sz w:val="24"/>
          <w:szCs w:val="24"/>
          <w:lang w:val="en-GB"/>
        </w:rPr>
        <w:fldChar w:fldCharType="separate"/>
      </w:r>
      <w:r w:rsidR="00152DE4" w:rsidRPr="00F7480E">
        <w:rPr>
          <w:rFonts w:cstheme="minorHAnsi"/>
          <w:sz w:val="24"/>
          <w:szCs w:val="24"/>
          <w:vertAlign w:val="superscript"/>
          <w:lang w:val="en-GB"/>
        </w:rPr>
        <w:t>14</w:t>
      </w:r>
      <w:r w:rsidR="009144B5" w:rsidRPr="00406356">
        <w:rPr>
          <w:rFonts w:cstheme="minorHAnsi"/>
          <w:sz w:val="24"/>
          <w:szCs w:val="24"/>
          <w:lang w:val="en-GB"/>
        </w:rPr>
        <w:fldChar w:fldCharType="end"/>
      </w:r>
      <w:r w:rsidR="002F5D5E" w:rsidRPr="00F7480E">
        <w:rPr>
          <w:rFonts w:cstheme="minorHAnsi"/>
          <w:sz w:val="24"/>
          <w:szCs w:val="24"/>
          <w:lang w:val="en-GB"/>
        </w:rPr>
        <w:t xml:space="preserve"> </w:t>
      </w:r>
      <w:r w:rsidR="00406356">
        <w:rPr>
          <w:rFonts w:cstheme="minorHAnsi"/>
          <w:sz w:val="24"/>
          <w:szCs w:val="24"/>
          <w:lang w:val="en-GB"/>
        </w:rPr>
        <w:t xml:space="preserve">This lets us </w:t>
      </w:r>
      <w:r w:rsidR="00C1023D" w:rsidRPr="00F7480E">
        <w:rPr>
          <w:rFonts w:cstheme="minorHAnsi"/>
          <w:sz w:val="24"/>
          <w:szCs w:val="24"/>
          <w:lang w:val="en-GB"/>
        </w:rPr>
        <w:t xml:space="preserve">quantify </w:t>
      </w:r>
      <w:r w:rsidR="00406356">
        <w:rPr>
          <w:rFonts w:cstheme="minorHAnsi"/>
          <w:sz w:val="24"/>
          <w:szCs w:val="24"/>
          <w:lang w:val="en-GB"/>
        </w:rPr>
        <w:t>the</w:t>
      </w:r>
      <w:r w:rsidR="00C1023D" w:rsidRPr="00F7480E">
        <w:rPr>
          <w:rFonts w:cstheme="minorHAnsi"/>
          <w:sz w:val="24"/>
          <w:szCs w:val="24"/>
          <w:lang w:val="en-GB"/>
        </w:rPr>
        <w:t xml:space="preserve"> effect </w:t>
      </w:r>
      <w:r w:rsidR="00406356">
        <w:rPr>
          <w:rFonts w:cstheme="minorHAnsi"/>
          <w:sz w:val="24"/>
          <w:szCs w:val="24"/>
          <w:lang w:val="en-GB"/>
        </w:rPr>
        <w:t>of the components of AM on</w:t>
      </w:r>
      <w:r w:rsidR="00C1023D" w:rsidRPr="00F7480E">
        <w:rPr>
          <w:rFonts w:cstheme="minorHAnsi"/>
          <w:sz w:val="24"/>
          <w:szCs w:val="24"/>
          <w:lang w:val="en-GB"/>
        </w:rPr>
        <w:t xml:space="preserve"> the difference between </w:t>
      </w:r>
      <w:r w:rsidR="002F5D5E" w:rsidRPr="00F7480E">
        <w:rPr>
          <w:rFonts w:cstheme="minorHAnsi"/>
          <w:sz w:val="24"/>
          <w:szCs w:val="24"/>
          <w:lang w:val="en-GB"/>
        </w:rPr>
        <w:t xml:space="preserve">state mortality </w:t>
      </w:r>
      <w:r w:rsidR="00406356">
        <w:rPr>
          <w:rFonts w:cstheme="minorHAnsi"/>
          <w:sz w:val="24"/>
          <w:szCs w:val="24"/>
          <w:lang w:val="en-GB"/>
        </w:rPr>
        <w:t>levels</w:t>
      </w:r>
      <w:r w:rsidR="00A53FB4">
        <w:rPr>
          <w:rFonts w:cstheme="minorHAnsi"/>
          <w:sz w:val="24"/>
          <w:szCs w:val="24"/>
          <w:lang w:val="en-GB"/>
        </w:rPr>
        <w:t xml:space="preserve"> </w:t>
      </w:r>
      <w:r w:rsidR="00C1023D" w:rsidRPr="00F7480E">
        <w:rPr>
          <w:rFonts w:cstheme="minorHAnsi"/>
          <w:sz w:val="24"/>
          <w:szCs w:val="24"/>
          <w:lang w:val="en-GB"/>
        </w:rPr>
        <w:t xml:space="preserve">and </w:t>
      </w:r>
      <w:r w:rsidR="002F5D5E" w:rsidRPr="00F7480E">
        <w:rPr>
          <w:rFonts w:cstheme="minorHAnsi"/>
          <w:sz w:val="24"/>
          <w:szCs w:val="24"/>
          <w:lang w:val="en-GB"/>
        </w:rPr>
        <w:t>an easy-to-understand low-mortality benchmark calculated for large age groups (i.e. 0-14, 15-49 and 50-84). This</w:t>
      </w:r>
      <w:r w:rsidR="00406356">
        <w:rPr>
          <w:rFonts w:cstheme="minorHAnsi"/>
          <w:sz w:val="24"/>
          <w:szCs w:val="24"/>
          <w:lang w:val="en-GB"/>
        </w:rPr>
        <w:t xml:space="preserve"> benchmark</w:t>
      </w:r>
      <w:r w:rsidR="002F5D5E" w:rsidRPr="00F7480E">
        <w:rPr>
          <w:rFonts w:cstheme="minorHAnsi"/>
          <w:sz w:val="24"/>
          <w:szCs w:val="24"/>
          <w:lang w:val="en-GB"/>
        </w:rPr>
        <w:t xml:space="preserve"> concept has been previously used in mortality studies</w:t>
      </w:r>
      <w:r w:rsidR="00152DE4" w:rsidRPr="00F7480E">
        <w:rPr>
          <w:rFonts w:cstheme="minorHAnsi"/>
          <w:sz w:val="24"/>
          <w:szCs w:val="24"/>
          <w:lang w:val="en-GB"/>
        </w:rPr>
        <w:t>.</w:t>
      </w:r>
      <w:r w:rsidR="009144B5" w:rsidRPr="00406356">
        <w:rPr>
          <w:rFonts w:cstheme="minorHAnsi"/>
          <w:sz w:val="24"/>
          <w:szCs w:val="24"/>
          <w:lang w:val="en-GB"/>
        </w:rPr>
        <w:fldChar w:fldCharType="begin">
          <w:fldData xml:space="preserve">PEVuZE5vdGU+PENpdGU+PEF1dGhvcj5XaGVscHRvbjwvQXV0aG9yPjxZZWFyPjE5NDg8L1llYXI+
PFJlY051bT4xNTwvUmVjTnVtPjxEaXNwbGF5VGV4dD48c3R5bGUgZmFjZT0ic3VwZXJzY3JpcHQi
PjE3LTE5PC9zdHlsZT48L0Rpc3BsYXlUZXh0PjxyZWNvcmQ+PHJlYy1udW1iZXI+MTU8L3JlYy1u
dW1iZXI+PGZvcmVpZ24ta2V5cz48a2V5IGFwcD0iRU4iIGRiLWlkPSIyZHJwdGR2dzJ6NTB2NmVh
enQ2NXJkNXp0Znd6cGV3dDJhdDkiIHRpbWVzdGFtcD0iMTUxNTE3Nzk1OSI+MTU8L2tleT48L2Zv
cmVpZ24ta2V5cz48cmVmLXR5cGUgbmFtZT0iQm9vayI+NjwvcmVmLXR5cGU+PGNvbnRyaWJ1dG9y
cz48YXV0aG9ycz48YXV0aG9yPldoZWxwdG9uLCBQYXNjYWwgS2lkZGVyPC9hdXRob3I+PGF1dGhv
cj5FbGRyaWRnZSwgSG9wZSBUaXNkYWxlPC9hdXRob3I+PGF1dGhvcj5TZWlnZWwsIEphY29iIFM8
L2F1dGhvcj48L2F1dGhvcnM+PC9jb250cmlidXRvcnM+PHRpdGxlcz48dGl0bGU+Rm9yZWNhc3Rz
IG9mIHRoZSBQb3B1bGF0aW9uIG9mIHRoZSBVbml0ZWQgU3RhdGVzLCAxOTQ1LTE5NzU8L3RpdGxl
PjwvdGl0bGVzPjxkYXRlcz48eWVhcj4xOTQ4PC95ZWFyPjwvZGF0ZXM+PHB1Ymxpc2hlcj5VUyBH
b3Z0LiBQcmludC4gT2ZmLjwvcHVibGlzaGVyPjx1cmxzPjwvdXJscz48L3JlY29yZD48L0NpdGU+
PENpdGU+PEF1dGhvcj5XdW5zY2g8L0F1dGhvcj48WWVhcj4xOTc1PC9ZZWFyPjxSZWNOdW0+MTY8
L1JlY051bT48cmVjb3JkPjxyZWMtbnVtYmVyPjE2PC9yZWMtbnVtYmVyPjxmb3JlaWduLWtleXM+
PGtleSBhcHA9IkVOIiBkYi1pZD0iMmRycHRkdncyejUwdjZlYXp0NjVyZDV6dGZ3enBld3QyYXQ5
IiB0aW1lc3RhbXA9IjE1MTUxNzc5NTkiPjE2PC9rZXk+PC9mb3JlaWduLWtleXM+PHJlZi10eXBl
IG5hbWU9IkpvdXJuYWwgQXJ0aWNsZSI+MTc8L3JlZi10eXBlPjxjb250cmlidXRvcnM+PGF1dGhv
cnM+PGF1dGhvcj5XdW5zY2gsIEd1aWxsYXVtZTwvYXV0aG9yPjwvYXV0aG9ycz48L2NvbnRyaWJ1
dG9ycz48dGl0bGVzPjx0aXRsZT5BIG1pbmltdW0gbGlmZS10YWJsZSBmb3IgRXVyb3BlPC90aXRs
ZT48c2Vjb25kYXJ5LXRpdGxlPkV1cm9wZWFuIERlbW9ncmFwaGljIEluZm9ybWF0aW9uIEJ1bGxl
dGluPC9zZWNvbmRhcnktdGl0bGU+PC90aXRsZXM+PHBlcmlvZGljYWw+PGZ1bGwtdGl0bGU+RXVy
b3BlYW4gRGVtb2dyYXBoaWMgSW5mb3JtYXRpb24gQnVsbGV0aW48L2Z1bGwtdGl0bGU+PC9wZXJp
b2RpY2FsPjxwYWdlcz4yLTEwPC9wYWdlcz48dm9sdW1lPjU8L3ZvbHVtZT48bnVtYmVyPjE8L251
bWJlcj48ZGF0ZXM+PHllYXI+MTk3NTwveWVhcj48L2RhdGVzPjxpc2JuPjAwNDYtMjc1NjwvaXNi
bj48dXJscz48L3VybHM+PC9yZWNvcmQ+PC9DaXRlPjxDaXRlPjxBdXRob3I+VmFsbGluPC9BdXRo
b3I+PFllYXI+MjAwODwvWWVhcj48UmVjTnVtPjE3PC9SZWNOdW0+PHJlY29yZD48cmVjLW51bWJl
cj4xNzwvcmVjLW51bWJlcj48Zm9yZWlnbi1rZXlzPjxrZXkgYXBwPSJFTiIgZGItaWQ9IjJkcnB0
ZHZ3Mno1MHY2ZWF6dDY1cmQ1enRmd3pwZXd0MmF0OSIgdGltZXN0YW1wPSIxNTE1MTc3OTU5Ij4x
Nzwva2V5PjwvZm9yZWlnbi1rZXlzPjxyZWYtdHlwZSBuYW1lPSJKb3VybmFsIEFydGljbGUiPjE3
PC9yZWYtdHlwZT48Y29udHJpYnV0b3JzPjxhdXRob3JzPjxhdXRob3I+VmFsbGluLCBKYWNxdWVz
PC9hdXRob3I+PGF1dGhvcj5NZXNsw6ksIEZyYW5jZTwvYXV0aG9yPjwvYXV0aG9ycz48L2NvbnRy
aWJ1dG9ycz48dGl0bGVzPjx0aXRsZT5NaW5pbXVtIE1vcnRhbGl0eTogQSBQcmVkaWN0b3Igb2Yg
RnV0dXJlIFByb2dyZXNzPzwvdGl0bGU+PHNlY29uZGFyeS10aXRsZT5Qb3B1bGF0aW9uLUU8L3Nl
Y29uZGFyeS10aXRsZT48L3RpdGxlcz48cGVyaW9kaWNhbD48ZnVsbC10aXRsZT5Qb3B1bGF0aW9u
LUU8L2Z1bGwtdGl0bGU+PC9wZXJpb2RpY2FsPjxwYWdlcz41NTctNTkwPC9wYWdlcz48dm9sdW1l
PjYzPC92b2x1bWU+PG51bWJlcj4wNDwvbnVtYmVyPjxkYXRlcz48eWVhcj4yMDA4PC95ZWFyPjwv
ZGF0ZXM+PGlzYm4+MTk1OC05MTkwPC9pc2JuPjx1cmxzPjwvdXJscz48L3JlY29yZD48L0NpdGU+
PC9FbmROb3RlPgB=
</w:fldData>
        </w:fldChar>
      </w:r>
      <w:r w:rsidRPr="00F7480E">
        <w:rPr>
          <w:rFonts w:cstheme="minorHAnsi"/>
          <w:sz w:val="24"/>
          <w:szCs w:val="24"/>
          <w:lang w:val="en-GB"/>
        </w:rPr>
        <w:instrText xml:space="preserve"> ADDIN EN.CITE </w:instrText>
      </w:r>
      <w:r w:rsidRPr="00406356">
        <w:rPr>
          <w:rFonts w:cstheme="minorHAnsi"/>
          <w:sz w:val="24"/>
          <w:szCs w:val="24"/>
          <w:lang w:val="en-GB"/>
        </w:rPr>
        <w:fldChar w:fldCharType="begin">
          <w:fldData xml:space="preserve">PEVuZE5vdGU+PENpdGU+PEF1dGhvcj5XaGVscHRvbjwvQXV0aG9yPjxZZWFyPjE5NDg8L1llYXI+
PFJlY051bT4xNTwvUmVjTnVtPjxEaXNwbGF5VGV4dD48c3R5bGUgZmFjZT0ic3VwZXJzY3JpcHQi
PjE3LTE5PC9zdHlsZT48L0Rpc3BsYXlUZXh0PjxyZWNvcmQ+PHJlYy1udW1iZXI+MTU8L3JlYy1u
dW1iZXI+PGZvcmVpZ24ta2V5cz48a2V5IGFwcD0iRU4iIGRiLWlkPSIyZHJwdGR2dzJ6NTB2NmVh
enQ2NXJkNXp0Znd6cGV3dDJhdDkiIHRpbWVzdGFtcD0iMTUxNTE3Nzk1OSI+MTU8L2tleT48L2Zv
cmVpZ24ta2V5cz48cmVmLXR5cGUgbmFtZT0iQm9vayI+NjwvcmVmLXR5cGU+PGNvbnRyaWJ1dG9y
cz48YXV0aG9ycz48YXV0aG9yPldoZWxwdG9uLCBQYXNjYWwgS2lkZGVyPC9hdXRob3I+PGF1dGhv
cj5FbGRyaWRnZSwgSG9wZSBUaXNkYWxlPC9hdXRob3I+PGF1dGhvcj5TZWlnZWwsIEphY29iIFM8
L2F1dGhvcj48L2F1dGhvcnM+PC9jb250cmlidXRvcnM+PHRpdGxlcz48dGl0bGU+Rm9yZWNhc3Rz
IG9mIHRoZSBQb3B1bGF0aW9uIG9mIHRoZSBVbml0ZWQgU3RhdGVzLCAxOTQ1LTE5NzU8L3RpdGxl
PjwvdGl0bGVzPjxkYXRlcz48eWVhcj4xOTQ4PC95ZWFyPjwvZGF0ZXM+PHB1Ymxpc2hlcj5VUyBH
b3Z0LiBQcmludC4gT2ZmLjwvcHVibGlzaGVyPjx1cmxzPjwvdXJscz48L3JlY29yZD48L0NpdGU+
PENpdGU+PEF1dGhvcj5XdW5zY2g8L0F1dGhvcj48WWVhcj4xOTc1PC9ZZWFyPjxSZWNOdW0+MTY8
L1JlY051bT48cmVjb3JkPjxyZWMtbnVtYmVyPjE2PC9yZWMtbnVtYmVyPjxmb3JlaWduLWtleXM+
PGtleSBhcHA9IkVOIiBkYi1pZD0iMmRycHRkdncyejUwdjZlYXp0NjVyZDV6dGZ3enBld3QyYXQ5
IiB0aW1lc3RhbXA9IjE1MTUxNzc5NTkiPjE2PC9rZXk+PC9mb3JlaWduLWtleXM+PHJlZi10eXBl
IG5hbWU9IkpvdXJuYWwgQXJ0aWNsZSI+MTc8L3JlZi10eXBlPjxjb250cmlidXRvcnM+PGF1dGhv
cnM+PGF1dGhvcj5XdW5zY2gsIEd1aWxsYXVtZTwvYXV0aG9yPjwvYXV0aG9ycz48L2NvbnRyaWJ1
dG9ycz48dGl0bGVzPjx0aXRsZT5BIG1pbmltdW0gbGlmZS10YWJsZSBmb3IgRXVyb3BlPC90aXRs
ZT48c2Vjb25kYXJ5LXRpdGxlPkV1cm9wZWFuIERlbW9ncmFwaGljIEluZm9ybWF0aW9uIEJ1bGxl
dGluPC9zZWNvbmRhcnktdGl0bGU+PC90aXRsZXM+PHBlcmlvZGljYWw+PGZ1bGwtdGl0bGU+RXVy
b3BlYW4gRGVtb2dyYXBoaWMgSW5mb3JtYXRpb24gQnVsbGV0aW48L2Z1bGwtdGl0bGU+PC9wZXJp
b2RpY2FsPjxwYWdlcz4yLTEwPC9wYWdlcz48dm9sdW1lPjU8L3ZvbHVtZT48bnVtYmVyPjE8L251
bWJlcj48ZGF0ZXM+PHllYXI+MTk3NTwveWVhcj48L2RhdGVzPjxpc2JuPjAwNDYtMjc1NjwvaXNi
bj48dXJscz48L3VybHM+PC9yZWNvcmQ+PC9DaXRlPjxDaXRlPjxBdXRob3I+VmFsbGluPC9BdXRo
b3I+PFllYXI+MjAwODwvWWVhcj48UmVjTnVtPjE3PC9SZWNOdW0+PHJlY29yZD48cmVjLW51bWJl
cj4xNzwvcmVjLW51bWJlcj48Zm9yZWlnbi1rZXlzPjxrZXkgYXBwPSJFTiIgZGItaWQ9IjJkcnB0
ZHZ3Mno1MHY2ZWF6dDY1cmQ1enRmd3pwZXd0MmF0OSIgdGltZXN0YW1wPSIxNTE1MTc3OTU5Ij4x
Nzwva2V5PjwvZm9yZWlnbi1rZXlzPjxyZWYtdHlwZSBuYW1lPSJKb3VybmFsIEFydGljbGUiPjE3
PC9yZWYtdHlwZT48Y29udHJpYnV0b3JzPjxhdXRob3JzPjxhdXRob3I+VmFsbGluLCBKYWNxdWVz
PC9hdXRob3I+PGF1dGhvcj5NZXNsw6ksIEZyYW5jZTwvYXV0aG9yPjwvYXV0aG9ycz48L2NvbnRy
aWJ1dG9ycz48dGl0bGVzPjx0aXRsZT5NaW5pbXVtIE1vcnRhbGl0eTogQSBQcmVkaWN0b3Igb2Yg
RnV0dXJlIFByb2dyZXNzPzwvdGl0bGU+PHNlY29uZGFyeS10aXRsZT5Qb3B1bGF0aW9uLUU8L3Nl
Y29uZGFyeS10aXRsZT48L3RpdGxlcz48cGVyaW9kaWNhbD48ZnVsbC10aXRsZT5Qb3B1bGF0aW9u
LUU8L2Z1bGwtdGl0bGU+PC9wZXJpb2RpY2FsPjxwYWdlcz41NTctNTkwPC9wYWdlcz48dm9sdW1l
PjYzPC92b2x1bWU+PG51bWJlcj4wNDwvbnVtYmVyPjxkYXRlcz48eWVhcj4yMDA4PC95ZWFyPjwv
ZGF0ZXM+PGlzYm4+MTk1OC05MTkwPC9pc2JuPjx1cmxzPjwvdXJscz48L3JlY29yZD48L0NpdGU+
PC9FbmROb3RlPgB=
</w:fldData>
        </w:fldChar>
      </w:r>
      <w:r w:rsidRPr="00F7480E">
        <w:rPr>
          <w:rFonts w:cstheme="minorHAnsi"/>
          <w:sz w:val="24"/>
          <w:szCs w:val="24"/>
          <w:lang w:val="en-GB"/>
        </w:rPr>
        <w:instrText xml:space="preserve"> ADDIN EN.CITE.DATA </w:instrText>
      </w:r>
      <w:r w:rsidRPr="00406356">
        <w:rPr>
          <w:rFonts w:cstheme="minorHAnsi"/>
          <w:sz w:val="24"/>
          <w:szCs w:val="24"/>
          <w:lang w:val="en-GB"/>
        </w:rPr>
      </w:r>
      <w:r w:rsidRPr="00406356">
        <w:rPr>
          <w:rFonts w:cstheme="minorHAnsi"/>
          <w:sz w:val="24"/>
          <w:szCs w:val="24"/>
          <w:lang w:val="en-GB"/>
        </w:rPr>
        <w:fldChar w:fldCharType="end"/>
      </w:r>
      <w:r w:rsidR="009144B5" w:rsidRPr="00406356">
        <w:rPr>
          <w:rFonts w:cstheme="minorHAnsi"/>
          <w:sz w:val="24"/>
          <w:szCs w:val="24"/>
          <w:lang w:val="en-GB"/>
        </w:rPr>
      </w:r>
      <w:r w:rsidR="009144B5" w:rsidRPr="00406356">
        <w:rPr>
          <w:rFonts w:cstheme="minorHAnsi"/>
          <w:sz w:val="24"/>
          <w:szCs w:val="24"/>
          <w:lang w:val="en-GB"/>
        </w:rPr>
        <w:fldChar w:fldCharType="separate"/>
      </w:r>
      <w:r w:rsidRPr="00F7480E">
        <w:rPr>
          <w:rFonts w:cstheme="minorHAnsi"/>
          <w:sz w:val="24"/>
          <w:szCs w:val="24"/>
          <w:vertAlign w:val="superscript"/>
          <w:lang w:val="en-GB"/>
        </w:rPr>
        <w:t>17-19</w:t>
      </w:r>
      <w:r w:rsidR="009144B5" w:rsidRPr="00406356">
        <w:rPr>
          <w:rFonts w:cstheme="minorHAnsi"/>
          <w:sz w:val="24"/>
          <w:szCs w:val="24"/>
          <w:lang w:val="en-GB"/>
        </w:rPr>
        <w:fldChar w:fldCharType="end"/>
      </w:r>
      <w:r w:rsidR="002F5D5E" w:rsidRPr="00F7480E">
        <w:rPr>
          <w:rFonts w:cstheme="minorHAnsi"/>
          <w:sz w:val="24"/>
          <w:szCs w:val="24"/>
          <w:lang w:val="en-GB"/>
        </w:rPr>
        <w:t xml:space="preserve"> Deviations from the low-mortality benchmark indicate a strong potential for improvement.</w:t>
      </w:r>
    </w:p>
    <w:p w14:paraId="4E0B9852" w14:textId="77777777" w:rsidR="002F5D5E" w:rsidRPr="00F7480E" w:rsidRDefault="002F5D5E" w:rsidP="00E07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p>
    <w:p w14:paraId="14E56AB4" w14:textId="6C84F048" w:rsidR="002F5D5E" w:rsidRPr="00F7480E" w:rsidRDefault="002F5D5E" w:rsidP="00E07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r w:rsidRPr="00F7480E">
        <w:rPr>
          <w:rFonts w:cstheme="minorHAnsi"/>
          <w:sz w:val="24"/>
          <w:szCs w:val="24"/>
          <w:lang w:val="en-GB"/>
        </w:rPr>
        <w:t>We hypothesize age-dependent variations in mortality outcomes.</w:t>
      </w:r>
      <w:r w:rsidR="00BC2943" w:rsidRPr="00F7480E">
        <w:rPr>
          <w:rFonts w:cstheme="minorHAnsi"/>
          <w:sz w:val="24"/>
          <w:szCs w:val="24"/>
          <w:lang w:val="en-GB"/>
        </w:rPr>
        <w:t xml:space="preserve"> </w:t>
      </w:r>
      <w:r w:rsidRPr="00F7480E">
        <w:rPr>
          <w:rFonts w:cstheme="minorHAnsi"/>
          <w:sz w:val="24"/>
          <w:szCs w:val="24"/>
          <w:lang w:val="en-GB"/>
        </w:rPr>
        <w:t xml:space="preserve">In particular, </w:t>
      </w:r>
      <w:r w:rsidR="00A53FB4">
        <w:rPr>
          <w:rFonts w:cstheme="minorHAnsi"/>
          <w:sz w:val="24"/>
          <w:szCs w:val="24"/>
          <w:lang w:val="en-GB"/>
        </w:rPr>
        <w:t xml:space="preserve">since public health interventions are mainly focused on infant and child health, </w:t>
      </w:r>
      <w:r w:rsidRPr="00F7480E">
        <w:rPr>
          <w:rFonts w:cstheme="minorHAnsi"/>
          <w:sz w:val="24"/>
          <w:szCs w:val="24"/>
          <w:lang w:val="en-GB"/>
        </w:rPr>
        <w:t>we expect convergence between states and improvement in survival</w:t>
      </w:r>
      <w:r w:rsidR="00BC2943" w:rsidRPr="00F7480E">
        <w:rPr>
          <w:rFonts w:cstheme="minorHAnsi"/>
          <w:sz w:val="24"/>
          <w:szCs w:val="24"/>
          <w:lang w:val="en-GB"/>
        </w:rPr>
        <w:t xml:space="preserve"> </w:t>
      </w:r>
      <w:r w:rsidRPr="00F7480E">
        <w:rPr>
          <w:rFonts w:cstheme="minorHAnsi"/>
          <w:sz w:val="24"/>
          <w:szCs w:val="24"/>
          <w:lang w:val="en-GB"/>
        </w:rPr>
        <w:t xml:space="preserve">for </w:t>
      </w:r>
      <w:r w:rsidR="00A53FB4">
        <w:rPr>
          <w:rFonts w:cstheme="minorHAnsi"/>
          <w:sz w:val="24"/>
          <w:szCs w:val="24"/>
          <w:lang w:val="en-GB"/>
        </w:rPr>
        <w:t>infants and children aged 0 to 15</w:t>
      </w:r>
      <w:r w:rsidRPr="00F7480E">
        <w:rPr>
          <w:rFonts w:cstheme="minorHAnsi"/>
          <w:sz w:val="24"/>
          <w:szCs w:val="24"/>
          <w:lang w:val="en-GB"/>
        </w:rPr>
        <w:t xml:space="preserve">. For instance, the vaccination program and </w:t>
      </w:r>
      <w:r w:rsidRPr="00F7480E">
        <w:rPr>
          <w:rFonts w:cstheme="minorHAnsi"/>
          <w:i/>
          <w:sz w:val="24"/>
          <w:szCs w:val="24"/>
          <w:lang w:val="en-GB"/>
        </w:rPr>
        <w:t>Seguro Popular</w:t>
      </w:r>
      <w:r w:rsidRPr="00F7480E">
        <w:rPr>
          <w:rFonts w:cstheme="minorHAnsi"/>
          <w:sz w:val="24"/>
          <w:szCs w:val="24"/>
          <w:lang w:val="en-GB"/>
        </w:rPr>
        <w:t xml:space="preserve"> aim to cover</w:t>
      </w:r>
      <w:r w:rsidR="00A53FB4">
        <w:rPr>
          <w:rFonts w:cstheme="minorHAnsi"/>
          <w:sz w:val="24"/>
          <w:szCs w:val="24"/>
          <w:lang w:val="en-GB"/>
        </w:rPr>
        <w:t xml:space="preserve"> all</w:t>
      </w:r>
      <w:r w:rsidRPr="00F7480E">
        <w:rPr>
          <w:rFonts w:cstheme="minorHAnsi"/>
          <w:sz w:val="24"/>
          <w:szCs w:val="24"/>
          <w:lang w:val="en-GB"/>
        </w:rPr>
        <w:t xml:space="preserve"> </w:t>
      </w:r>
      <w:r w:rsidR="009144B5" w:rsidRPr="00F7480E">
        <w:rPr>
          <w:rFonts w:cstheme="minorHAnsi"/>
          <w:sz w:val="24"/>
          <w:szCs w:val="24"/>
          <w:lang w:val="en-GB"/>
        </w:rPr>
        <w:t xml:space="preserve">children, </w:t>
      </w:r>
      <w:r w:rsidRPr="00F7480E">
        <w:rPr>
          <w:rFonts w:cstheme="minorHAnsi"/>
          <w:sz w:val="24"/>
          <w:szCs w:val="24"/>
          <w:lang w:val="en-GB"/>
        </w:rPr>
        <w:t>and recent</w:t>
      </w:r>
      <w:r w:rsidR="00BC2943" w:rsidRPr="00F7480E">
        <w:rPr>
          <w:rFonts w:cstheme="minorHAnsi"/>
          <w:sz w:val="24"/>
          <w:szCs w:val="24"/>
          <w:lang w:val="en-GB"/>
        </w:rPr>
        <w:t xml:space="preserve"> </w:t>
      </w:r>
      <w:r w:rsidRPr="00F7480E">
        <w:rPr>
          <w:rFonts w:cstheme="minorHAnsi"/>
          <w:sz w:val="24"/>
          <w:szCs w:val="24"/>
          <w:lang w:val="en-GB"/>
        </w:rPr>
        <w:t>evidence sug</w:t>
      </w:r>
      <w:r w:rsidRPr="00F7480E">
        <w:rPr>
          <w:rFonts w:cstheme="minorHAnsi"/>
          <w:sz w:val="24"/>
          <w:szCs w:val="24"/>
          <w:lang w:val="en-GB"/>
        </w:rPr>
        <w:lastRenderedPageBreak/>
        <w:t>gests a decrease in mortality below age 15 due to a decline</w:t>
      </w:r>
      <w:r w:rsidR="009144B5" w:rsidRPr="00F7480E">
        <w:rPr>
          <w:rFonts w:cstheme="minorHAnsi"/>
          <w:sz w:val="24"/>
          <w:szCs w:val="24"/>
          <w:lang w:val="en-GB"/>
        </w:rPr>
        <w:t xml:space="preserve"> </w:t>
      </w:r>
      <w:r w:rsidRPr="00F7480E">
        <w:rPr>
          <w:rFonts w:cstheme="minorHAnsi"/>
          <w:sz w:val="24"/>
          <w:szCs w:val="24"/>
          <w:lang w:val="en-GB"/>
        </w:rPr>
        <w:t>in infectious and respiratory diseases</w:t>
      </w:r>
      <w:r w:rsidR="00152DE4" w:rsidRPr="00F7480E">
        <w:rPr>
          <w:rFonts w:cstheme="minorHAnsi"/>
          <w:sz w:val="24"/>
          <w:szCs w:val="24"/>
          <w:lang w:val="en-GB"/>
        </w:rPr>
        <w:t>.</w:t>
      </w:r>
      <w:r w:rsidR="009144B5" w:rsidRPr="00A53FB4">
        <w:rPr>
          <w:rFonts w:cstheme="minorHAnsi"/>
          <w:sz w:val="24"/>
          <w:szCs w:val="24"/>
          <w:lang w:val="en-GB"/>
        </w:rPr>
        <w:fldChar w:fldCharType="begin"/>
      </w:r>
      <w:r w:rsidR="0075177B" w:rsidRPr="00F7480E">
        <w:rPr>
          <w:rFonts w:cstheme="minorHAnsi"/>
          <w:sz w:val="24"/>
          <w:szCs w:val="24"/>
          <w:lang w:val="en-GB"/>
        </w:rPr>
        <w:instrText xml:space="preserve"> ADDIN EN.CITE &lt;EndNote&gt;&lt;Cite&gt;&lt;Author&gt;González-Pier&lt;/Author&gt;&lt;Year&gt;2016&lt;/Year&gt;&lt;RecNum&gt;18&lt;/RecNum&gt;&lt;DisplayText&gt;&lt;style face="superscript"&gt;20&lt;/style&gt;&lt;/DisplayText&gt;&lt;record&gt;&lt;rec-number&gt;18&lt;/rec-number&gt;&lt;foreign-keys&gt;&lt;key app="EN" db-id="2drptdvw2z50v6eazt65rd5ztfwzpewt2at9" timestamp="1515177959"&gt;18&lt;/key&gt;&lt;/foreign-keys&gt;&lt;ref-type name="Journal Article"&gt;17&lt;/ref-type&gt;&lt;contributors&gt;&lt;authors&gt;&lt;author&gt;González-Pier, Eduardo&lt;/author&gt;&lt;author&gt;Barraza-Lloréns, Mariana&lt;/author&gt;&lt;author&gt;Beyeler, Naomi&lt;/author&gt;&lt;author&gt;Jamison, Dean&lt;/author&gt;&lt;author&gt;Knaul, Felicia&lt;/author&gt;&lt;author&gt;Lozano, Rafael&lt;/author&gt;&lt;author&gt;Yamey, Gavin&lt;/author&gt;&lt;author&gt;Sepúlveda, Jaime&lt;/author&gt;&lt;/authors&gt;&lt;/contributors&gt;&lt;titles&gt;&lt;title&gt;Mexico&amp;apos;s path towards the Sustainable Development Goal for health: an assessment of the feasibility of reducing premature mortality by 40% by 2030&lt;/title&gt;&lt;secondary-title&gt;The Lancet Global Health&lt;/secondary-title&gt;&lt;/titles&gt;&lt;periodical&gt;&lt;full-title&gt;The Lancet Global Health&lt;/full-title&gt;&lt;/periodical&gt;&lt;pages&gt;e714-e725&lt;/pages&gt;&lt;volume&gt;4&lt;/volume&gt;&lt;number&gt;10&lt;/number&gt;&lt;dates&gt;&lt;year&gt;2016&lt;/year&gt;&lt;/dates&gt;&lt;isbn&gt;2214-109X&lt;/isbn&gt;&lt;urls&gt;&lt;/urls&gt;&lt;/record&gt;&lt;/Cite&gt;&lt;/EndNote&gt;</w:instrText>
      </w:r>
      <w:r w:rsidR="009144B5" w:rsidRPr="00A53FB4">
        <w:rPr>
          <w:rFonts w:cstheme="minorHAnsi"/>
          <w:sz w:val="24"/>
          <w:szCs w:val="24"/>
          <w:lang w:val="en-GB"/>
        </w:rPr>
        <w:fldChar w:fldCharType="separate"/>
      </w:r>
      <w:r w:rsidR="0075177B" w:rsidRPr="00F7480E">
        <w:rPr>
          <w:rFonts w:cstheme="minorHAnsi"/>
          <w:sz w:val="24"/>
          <w:szCs w:val="24"/>
          <w:vertAlign w:val="superscript"/>
          <w:lang w:val="en-GB"/>
        </w:rPr>
        <w:t>20</w:t>
      </w:r>
      <w:r w:rsidR="009144B5" w:rsidRPr="00A53FB4">
        <w:rPr>
          <w:rFonts w:cstheme="minorHAnsi"/>
          <w:sz w:val="24"/>
          <w:szCs w:val="24"/>
          <w:lang w:val="en-GB"/>
        </w:rPr>
        <w:fldChar w:fldCharType="end"/>
      </w:r>
      <w:r w:rsidRPr="00F7480E">
        <w:rPr>
          <w:rFonts w:cstheme="minorHAnsi"/>
          <w:sz w:val="24"/>
          <w:szCs w:val="24"/>
          <w:lang w:val="en-GB"/>
        </w:rPr>
        <w:t xml:space="preserve"> On the contrary, we</w:t>
      </w:r>
      <w:r w:rsidR="009144B5" w:rsidRPr="00F7480E">
        <w:rPr>
          <w:rFonts w:cstheme="minorHAnsi"/>
          <w:sz w:val="24"/>
          <w:szCs w:val="24"/>
          <w:lang w:val="en-GB"/>
        </w:rPr>
        <w:t xml:space="preserve"> </w:t>
      </w:r>
      <w:r w:rsidRPr="00F7480E">
        <w:rPr>
          <w:rFonts w:cstheme="minorHAnsi"/>
          <w:sz w:val="24"/>
          <w:szCs w:val="24"/>
          <w:lang w:val="en-GB"/>
        </w:rPr>
        <w:t xml:space="preserve">expect little improvement in survival for the young-adult population </w:t>
      </w:r>
      <w:r w:rsidR="00A53FB4">
        <w:rPr>
          <w:rFonts w:cstheme="minorHAnsi"/>
          <w:sz w:val="24"/>
          <w:szCs w:val="24"/>
          <w:lang w:val="en-GB"/>
        </w:rPr>
        <w:t xml:space="preserve">(ages 15 to 35) </w:t>
      </w:r>
      <w:r w:rsidRPr="00F7480E">
        <w:rPr>
          <w:rFonts w:cstheme="minorHAnsi"/>
          <w:sz w:val="24"/>
          <w:szCs w:val="24"/>
          <w:lang w:val="en-GB"/>
        </w:rPr>
        <w:t>due to the sudden and egregious rise in homicide mortality</w:t>
      </w:r>
      <w:r w:rsidR="00152DE4" w:rsidRPr="00F7480E">
        <w:rPr>
          <w:rFonts w:cstheme="minorHAnsi"/>
          <w:sz w:val="24"/>
          <w:szCs w:val="24"/>
          <w:lang w:val="en-GB"/>
        </w:rPr>
        <w:t>.</w:t>
      </w:r>
      <w:r w:rsidR="009144B5" w:rsidRPr="00A53FB4">
        <w:rPr>
          <w:rFonts w:cstheme="minorHAnsi"/>
          <w:sz w:val="24"/>
          <w:szCs w:val="24"/>
          <w:lang w:val="en-GB"/>
        </w:rPr>
        <w:fldChar w:fldCharType="begin"/>
      </w:r>
      <w:r w:rsidR="0075177B" w:rsidRPr="00F7480E">
        <w:rPr>
          <w:rFonts w:cstheme="minorHAnsi"/>
          <w:sz w:val="24"/>
          <w:szCs w:val="24"/>
          <w:lang w:val="en-GB"/>
        </w:rPr>
        <w:instrText xml:space="preserve"> ADDIN EN.CITE &lt;EndNote&gt;&lt;Cite&gt;&lt;Author&gt;Gamlin&lt;/Author&gt;&lt;Year&gt;2015&lt;/Year&gt;&lt;RecNum&gt;19&lt;/RecNum&gt;&lt;DisplayText&gt;&lt;style face="superscript"&gt;21&lt;/style&gt;&lt;/DisplayText&gt;&lt;record&gt;&lt;rec-number&gt;19&lt;/rec-number&gt;&lt;foreign-keys&gt;&lt;key app="EN" db-id="2drptdvw2z50v6eazt65rd5ztfwzpewt2at9" timestamp="1515177960"&gt;19&lt;/key&gt;&lt;/foreign-keys&gt;&lt;ref-type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sidR="009144B5" w:rsidRPr="00A53FB4">
        <w:rPr>
          <w:rFonts w:cstheme="minorHAnsi"/>
          <w:sz w:val="24"/>
          <w:szCs w:val="24"/>
          <w:lang w:val="en-GB"/>
        </w:rPr>
        <w:fldChar w:fldCharType="separate"/>
      </w:r>
      <w:r w:rsidR="0075177B" w:rsidRPr="00F7480E">
        <w:rPr>
          <w:rFonts w:cstheme="minorHAnsi"/>
          <w:sz w:val="24"/>
          <w:szCs w:val="24"/>
          <w:vertAlign w:val="superscript"/>
          <w:lang w:val="en-GB"/>
        </w:rPr>
        <w:t>21</w:t>
      </w:r>
      <w:r w:rsidR="009144B5" w:rsidRPr="00A53FB4">
        <w:rPr>
          <w:rFonts w:cstheme="minorHAnsi"/>
          <w:sz w:val="24"/>
          <w:szCs w:val="24"/>
          <w:lang w:val="en-GB"/>
        </w:rPr>
        <w:fldChar w:fldCharType="end"/>
      </w:r>
      <w:r w:rsidRPr="00F7480E">
        <w:rPr>
          <w:rFonts w:cstheme="minorHAnsi"/>
          <w:sz w:val="24"/>
          <w:szCs w:val="24"/>
          <w:lang w:val="en-GB"/>
        </w:rPr>
        <w:t xml:space="preserve"> We foresee health deterioration among older adults due to documented increases in diabetes mortality</w:t>
      </w:r>
      <w:r w:rsidR="00152DE4" w:rsidRPr="00F7480E">
        <w:rPr>
          <w:rFonts w:cstheme="minorHAnsi"/>
          <w:sz w:val="24"/>
          <w:szCs w:val="24"/>
          <w:lang w:val="en-GB"/>
        </w:rPr>
        <w:t>.</w:t>
      </w:r>
      <w:r w:rsidR="009144B5" w:rsidRPr="00A53FB4">
        <w:rPr>
          <w:rFonts w:cstheme="minorHAnsi"/>
          <w:sz w:val="24"/>
          <w:szCs w:val="24"/>
          <w:lang w:val="en-GB"/>
        </w:rPr>
        <w:fldChar w:fldCharType="begin"/>
      </w:r>
      <w:r w:rsidR="0075177B" w:rsidRPr="00F7480E">
        <w:rPr>
          <w:rFonts w:cstheme="minorHAnsi"/>
          <w:sz w:val="24"/>
          <w:szCs w:val="24"/>
          <w:lang w:val="en-GB"/>
        </w:rPr>
        <w:instrText xml:space="preserve"> ADDIN EN.CITE &lt;EndNote&gt;&lt;Cite&gt;&lt;Author&gt;González-Pier&lt;/Author&gt;&lt;Year&gt;2016&lt;/Year&gt;&lt;RecNum&gt;107&lt;/RecNum&gt;&lt;DisplayText&gt;&lt;style face="superscript"&gt;20&lt;/style&gt;&lt;/DisplayText&gt;&lt;record&gt;&lt;rec-number&gt;107&lt;/rec-number&gt;&lt;foreign-keys&gt;&lt;key app="EN" db-id="s0ts55z0yzxexzefetlve2930vp0fedve902" timestamp="0"&gt;107&lt;/key&gt;&lt;/foreign-keys&gt;&lt;ref-type name="Journal Article"&gt;17&lt;/ref-type&gt;&lt;contributors&gt;&lt;authors&gt;&lt;author&gt;González-Pier, Eduardo&lt;/author&gt;&lt;author&gt;Barraza-Lloréns, Mariana&lt;/author&gt;&lt;author&gt;Beyeler, Naomi&lt;/author&gt;&lt;author&gt;Jamison, Dean&lt;/author&gt;&lt;author&gt;Knaul, Felicia&lt;/author&gt;&lt;author&gt;Lozano, Rafael&lt;/author&gt;&lt;author&gt;Yamey, Gavin&lt;/author&gt;&lt;author&gt;Sepúlveda, Jaime&lt;/author&gt;&lt;/authors&gt;&lt;/contributors&gt;&lt;titles&gt;&lt;title&gt;Mexico&amp;apos;s path towards the Sustainable Development Goal for health: an assessment of the feasibility of reducing premature mortality by 40% by 2030&lt;/title&gt;&lt;secondary-title&gt;The Lancet Global Health&lt;/secondary-title&gt;&lt;/titles&gt;&lt;pages&gt;e714-e725&lt;/pages&gt;&lt;volume&gt;4&lt;/volume&gt;&lt;number&gt;10&lt;/number&gt;&lt;dates&gt;&lt;year&gt;2016&lt;/year&gt;&lt;/dates&gt;&lt;isbn&gt;2214-109X&lt;/isbn&gt;&lt;urls&gt;&lt;/urls&gt;&lt;/record&gt;&lt;/Cite&gt;&lt;/EndNote&gt;</w:instrText>
      </w:r>
      <w:r w:rsidR="009144B5" w:rsidRPr="00A53FB4">
        <w:rPr>
          <w:rFonts w:cstheme="minorHAnsi"/>
          <w:sz w:val="24"/>
          <w:szCs w:val="24"/>
          <w:lang w:val="en-GB"/>
        </w:rPr>
        <w:fldChar w:fldCharType="separate"/>
      </w:r>
      <w:r w:rsidR="0075177B" w:rsidRPr="00F7480E">
        <w:rPr>
          <w:rFonts w:cstheme="minorHAnsi"/>
          <w:sz w:val="24"/>
          <w:szCs w:val="24"/>
          <w:vertAlign w:val="superscript"/>
          <w:lang w:val="en-GB"/>
        </w:rPr>
        <w:t>20</w:t>
      </w:r>
      <w:r w:rsidR="009144B5" w:rsidRPr="00A53FB4">
        <w:rPr>
          <w:rFonts w:cstheme="minorHAnsi"/>
          <w:sz w:val="24"/>
          <w:szCs w:val="24"/>
          <w:lang w:val="en-GB"/>
        </w:rPr>
        <w:fldChar w:fldCharType="end"/>
      </w:r>
      <w:r w:rsidRPr="00F7480E">
        <w:rPr>
          <w:rFonts w:cstheme="minorHAnsi"/>
          <w:sz w:val="24"/>
          <w:szCs w:val="24"/>
          <w:lang w:val="en-GB"/>
        </w:rPr>
        <w:t xml:space="preserve"> Although every</w:t>
      </w:r>
      <w:r w:rsidR="00BC2943" w:rsidRPr="00F7480E">
        <w:rPr>
          <w:rFonts w:cstheme="minorHAnsi"/>
          <w:sz w:val="24"/>
          <w:szCs w:val="24"/>
          <w:lang w:val="en-GB"/>
        </w:rPr>
        <w:t xml:space="preserve"> </w:t>
      </w:r>
      <w:r w:rsidRPr="00F7480E">
        <w:rPr>
          <w:rFonts w:cstheme="minorHAnsi"/>
          <w:sz w:val="24"/>
          <w:szCs w:val="24"/>
          <w:lang w:val="en-GB"/>
        </w:rPr>
        <w:t>stat</w:t>
      </w:r>
      <w:r w:rsidR="009144B5" w:rsidRPr="00F7480E">
        <w:rPr>
          <w:rFonts w:cstheme="minorHAnsi"/>
          <w:sz w:val="24"/>
          <w:szCs w:val="24"/>
          <w:lang w:val="en-GB"/>
        </w:rPr>
        <w:t xml:space="preserve">e has the commitment to provide </w:t>
      </w:r>
      <w:r w:rsidRPr="00F7480E">
        <w:rPr>
          <w:rFonts w:cstheme="minorHAnsi"/>
          <w:sz w:val="24"/>
          <w:szCs w:val="24"/>
          <w:lang w:val="en-GB"/>
        </w:rPr>
        <w:t>universal coverage and equitable access to health care, we anticipate disparities in mortality improvements between states due to heterogeneous epidemiological transitions among states</w:t>
      </w:r>
      <w:r w:rsidR="00152DE4" w:rsidRPr="00F7480E">
        <w:rPr>
          <w:rFonts w:cstheme="minorHAnsi"/>
          <w:sz w:val="24"/>
          <w:szCs w:val="24"/>
          <w:lang w:val="en-GB"/>
        </w:rPr>
        <w:t>,</w:t>
      </w:r>
      <w:r w:rsidR="009144B5" w:rsidRPr="00A53FB4">
        <w:rPr>
          <w:rFonts w:cstheme="minorHAnsi"/>
          <w:sz w:val="24"/>
          <w:szCs w:val="24"/>
          <w:lang w:val="en-GB"/>
        </w:rPr>
        <w:fldChar w:fldCharType="begin"/>
      </w:r>
      <w:r w:rsidR="0075177B" w:rsidRPr="00F7480E">
        <w:rPr>
          <w:rFonts w:cstheme="minorHAnsi"/>
          <w:sz w:val="24"/>
          <w:szCs w:val="24"/>
          <w:lang w:val="en-GB"/>
        </w:rPr>
        <w:instrText xml:space="preserve"> ADDIN EN.CITE &lt;EndNote&gt;&lt;Cite&gt;&lt;Author&gt;Gómez-Dantés&lt;/Author&gt;&lt;Year&gt;2016&lt;/Year&gt;&lt;RecNum&gt;20&lt;/RecNum&gt;&lt;DisplayText&gt;&lt;style face="superscript"&gt;16&lt;/style&gt;&lt;/DisplayText&gt;&lt;record&gt;&lt;rec-number&gt;20&lt;/rec-number&gt;&lt;foreign-keys&gt;&lt;key app="EN" db-id="2drptdvw2z50v6eazt65rd5ztfwzpewt2at9" timestamp="1515177960"&gt;20&lt;/key&gt;&lt;/foreign-keys&gt;&lt;ref-type name="Journal Article"&gt;17&lt;/ref-type&gt;&lt;contributors&gt;&lt;authors&gt;&lt;author&gt;Gómez-Dantés, Héctor&lt;/author&gt;&lt;author&gt;Fullman, Nancy&lt;/author&gt;&lt;author&gt;Lamadrid-Figueroa, Héctor&lt;/author&gt;&lt;author&gt;Cahuana-Hurtado, Lucero&lt;/author&gt;&lt;author&gt;Darney, Blair&lt;/author&gt;&lt;author&gt;Avila-Burgos, Leticia&lt;/author&gt;&lt;author&gt;Correa-Rotter, Ricardo&lt;/author&gt;&lt;author&gt;Rivera, Juan A&lt;/author&gt;&lt;author&gt;Barquera, Simon&lt;/author&gt;&lt;author&gt;González-Pier, Eduardo&lt;/author&gt;&lt;/authors&gt;&lt;/contributors&gt;&lt;titles&gt;&lt;title&gt;Dissonant health transition in the states of Mexico, 1990–2013: a systematic analysis for the Global Burden of Disease Study 2013&lt;/title&gt;&lt;secondary-title&gt;The Lancet&lt;/secondary-title&gt;&lt;/titles&gt;&lt;periodical&gt;&lt;full-title&gt;The Lancet&lt;/full-title&gt;&lt;/periodical&gt;&lt;pages&gt;2386-2402&lt;/pages&gt;&lt;volume&gt;388&lt;/volume&gt;&lt;number&gt;10058&lt;/number&gt;&lt;dates&gt;&lt;year&gt;2016&lt;/year&gt;&lt;/dates&gt;&lt;isbn&gt;0140-6736&lt;/isbn&gt;&lt;urls&gt;&lt;/urls&gt;&lt;/record&gt;&lt;/Cite&gt;&lt;/EndNote&gt;</w:instrText>
      </w:r>
      <w:r w:rsidR="009144B5" w:rsidRPr="00A53FB4">
        <w:rPr>
          <w:rFonts w:cstheme="minorHAnsi"/>
          <w:sz w:val="24"/>
          <w:szCs w:val="24"/>
          <w:lang w:val="en-GB"/>
        </w:rPr>
        <w:fldChar w:fldCharType="separate"/>
      </w:r>
      <w:r w:rsidR="0075177B" w:rsidRPr="00F7480E">
        <w:rPr>
          <w:rFonts w:cstheme="minorHAnsi"/>
          <w:sz w:val="24"/>
          <w:szCs w:val="24"/>
          <w:vertAlign w:val="superscript"/>
          <w:lang w:val="en-GB"/>
        </w:rPr>
        <w:t>16</w:t>
      </w:r>
      <w:r w:rsidR="009144B5" w:rsidRPr="00A53FB4">
        <w:rPr>
          <w:rFonts w:cstheme="minorHAnsi"/>
          <w:sz w:val="24"/>
          <w:szCs w:val="24"/>
          <w:lang w:val="en-GB"/>
        </w:rPr>
        <w:fldChar w:fldCharType="end"/>
      </w:r>
      <w:r w:rsidRPr="00F7480E">
        <w:rPr>
          <w:rFonts w:cstheme="minorHAnsi"/>
          <w:sz w:val="24"/>
          <w:szCs w:val="24"/>
          <w:lang w:val="en-GB"/>
        </w:rPr>
        <w:t xml:space="preserve"> and differences in </w:t>
      </w:r>
      <w:r w:rsidR="00A53FB4">
        <w:rPr>
          <w:rFonts w:cstheme="minorHAnsi"/>
          <w:sz w:val="24"/>
          <w:szCs w:val="24"/>
          <w:lang w:val="en-GB"/>
        </w:rPr>
        <w:t>the implementation and delivery of health care programs</w:t>
      </w:r>
      <w:r w:rsidR="00152DE4" w:rsidRPr="00F7480E">
        <w:rPr>
          <w:rFonts w:cstheme="minorHAnsi"/>
          <w:sz w:val="24"/>
          <w:szCs w:val="24"/>
          <w:lang w:val="en-GB"/>
        </w:rPr>
        <w:t>.</w:t>
      </w:r>
      <w:r w:rsidR="009144B5" w:rsidRPr="00A53FB4">
        <w:rPr>
          <w:rFonts w:cstheme="minorHAnsi"/>
          <w:sz w:val="24"/>
          <w:szCs w:val="24"/>
          <w:lang w:val="en-GB"/>
        </w:rPr>
        <w:fldChar w:fldCharType="begin"/>
      </w:r>
      <w:r w:rsidR="0075177B" w:rsidRPr="00F7480E">
        <w:rPr>
          <w:rFonts w:cstheme="minorHAnsi"/>
          <w:sz w:val="24"/>
          <w:szCs w:val="24"/>
          <w:lang w:val="en-GB"/>
        </w:rPr>
        <w:instrText xml:space="preserve"> ADDIN EN.CITE &lt;EndNote&gt;&lt;Cite&gt;&lt;Author&gt;Frenk&lt;/Author&gt;&lt;Year&gt;2006&lt;/Year&gt;&lt;RecNum&gt;21&lt;/RecNum&gt;&lt;DisplayText&gt;&lt;style face="superscript"&gt;22&lt;/style&gt;&lt;/DisplayText&gt;&lt;record&gt;&lt;rec-number&gt;21&lt;/rec-number&gt;&lt;foreign-keys&gt;&lt;key app="EN" db-id="2drptdvw2z50v6eazt65rd5ztfwzpewt2at9" timestamp="1515177960"&gt;21&lt;/key&gt;&lt;/foreign-keys&gt;&lt;ref-type name="Journal Article"&gt;17&lt;/ref-type&gt;&lt;contributors&gt;&lt;authors&gt;&lt;author&gt;Frenk, Julio&lt;/author&gt;&lt;/authors&gt;&lt;/contributors&gt;&lt;titles&gt;&lt;title&gt;Bridging the divide: global lessons from evidence-based health policy in Mexico&lt;/title&gt;&lt;secondary-title&gt;The Lancet&lt;/secondary-title&gt;&lt;/titles&gt;&lt;periodical&gt;&lt;full-title&gt;The Lancet&lt;/full-title&gt;&lt;/periodical&gt;&lt;pages&gt;954-961&lt;/pages&gt;&lt;volume&gt;368&lt;/volume&gt;&lt;number&gt;9539&lt;/number&gt;&lt;dates&gt;&lt;year&gt;2006&lt;/year&gt;&lt;/dates&gt;&lt;isbn&gt;0140-6736&lt;/isbn&gt;&lt;urls&gt;&lt;/urls&gt;&lt;/record&gt;&lt;/Cite&gt;&lt;/EndNote&gt;</w:instrText>
      </w:r>
      <w:r w:rsidR="009144B5" w:rsidRPr="00A53FB4">
        <w:rPr>
          <w:rFonts w:cstheme="minorHAnsi"/>
          <w:sz w:val="24"/>
          <w:szCs w:val="24"/>
          <w:lang w:val="en-GB"/>
        </w:rPr>
        <w:fldChar w:fldCharType="separate"/>
      </w:r>
      <w:r w:rsidR="0075177B" w:rsidRPr="00F7480E">
        <w:rPr>
          <w:rFonts w:cstheme="minorHAnsi"/>
          <w:sz w:val="24"/>
          <w:szCs w:val="24"/>
          <w:vertAlign w:val="superscript"/>
          <w:lang w:val="en-GB"/>
        </w:rPr>
        <w:t>22</w:t>
      </w:r>
      <w:r w:rsidR="009144B5" w:rsidRPr="00A53FB4">
        <w:rPr>
          <w:rFonts w:cstheme="minorHAnsi"/>
          <w:sz w:val="24"/>
          <w:szCs w:val="24"/>
          <w:lang w:val="en-GB"/>
        </w:rPr>
        <w:fldChar w:fldCharType="end"/>
      </w:r>
    </w:p>
    <w:p w14:paraId="403B329D" w14:textId="77777777" w:rsidR="002F5D5E" w:rsidRPr="00F7480E" w:rsidRDefault="002F5D5E" w:rsidP="00E07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p>
    <w:p w14:paraId="3A1185DB" w14:textId="77777777" w:rsidR="002F5D5E" w:rsidRPr="00F7480E" w:rsidRDefault="002F5D5E" w:rsidP="00E07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4"/>
          <w:szCs w:val="24"/>
          <w:lang w:val="en-GB"/>
        </w:rPr>
      </w:pPr>
    </w:p>
    <w:p w14:paraId="669851B2" w14:textId="64543D77" w:rsidR="00162930" w:rsidRPr="00F7480E" w:rsidRDefault="00162930" w:rsidP="00E07741">
      <w:pPr>
        <w:jc w:val="both"/>
        <w:rPr>
          <w:rFonts w:cstheme="minorHAnsi"/>
          <w:b/>
          <w:sz w:val="24"/>
          <w:szCs w:val="24"/>
          <w:lang w:val="en-GB"/>
        </w:rPr>
      </w:pPr>
      <w:r w:rsidRPr="00F7480E">
        <w:rPr>
          <w:rFonts w:cstheme="minorHAnsi"/>
          <w:b/>
          <w:sz w:val="24"/>
          <w:szCs w:val="24"/>
          <w:lang w:val="en-GB"/>
        </w:rPr>
        <w:t>Data sources &amp; methods</w:t>
      </w:r>
    </w:p>
    <w:p w14:paraId="4D48EDB6" w14:textId="1DC431A6" w:rsidR="002F5D5E" w:rsidRPr="00F7480E" w:rsidRDefault="002F5D5E" w:rsidP="00E07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4"/>
          <w:szCs w:val="24"/>
          <w:lang w:val="en-GB"/>
        </w:rPr>
      </w:pPr>
    </w:p>
    <w:p w14:paraId="53129AA6" w14:textId="7D6EE5CD" w:rsidR="002F5D5E" w:rsidRPr="00F7480E" w:rsidRDefault="002F5D5E" w:rsidP="00E07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r w:rsidRPr="00F7480E">
        <w:rPr>
          <w:rFonts w:cstheme="minorHAnsi"/>
          <w:sz w:val="24"/>
          <w:szCs w:val="24"/>
          <w:lang w:val="en-GB"/>
        </w:rPr>
        <w:t>Our analyses are based on publicly available anonymized datasets. We used</w:t>
      </w:r>
      <w:r w:rsidR="00BF0BE2">
        <w:rPr>
          <w:rFonts w:cstheme="minorHAnsi"/>
          <w:sz w:val="24"/>
          <w:szCs w:val="24"/>
          <w:lang w:val="en-GB"/>
        </w:rPr>
        <w:t xml:space="preserve"> 100% sample</w:t>
      </w:r>
      <w:r w:rsidRPr="00F7480E">
        <w:rPr>
          <w:rFonts w:cstheme="minorHAnsi"/>
          <w:sz w:val="24"/>
          <w:szCs w:val="24"/>
          <w:lang w:val="en-GB"/>
        </w:rPr>
        <w:t xml:space="preserve"> death register microdata files produced by the</w:t>
      </w:r>
      <w:r w:rsidR="001B6139" w:rsidRPr="00F7480E">
        <w:rPr>
          <w:rFonts w:cstheme="minorHAnsi"/>
          <w:sz w:val="24"/>
          <w:szCs w:val="24"/>
          <w:lang w:val="en-GB"/>
        </w:rPr>
        <w:t xml:space="preserve"> </w:t>
      </w:r>
      <w:r w:rsidRPr="00F7480E">
        <w:rPr>
          <w:rFonts w:cstheme="minorHAnsi"/>
          <w:sz w:val="24"/>
          <w:szCs w:val="24"/>
          <w:lang w:val="en-GB"/>
        </w:rPr>
        <w:t xml:space="preserve">Mexican Statistical Office (INEGI) </w:t>
      </w:r>
      <w:r w:rsidR="00862638" w:rsidRPr="00F7480E">
        <w:rPr>
          <w:rFonts w:cstheme="minorHAnsi"/>
          <w:sz w:val="24"/>
          <w:szCs w:val="24"/>
          <w:lang w:val="en-GB"/>
        </w:rPr>
        <w:t xml:space="preserve">for years </w:t>
      </w:r>
      <w:r w:rsidRPr="00F7480E">
        <w:rPr>
          <w:rFonts w:cstheme="minorHAnsi"/>
          <w:sz w:val="24"/>
          <w:szCs w:val="24"/>
          <w:lang w:val="en-GB"/>
        </w:rPr>
        <w:t>1990 to 2015</w:t>
      </w:r>
      <w:r w:rsidR="00152DE4" w:rsidRPr="00F7480E">
        <w:rPr>
          <w:rFonts w:cstheme="minorHAnsi"/>
          <w:sz w:val="24"/>
          <w:szCs w:val="24"/>
          <w:lang w:val="en-GB"/>
        </w:rPr>
        <w:t>.</w:t>
      </w:r>
      <w:r w:rsidR="001B6139" w:rsidRPr="00BF0BE2">
        <w:rPr>
          <w:rFonts w:cstheme="minorHAnsi"/>
          <w:sz w:val="24"/>
          <w:szCs w:val="24"/>
          <w:lang w:val="en-GB"/>
        </w:rPr>
        <w:fldChar w:fldCharType="begin"/>
      </w:r>
      <w:r w:rsidR="0075177B" w:rsidRPr="00F7480E">
        <w:rPr>
          <w:rFonts w:cstheme="minorHAnsi"/>
          <w:sz w:val="24"/>
          <w:szCs w:val="24"/>
          <w:lang w:val="en-GB"/>
        </w:rPr>
        <w:instrText xml:space="preserve"> ADDIN EN.CITE &lt;EndNote&gt;&lt;Cite&gt;&lt;Author&gt;INEGI&lt;/Author&gt;&lt;Year&gt;2017&lt;/Year&gt;&lt;RecNum&gt;22&lt;/RecNum&gt;&lt;DisplayText&gt;&lt;style face="superscript"&gt;23&lt;/style&gt;&lt;/DisplayText&gt;&lt;record&gt;&lt;rec-number&gt;22&lt;/rec-number&gt;&lt;foreign-keys&gt;&lt;key app="EN" db-id="2drptdvw2z50v6eazt65rd5ztfwzpewt2at9" timestamp="1515177960"&gt;22&lt;/key&gt;&lt;/foreign-keys&gt;&lt;ref-type name="Journal Article"&gt;17&lt;/ref-type&gt;&lt;contributors&gt;&lt;authors&gt;&lt;author&gt;INEGI&lt;/author&gt;&lt;/authors&gt;&lt;/contributors&gt;&lt;titles&gt;&lt;title&gt;Estadísticas vitales Mortalidad&lt;/title&gt;&lt;secondary-title&gt;National Institute of Statistics Mexico&lt;/secondary-title&gt;&lt;/titles&gt;&lt;periodical&gt;&lt;full-title&gt;National Institute of Statistics Mexico&lt;/full-title&gt;&lt;/periodical&gt;&lt;dates&gt;&lt;year&gt;2017&lt;/year&gt;&lt;/dates&gt;&lt;urls&gt;&lt;/urls&gt;&lt;/record&gt;&lt;/Cite&gt;&lt;/EndNote&gt;</w:instrText>
      </w:r>
      <w:r w:rsidR="001B6139" w:rsidRPr="00BF0BE2">
        <w:rPr>
          <w:rFonts w:cstheme="minorHAnsi"/>
          <w:sz w:val="24"/>
          <w:szCs w:val="24"/>
          <w:lang w:val="en-GB"/>
        </w:rPr>
        <w:fldChar w:fldCharType="separate"/>
      </w:r>
      <w:r w:rsidR="0075177B" w:rsidRPr="00F7480E">
        <w:rPr>
          <w:rFonts w:cstheme="minorHAnsi"/>
          <w:sz w:val="24"/>
          <w:szCs w:val="24"/>
          <w:vertAlign w:val="superscript"/>
          <w:lang w:val="en-GB"/>
        </w:rPr>
        <w:t>23</w:t>
      </w:r>
      <w:r w:rsidR="001B6139" w:rsidRPr="00BF0BE2">
        <w:rPr>
          <w:rFonts w:cstheme="minorHAnsi"/>
          <w:sz w:val="24"/>
          <w:szCs w:val="24"/>
          <w:lang w:val="en-GB"/>
        </w:rPr>
        <w:fldChar w:fldCharType="end"/>
      </w:r>
      <w:r w:rsidR="00BF0BE2">
        <w:rPr>
          <w:rFonts w:cstheme="minorHAnsi"/>
          <w:sz w:val="24"/>
          <w:szCs w:val="24"/>
          <w:lang w:val="en-GB"/>
        </w:rPr>
        <w:t xml:space="preserve"> We aggregated individual deaths from these annual files by</w:t>
      </w:r>
      <w:r w:rsidRPr="00F7480E">
        <w:rPr>
          <w:rFonts w:cstheme="minorHAnsi"/>
          <w:sz w:val="24"/>
          <w:szCs w:val="24"/>
          <w:lang w:val="en-GB"/>
        </w:rPr>
        <w:t xml:space="preserve"> causes of death</w:t>
      </w:r>
      <w:r w:rsidR="00BF0BE2">
        <w:rPr>
          <w:rFonts w:cstheme="minorHAnsi"/>
          <w:sz w:val="24"/>
          <w:szCs w:val="24"/>
          <w:lang w:val="en-GB"/>
        </w:rPr>
        <w:t xml:space="preserve">, </w:t>
      </w:r>
      <w:r w:rsidRPr="00F7480E">
        <w:rPr>
          <w:rFonts w:cstheme="minorHAnsi"/>
          <w:sz w:val="24"/>
          <w:szCs w:val="24"/>
          <w:lang w:val="en-GB"/>
        </w:rPr>
        <w:t>single</w:t>
      </w:r>
      <w:r w:rsidR="00BF0BE2">
        <w:rPr>
          <w:rFonts w:cstheme="minorHAnsi"/>
          <w:sz w:val="24"/>
          <w:szCs w:val="24"/>
          <w:lang w:val="en-GB"/>
        </w:rPr>
        <w:t xml:space="preserve"> year of</w:t>
      </w:r>
      <w:r w:rsidRPr="00F7480E">
        <w:rPr>
          <w:rFonts w:cstheme="minorHAnsi"/>
          <w:sz w:val="24"/>
          <w:szCs w:val="24"/>
          <w:lang w:val="en-GB"/>
        </w:rPr>
        <w:t xml:space="preserve"> age, sex, and state of residence at the</w:t>
      </w:r>
      <w:r w:rsidR="001B6139" w:rsidRPr="00F7480E">
        <w:rPr>
          <w:rFonts w:cstheme="minorHAnsi"/>
          <w:sz w:val="24"/>
          <w:szCs w:val="24"/>
          <w:lang w:val="en-GB"/>
        </w:rPr>
        <w:t xml:space="preserve"> </w:t>
      </w:r>
      <w:r w:rsidRPr="00F7480E">
        <w:rPr>
          <w:rFonts w:cstheme="minorHAnsi"/>
          <w:sz w:val="24"/>
          <w:szCs w:val="24"/>
          <w:lang w:val="en-GB"/>
        </w:rPr>
        <w:t xml:space="preserve">time of death. Population estimates from 1990 to 2015 </w:t>
      </w:r>
      <w:r w:rsidR="00BF0BE2">
        <w:rPr>
          <w:rFonts w:cstheme="minorHAnsi"/>
          <w:sz w:val="24"/>
          <w:szCs w:val="24"/>
          <w:lang w:val="en-GB"/>
        </w:rPr>
        <w:t>were  produced by</w:t>
      </w:r>
      <w:r w:rsidRPr="00F7480E">
        <w:rPr>
          <w:rFonts w:cstheme="minorHAnsi"/>
          <w:sz w:val="24"/>
          <w:szCs w:val="24"/>
          <w:lang w:val="en-GB"/>
        </w:rPr>
        <w:t xml:space="preserve"> the Mexican Population Council (CONAPO)</w:t>
      </w:r>
      <w:r w:rsidR="00152DE4" w:rsidRPr="00F7480E">
        <w:rPr>
          <w:rFonts w:cstheme="minorHAnsi"/>
          <w:sz w:val="24"/>
          <w:szCs w:val="24"/>
          <w:lang w:val="en-GB"/>
        </w:rPr>
        <w:t>.</w:t>
      </w:r>
      <w:r w:rsidR="001B6139" w:rsidRPr="00BF0BE2">
        <w:rPr>
          <w:rFonts w:cstheme="minorHAnsi"/>
          <w:sz w:val="24"/>
          <w:szCs w:val="24"/>
          <w:lang w:val="en-GB"/>
        </w:rPr>
        <w:fldChar w:fldCharType="begin"/>
      </w:r>
      <w:r w:rsidR="0075177B" w:rsidRPr="00F7480E">
        <w:rPr>
          <w:rFonts w:cstheme="minorHAnsi"/>
          <w:sz w:val="24"/>
          <w:szCs w:val="24"/>
          <w:lang w:val="en-GB"/>
        </w:rPr>
        <w:instrText xml:space="preserve"> ADDIN EN.CITE &lt;EndNote&gt;&lt;Cite&gt;&lt;Author&gt;CONAPO&lt;/Author&gt;&lt;Year&gt;2017&lt;/Year&gt;&lt;RecNum&gt;23&lt;/RecNum&gt;&lt;DisplayText&gt;&lt;style face="superscript"&gt;24&lt;/style&gt;&lt;/DisplayText&gt;&lt;record&gt;&lt;rec-number&gt;23&lt;/rec-number&gt;&lt;foreign-keys&gt;&lt;key app="EN" db-id="2drptdvw2z50v6eazt65rd5ztfwzpewt2at9" timestamp="1515177960"&gt;23&lt;/key&gt;&lt;/foreign-keys&gt;&lt;ref-type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1B6139" w:rsidRPr="00BF0BE2">
        <w:rPr>
          <w:rFonts w:cstheme="minorHAnsi"/>
          <w:sz w:val="24"/>
          <w:szCs w:val="24"/>
          <w:lang w:val="en-GB"/>
        </w:rPr>
        <w:fldChar w:fldCharType="separate"/>
      </w:r>
      <w:r w:rsidR="0075177B" w:rsidRPr="00F7480E">
        <w:rPr>
          <w:rFonts w:cstheme="minorHAnsi"/>
          <w:sz w:val="24"/>
          <w:szCs w:val="24"/>
          <w:vertAlign w:val="superscript"/>
          <w:lang w:val="en-GB"/>
        </w:rPr>
        <w:t>24</w:t>
      </w:r>
      <w:r w:rsidR="001B6139" w:rsidRPr="00BF0BE2">
        <w:rPr>
          <w:rFonts w:cstheme="minorHAnsi"/>
          <w:sz w:val="24"/>
          <w:szCs w:val="24"/>
          <w:lang w:val="en-GB"/>
        </w:rPr>
        <w:fldChar w:fldCharType="end"/>
      </w:r>
      <w:r w:rsidRPr="00F7480E">
        <w:rPr>
          <w:rFonts w:cstheme="minorHAnsi"/>
          <w:sz w:val="24"/>
          <w:szCs w:val="24"/>
          <w:lang w:val="en-GB"/>
        </w:rPr>
        <w:t xml:space="preserve"> These population estimates  adjust for age misstatement, undercounting, and interstate and international migration. Death counts and estimates of the population exposed to risk were used to calculate</w:t>
      </w:r>
      <w:r w:rsidR="00BF0BE2">
        <w:rPr>
          <w:rFonts w:cstheme="minorHAnsi"/>
          <w:sz w:val="24"/>
          <w:szCs w:val="24"/>
          <w:lang w:val="en-GB"/>
        </w:rPr>
        <w:t xml:space="preserve"> age and cause </w:t>
      </w:r>
      <w:r w:rsidRPr="00F7480E">
        <w:rPr>
          <w:rFonts w:cstheme="minorHAnsi"/>
          <w:sz w:val="24"/>
          <w:szCs w:val="24"/>
          <w:lang w:val="en-GB"/>
        </w:rPr>
        <w:t>specific death rates by sex for each state from 1990 to 2015.</w:t>
      </w:r>
    </w:p>
    <w:p w14:paraId="0BC3C613" w14:textId="77777777" w:rsidR="002F5D5E" w:rsidRPr="00F7480E" w:rsidRDefault="002F5D5E" w:rsidP="00E07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p>
    <w:p w14:paraId="70926C5D" w14:textId="2852AFC1" w:rsidR="002F5D5E" w:rsidRPr="00F7480E" w:rsidRDefault="002F5D5E" w:rsidP="00E07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i/>
          <w:sz w:val="24"/>
          <w:szCs w:val="24"/>
          <w:lang w:val="en-GB"/>
        </w:rPr>
      </w:pPr>
      <w:r w:rsidRPr="00F7480E">
        <w:rPr>
          <w:rFonts w:cstheme="minorHAnsi"/>
          <w:i/>
          <w:sz w:val="24"/>
          <w:szCs w:val="24"/>
          <w:lang w:val="en-GB"/>
        </w:rPr>
        <w:t>Classification of Causes of Death</w:t>
      </w:r>
    </w:p>
    <w:p w14:paraId="359C1515" w14:textId="38AD381C" w:rsidR="002F5D5E" w:rsidRPr="00F7480E" w:rsidRDefault="002F5D5E" w:rsidP="00E07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r w:rsidRPr="00F7480E">
        <w:rPr>
          <w:rFonts w:cstheme="minorHAnsi"/>
          <w:sz w:val="24"/>
          <w:szCs w:val="24"/>
          <w:lang w:val="en-GB"/>
        </w:rPr>
        <w:t xml:space="preserve">To classify deaths we use the concept of </w:t>
      </w:r>
      <w:r w:rsidR="00E75336" w:rsidRPr="00F7480E">
        <w:rPr>
          <w:rFonts w:cstheme="minorHAnsi"/>
          <w:sz w:val="24"/>
          <w:szCs w:val="24"/>
          <w:lang w:val="en-GB"/>
        </w:rPr>
        <w:t>“</w:t>
      </w:r>
      <w:r w:rsidRPr="00F7480E">
        <w:rPr>
          <w:rFonts w:cstheme="minorHAnsi"/>
          <w:sz w:val="24"/>
          <w:szCs w:val="24"/>
          <w:lang w:val="en-GB"/>
        </w:rPr>
        <w:t>Avoidable/</w:t>
      </w:r>
      <w:r w:rsidR="00862638" w:rsidRPr="00F7480E">
        <w:rPr>
          <w:rFonts w:cstheme="minorHAnsi"/>
          <w:sz w:val="24"/>
          <w:szCs w:val="24"/>
          <w:lang w:val="en-GB"/>
        </w:rPr>
        <w:t xml:space="preserve">Amenable” </w:t>
      </w:r>
      <w:r w:rsidRPr="00F7480E">
        <w:rPr>
          <w:rFonts w:cstheme="minorHAnsi"/>
          <w:sz w:val="24"/>
          <w:szCs w:val="24"/>
          <w:lang w:val="en-GB"/>
        </w:rPr>
        <w:t>Mortality (AM)</w:t>
      </w:r>
      <w:r w:rsidR="00152DE4" w:rsidRPr="00F7480E">
        <w:rPr>
          <w:rFonts w:cstheme="minorHAnsi"/>
          <w:sz w:val="24"/>
          <w:szCs w:val="24"/>
          <w:lang w:val="en-GB"/>
        </w:rPr>
        <w:t>.</w:t>
      </w:r>
      <w:r w:rsidR="00206288" w:rsidRPr="00BF0BE2">
        <w:rPr>
          <w:rFonts w:cstheme="minorHAnsi"/>
          <w:sz w:val="24"/>
          <w:szCs w:val="24"/>
          <w:lang w:val="en-GB"/>
        </w:rPr>
        <w:fldChar w:fldCharType="begin"/>
      </w:r>
      <w:r w:rsidR="00152DE4" w:rsidRPr="00F7480E">
        <w:rPr>
          <w:rFonts w:cstheme="minorHAnsi"/>
          <w:sz w:val="24"/>
          <w:szCs w:val="24"/>
          <w:lang w:val="en-GB"/>
        </w:rPr>
        <w:instrText xml:space="preserve"> ADDIN EN.CITE &lt;EndNote&gt;&lt;Cite&gt;&lt;Author&gt;Nolte&lt;/Author&gt;&lt;Year&gt;2008&lt;/Year&gt;&lt;RecNum&gt;10&lt;/RecNum&gt;&lt;DisplayText&gt;&lt;style face="superscript"&gt;10 11&lt;/style&gt;&lt;/DisplayText&gt;&lt;record&gt;&lt;rec-number&gt;10&lt;/rec-number&gt;&lt;foreign-keys&gt;&lt;key app="EN" db-id="2drptdvw2z50v6eazt65rd5ztfwzpewt2at9" timestamp="1515177958"&gt;10&lt;/key&gt;&lt;/foreign-keys&gt;&lt;ref-type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Nolte&lt;/Author&gt;&lt;Year&gt;2003&lt;/Year&gt;&lt;RecNum&gt;11&lt;/RecNum&gt;&lt;record&gt;&lt;rec-number&gt;11&lt;/rec-number&gt;&lt;foreign-keys&gt;&lt;key app="EN" db-id="2drptdvw2z50v6eazt65rd5ztfwzpewt2at9" timestamp="1515177958"&gt;11&lt;/key&gt;&lt;/foreign-keys&gt;&lt;ref-type name="Journal Article"&gt;17&lt;/ref-type&gt;&lt;contributors&gt;&lt;authors&gt;&lt;author&gt;Nolte, Ellen&lt;/author&gt;&lt;author&gt;McKee, Martin&lt;/author&gt;&lt;/authors&gt;&lt;/contributors&gt;&lt;titles&gt;&lt;title&gt;Measuring the health of nations: analysis of mortality amenable to health care&lt;/title&gt;&lt;secondary-title&gt;Bmj&lt;/secondary-title&gt;&lt;/titles&gt;&lt;periodical&gt;&lt;full-title&gt;Bmj&lt;/full-title&gt;&lt;/periodical&gt;&lt;pages&gt;1129&lt;/pages&gt;&lt;volume&gt;327&lt;/volume&gt;&lt;number&gt;7424&lt;/number&gt;&lt;dates&gt;&lt;year&gt;2003&lt;/year&gt;&lt;/dates&gt;&lt;isbn&gt;0959-8138&lt;/isbn&gt;&lt;urls&gt;&lt;/urls&gt;&lt;/record&gt;&lt;/Cite&gt;&lt;/EndNote&gt;</w:instrText>
      </w:r>
      <w:r w:rsidR="00206288" w:rsidRPr="00BF0BE2">
        <w:rPr>
          <w:rFonts w:cstheme="minorHAnsi"/>
          <w:sz w:val="24"/>
          <w:szCs w:val="24"/>
          <w:lang w:val="en-GB"/>
        </w:rPr>
        <w:fldChar w:fldCharType="separate"/>
      </w:r>
      <w:r w:rsidR="00152DE4" w:rsidRPr="00F7480E">
        <w:rPr>
          <w:rFonts w:cstheme="minorHAnsi"/>
          <w:sz w:val="24"/>
          <w:szCs w:val="24"/>
          <w:vertAlign w:val="superscript"/>
          <w:lang w:val="en-GB"/>
        </w:rPr>
        <w:t>10 11</w:t>
      </w:r>
      <w:r w:rsidR="00206288" w:rsidRPr="00BF0BE2">
        <w:rPr>
          <w:rFonts w:cstheme="minorHAnsi"/>
          <w:sz w:val="24"/>
          <w:szCs w:val="24"/>
          <w:lang w:val="en-GB"/>
        </w:rPr>
        <w:fldChar w:fldCharType="end"/>
      </w:r>
      <w:r w:rsidRPr="00F7480E">
        <w:rPr>
          <w:rFonts w:cstheme="minorHAnsi"/>
          <w:sz w:val="24"/>
          <w:szCs w:val="24"/>
          <w:lang w:val="en-GB"/>
        </w:rPr>
        <w:t xml:space="preserve"> We group causes of death </w:t>
      </w:r>
      <w:r w:rsidR="00206288" w:rsidRPr="00F7480E">
        <w:rPr>
          <w:rFonts w:cstheme="minorHAnsi"/>
          <w:sz w:val="24"/>
          <w:szCs w:val="24"/>
          <w:lang w:val="en-GB"/>
        </w:rPr>
        <w:t xml:space="preserve">into </w:t>
      </w:r>
      <w:r w:rsidR="00DF3CAD" w:rsidRPr="00F7480E">
        <w:rPr>
          <w:rFonts w:cstheme="minorHAnsi"/>
          <w:sz w:val="24"/>
          <w:szCs w:val="24"/>
          <w:lang w:val="en-GB"/>
        </w:rPr>
        <w:t>n</w:t>
      </w:r>
      <w:r w:rsidR="00AA7CED" w:rsidRPr="00F7480E">
        <w:rPr>
          <w:rFonts w:cstheme="minorHAnsi"/>
          <w:sz w:val="24"/>
          <w:szCs w:val="24"/>
          <w:lang w:val="en-GB"/>
        </w:rPr>
        <w:t>in</w:t>
      </w:r>
      <w:r w:rsidR="00DF3CAD" w:rsidRPr="00F7480E">
        <w:rPr>
          <w:rFonts w:cstheme="minorHAnsi"/>
          <w:sz w:val="24"/>
          <w:szCs w:val="24"/>
          <w:lang w:val="en-GB"/>
        </w:rPr>
        <w:t xml:space="preserve">e </w:t>
      </w:r>
      <w:r w:rsidR="00206288" w:rsidRPr="00F7480E">
        <w:rPr>
          <w:rFonts w:cstheme="minorHAnsi"/>
          <w:sz w:val="24"/>
          <w:szCs w:val="24"/>
          <w:lang w:val="en-GB"/>
        </w:rPr>
        <w:t>categories based on</w:t>
      </w:r>
      <w:r w:rsidRPr="00F7480E">
        <w:rPr>
          <w:rFonts w:cstheme="minorHAnsi"/>
          <w:sz w:val="24"/>
          <w:szCs w:val="24"/>
          <w:lang w:val="en-GB"/>
        </w:rPr>
        <w:t xml:space="preserve"> </w:t>
      </w:r>
      <w:r w:rsidR="002040CA">
        <w:rPr>
          <w:rFonts w:cstheme="minorHAnsi"/>
          <w:sz w:val="24"/>
          <w:szCs w:val="24"/>
          <w:lang w:val="en-GB"/>
        </w:rPr>
        <w:t>recent</w:t>
      </w:r>
      <w:r w:rsidR="002040CA" w:rsidRPr="00F7480E">
        <w:rPr>
          <w:rFonts w:cstheme="minorHAnsi"/>
          <w:sz w:val="24"/>
          <w:szCs w:val="24"/>
          <w:lang w:val="en-GB"/>
        </w:rPr>
        <w:t xml:space="preserve"> </w:t>
      </w:r>
      <w:r w:rsidRPr="00F7480E">
        <w:rPr>
          <w:rFonts w:cstheme="minorHAnsi"/>
          <w:sz w:val="24"/>
          <w:szCs w:val="24"/>
          <w:lang w:val="en-GB"/>
        </w:rPr>
        <w:t>classification adapted to the case of Mexico</w:t>
      </w:r>
      <w:r w:rsidR="00152DE4" w:rsidRPr="00F7480E">
        <w:rPr>
          <w:rFonts w:cstheme="minorHAnsi"/>
          <w:sz w:val="24"/>
          <w:szCs w:val="24"/>
          <w:lang w:val="en-GB"/>
        </w:rPr>
        <w:t>.</w:t>
      </w:r>
      <w:r w:rsidR="00206288" w:rsidRPr="00BF0BE2">
        <w:rPr>
          <w:rFonts w:cstheme="minorHAnsi"/>
          <w:sz w:val="24"/>
          <w:szCs w:val="24"/>
          <w:lang w:val="en-GB"/>
        </w:rPr>
        <w:fldChar w:fldCharType="begin"/>
      </w:r>
      <w:r w:rsidR="00152DE4" w:rsidRPr="00F7480E">
        <w:rPr>
          <w:rFonts w:cstheme="minorHAnsi"/>
          <w:sz w:val="24"/>
          <w:szCs w:val="24"/>
          <w:lang w:val="en-GB"/>
        </w:rPr>
        <w:instrText xml:space="preserve"> ADDIN EN.CITE &lt;EndNote&gt;&lt;Cite&gt;&lt;Author&gt;Aburto&lt;/Author&gt;&lt;Year&gt;2016&lt;/Year&gt;&lt;RecNum&gt;14&lt;/RecNum&gt;&lt;DisplayText&gt;&lt;style face="superscript"&gt;14&lt;/style&gt;&lt;/DisplayText&gt;&lt;record&gt;&lt;rec-number&gt;14&lt;/rec-number&gt;&lt;foreign-keys&gt;&lt;key app="EN" db-id="2drptdvw2z50v6eazt65rd5ztfwzpewt2at9" timestamp="1515177959"&gt;14&lt;/key&gt;&lt;/foreign-keys&gt;&lt;ref-type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206288" w:rsidRPr="00BF0BE2">
        <w:rPr>
          <w:rFonts w:cstheme="minorHAnsi"/>
          <w:sz w:val="24"/>
          <w:szCs w:val="24"/>
          <w:lang w:val="en-GB"/>
        </w:rPr>
        <w:fldChar w:fldCharType="separate"/>
      </w:r>
      <w:r w:rsidR="00152DE4" w:rsidRPr="00F7480E">
        <w:rPr>
          <w:rFonts w:cstheme="minorHAnsi"/>
          <w:sz w:val="24"/>
          <w:szCs w:val="24"/>
          <w:vertAlign w:val="superscript"/>
          <w:lang w:val="en-GB"/>
        </w:rPr>
        <w:t>14</w:t>
      </w:r>
      <w:r w:rsidR="00206288" w:rsidRPr="00BF0BE2">
        <w:rPr>
          <w:rFonts w:cstheme="minorHAnsi"/>
          <w:sz w:val="24"/>
          <w:szCs w:val="24"/>
          <w:lang w:val="en-GB"/>
        </w:rPr>
        <w:fldChar w:fldCharType="end"/>
      </w:r>
      <w:r w:rsidRPr="00F7480E">
        <w:rPr>
          <w:rFonts w:cstheme="minorHAnsi"/>
          <w:sz w:val="24"/>
          <w:szCs w:val="24"/>
          <w:lang w:val="en-GB"/>
        </w:rPr>
        <w:t xml:space="preserve"> The first category refers to those conditions that are susceptible to medical intervention, such as infectious and respiratory diseases</w:t>
      </w:r>
      <w:r w:rsidR="00434CAB" w:rsidRPr="00F7480E">
        <w:rPr>
          <w:rFonts w:cstheme="minorHAnsi"/>
          <w:sz w:val="24"/>
          <w:szCs w:val="24"/>
          <w:lang w:val="en-GB"/>
        </w:rPr>
        <w:t>, some cancers and circulatory conditions</w:t>
      </w:r>
      <w:r w:rsidRPr="00F7480E">
        <w:rPr>
          <w:rFonts w:cstheme="minorHAnsi"/>
          <w:sz w:val="24"/>
          <w:szCs w:val="24"/>
          <w:lang w:val="en-GB"/>
        </w:rPr>
        <w:t>,</w:t>
      </w:r>
      <w:r w:rsidR="00434CAB" w:rsidRPr="00F7480E">
        <w:rPr>
          <w:rFonts w:cstheme="minorHAnsi"/>
          <w:sz w:val="24"/>
          <w:szCs w:val="24"/>
          <w:lang w:val="en-GB"/>
        </w:rPr>
        <w:t xml:space="preserve"> and birth conditions, among others.</w:t>
      </w:r>
      <w:r w:rsidRPr="00F7480E">
        <w:rPr>
          <w:rFonts w:cstheme="minorHAnsi"/>
          <w:sz w:val="24"/>
          <w:szCs w:val="24"/>
          <w:lang w:val="en-GB"/>
        </w:rPr>
        <w:t xml:space="preserve"> </w:t>
      </w:r>
      <w:r w:rsidR="002040CA">
        <w:rPr>
          <w:rFonts w:cstheme="minorHAnsi"/>
          <w:sz w:val="24"/>
          <w:szCs w:val="24"/>
          <w:lang w:val="en-GB"/>
        </w:rPr>
        <w:t>We label this category as</w:t>
      </w:r>
      <w:r w:rsidRPr="00F7480E">
        <w:rPr>
          <w:rFonts w:cstheme="minorHAnsi"/>
          <w:sz w:val="24"/>
          <w:szCs w:val="24"/>
          <w:lang w:val="en-GB"/>
        </w:rPr>
        <w:t xml:space="preserve"> </w:t>
      </w:r>
      <w:r w:rsidR="00E75336" w:rsidRPr="00F7480E">
        <w:rPr>
          <w:rFonts w:cstheme="minorHAnsi"/>
          <w:sz w:val="24"/>
          <w:szCs w:val="24"/>
          <w:lang w:val="en-GB"/>
        </w:rPr>
        <w:t>“</w:t>
      </w:r>
      <w:r w:rsidRPr="00F7480E">
        <w:rPr>
          <w:rFonts w:cstheme="minorHAnsi"/>
          <w:sz w:val="24"/>
          <w:szCs w:val="24"/>
          <w:lang w:val="en-GB"/>
        </w:rPr>
        <w:t xml:space="preserve">Causes amenable to medical </w:t>
      </w:r>
      <w:r w:rsidR="00862638" w:rsidRPr="00F7480E">
        <w:rPr>
          <w:rFonts w:cstheme="minorHAnsi"/>
          <w:sz w:val="24"/>
          <w:szCs w:val="24"/>
          <w:lang w:val="en-GB"/>
        </w:rPr>
        <w:t>service”</w:t>
      </w:r>
      <w:r w:rsidRPr="00F7480E">
        <w:rPr>
          <w:rFonts w:cstheme="minorHAnsi"/>
          <w:sz w:val="24"/>
          <w:szCs w:val="24"/>
          <w:lang w:val="en-GB"/>
        </w:rPr>
        <w:t>. We separate diabetes, ischemic heart diseases (IHD), lung</w:t>
      </w:r>
      <w:r w:rsidR="00206288" w:rsidRPr="00F7480E">
        <w:rPr>
          <w:rFonts w:cstheme="minorHAnsi"/>
          <w:sz w:val="24"/>
          <w:szCs w:val="24"/>
          <w:lang w:val="en-GB"/>
        </w:rPr>
        <w:t xml:space="preserve"> </w:t>
      </w:r>
      <w:r w:rsidRPr="00F7480E">
        <w:rPr>
          <w:rFonts w:cstheme="minorHAnsi"/>
          <w:sz w:val="24"/>
          <w:szCs w:val="24"/>
          <w:lang w:val="en-GB"/>
        </w:rPr>
        <w:t>cancer, and cirrhosis</w:t>
      </w:r>
      <w:r w:rsidR="00434CAB" w:rsidRPr="00F7480E">
        <w:rPr>
          <w:rFonts w:cstheme="minorHAnsi"/>
          <w:sz w:val="24"/>
          <w:szCs w:val="24"/>
          <w:lang w:val="en-GB"/>
        </w:rPr>
        <w:t xml:space="preserve"> as subcategories of AM</w:t>
      </w:r>
      <w:r w:rsidRPr="00F7480E">
        <w:rPr>
          <w:rFonts w:cstheme="minorHAnsi"/>
          <w:sz w:val="24"/>
          <w:szCs w:val="24"/>
          <w:lang w:val="en-GB"/>
        </w:rPr>
        <w:t xml:space="preserve"> because these causes are susceptible to both health </w:t>
      </w:r>
      <w:r w:rsidR="002040CA" w:rsidRPr="00F7480E">
        <w:rPr>
          <w:rFonts w:cstheme="minorHAnsi"/>
          <w:sz w:val="24"/>
          <w:szCs w:val="24"/>
          <w:lang w:val="en-GB"/>
        </w:rPr>
        <w:t>behaviour</w:t>
      </w:r>
      <w:r w:rsidR="00206288" w:rsidRPr="00F7480E">
        <w:rPr>
          <w:rFonts w:cstheme="minorHAnsi"/>
          <w:sz w:val="24"/>
          <w:szCs w:val="24"/>
          <w:lang w:val="en-GB"/>
        </w:rPr>
        <w:t xml:space="preserve"> </w:t>
      </w:r>
      <w:r w:rsidRPr="00F7480E">
        <w:rPr>
          <w:rFonts w:cstheme="minorHAnsi"/>
          <w:sz w:val="24"/>
          <w:szCs w:val="24"/>
          <w:lang w:val="en-GB"/>
        </w:rPr>
        <w:t>and medical service, and because the first two represent major causes of death</w:t>
      </w:r>
      <w:r w:rsidR="00206288" w:rsidRPr="00F7480E">
        <w:rPr>
          <w:rFonts w:cstheme="minorHAnsi"/>
          <w:sz w:val="24"/>
          <w:szCs w:val="24"/>
          <w:lang w:val="en-GB"/>
        </w:rPr>
        <w:t xml:space="preserve"> </w:t>
      </w:r>
      <w:r w:rsidR="002040CA">
        <w:rPr>
          <w:rFonts w:cstheme="minorHAnsi"/>
          <w:sz w:val="24"/>
          <w:szCs w:val="24"/>
          <w:lang w:val="en-GB"/>
        </w:rPr>
        <w:t xml:space="preserve">among </w:t>
      </w:r>
      <w:r w:rsidRPr="00F7480E">
        <w:rPr>
          <w:rFonts w:cstheme="minorHAnsi"/>
          <w:sz w:val="24"/>
          <w:szCs w:val="24"/>
          <w:lang w:val="en-GB"/>
        </w:rPr>
        <w:t>Mexican adults</w:t>
      </w:r>
      <w:r w:rsidR="00152DE4" w:rsidRPr="00F7480E">
        <w:rPr>
          <w:rFonts w:cstheme="minorHAnsi"/>
          <w:sz w:val="24"/>
          <w:szCs w:val="24"/>
          <w:lang w:val="en-GB"/>
        </w:rPr>
        <w:t>.</w:t>
      </w:r>
      <w:r w:rsidR="00206288" w:rsidRPr="00BF0BE2">
        <w:rPr>
          <w:rFonts w:cstheme="minorHAnsi"/>
          <w:sz w:val="24"/>
          <w:szCs w:val="24"/>
          <w:lang w:val="en-GB"/>
        </w:rPr>
        <w:fldChar w:fldCharType="begin"/>
      </w:r>
      <w:r w:rsidR="0075177B" w:rsidRPr="00F7480E">
        <w:rPr>
          <w:rFonts w:cstheme="minorHAnsi"/>
          <w:sz w:val="24"/>
          <w:szCs w:val="24"/>
          <w:lang w:val="en-GB"/>
        </w:rPr>
        <w:instrText xml:space="preserve"> ADDIN EN.CITE &lt;EndNote&gt;&lt;Cite&gt;&lt;Author&gt;Gómez-Dantés&lt;/Author&gt;&lt;Year&gt;2016&lt;/Year&gt;&lt;RecNum&gt;20&lt;/RecNum&gt;&lt;DisplayText&gt;&lt;style face="superscript"&gt;16&lt;/style&gt;&lt;/DisplayText&gt;&lt;record&gt;&lt;rec-number&gt;20&lt;/rec-number&gt;&lt;foreign-keys&gt;&lt;key app="EN" db-id="2drptdvw2z50v6eazt65rd5ztfwzpewt2at9" timestamp="1515177960"&gt;20&lt;/key&gt;&lt;/foreign-keys&gt;&lt;ref-type name="Journal Article"&gt;17&lt;/ref-type&gt;&lt;contributors&gt;&lt;authors&gt;&lt;author&gt;Gómez-Dantés, Héctor&lt;/author&gt;&lt;author&gt;Fullman, Nancy&lt;/author&gt;&lt;author&gt;Lamadrid-Figueroa, Héctor&lt;/author&gt;&lt;author&gt;Cahuana-Hurtado, Lucero&lt;/author&gt;&lt;author&gt;Darney, Blair&lt;/author&gt;&lt;author&gt;Avila-Burgos, Leticia&lt;/author&gt;&lt;author&gt;Correa-Rotter, Ricardo&lt;/author&gt;&lt;author&gt;Rivera, Juan A&lt;/author&gt;&lt;author&gt;Barquera, Simon&lt;/author&gt;&lt;author&gt;González-Pier, Eduardo&lt;/author&gt;&lt;/authors&gt;&lt;/contributors&gt;&lt;titles&gt;&lt;title&gt;Dissonant health transition in the states of Mexico, 1990–2013: a systematic analysis for the Global Burden of Disease Study 2013&lt;/title&gt;&lt;secondary-title&gt;The Lancet&lt;/secondary-title&gt;&lt;/titles&gt;&lt;periodical&gt;&lt;full-title&gt;The Lancet&lt;/full-title&gt;&lt;/periodical&gt;&lt;pages&gt;2386-2402&lt;/pages&gt;&lt;volume&gt;388&lt;/volume&gt;&lt;number&gt;10058&lt;/number&gt;&lt;dates&gt;&lt;year&gt;2016&lt;/year&gt;&lt;/dates&gt;&lt;isbn&gt;0140-6736&lt;/isbn&gt;&lt;urls&gt;&lt;/urls&gt;&lt;/record&gt;&lt;/Cite&gt;&lt;/EndNote&gt;</w:instrText>
      </w:r>
      <w:r w:rsidR="00206288" w:rsidRPr="00BF0BE2">
        <w:rPr>
          <w:rFonts w:cstheme="minorHAnsi"/>
          <w:sz w:val="24"/>
          <w:szCs w:val="24"/>
          <w:lang w:val="en-GB"/>
        </w:rPr>
        <w:fldChar w:fldCharType="separate"/>
      </w:r>
      <w:r w:rsidR="0075177B" w:rsidRPr="00F7480E">
        <w:rPr>
          <w:rFonts w:cstheme="minorHAnsi"/>
          <w:sz w:val="24"/>
          <w:szCs w:val="24"/>
          <w:vertAlign w:val="superscript"/>
          <w:lang w:val="en-GB"/>
        </w:rPr>
        <w:t>16</w:t>
      </w:r>
      <w:r w:rsidR="00206288" w:rsidRPr="00BF0BE2">
        <w:rPr>
          <w:rFonts w:cstheme="minorHAnsi"/>
          <w:sz w:val="24"/>
          <w:szCs w:val="24"/>
          <w:lang w:val="en-GB"/>
        </w:rPr>
        <w:fldChar w:fldCharType="end"/>
      </w:r>
      <w:r w:rsidRPr="00F7480E">
        <w:rPr>
          <w:rFonts w:cstheme="minorHAnsi"/>
          <w:sz w:val="24"/>
          <w:szCs w:val="24"/>
          <w:lang w:val="en-GB"/>
        </w:rPr>
        <w:t xml:space="preserve"> </w:t>
      </w:r>
      <w:r w:rsidR="002040CA">
        <w:rPr>
          <w:rFonts w:cstheme="minorHAnsi"/>
          <w:sz w:val="24"/>
          <w:szCs w:val="24"/>
          <w:lang w:val="en-GB"/>
        </w:rPr>
        <w:t xml:space="preserve">We also </w:t>
      </w:r>
      <w:r w:rsidRPr="00F7480E">
        <w:rPr>
          <w:rFonts w:cstheme="minorHAnsi"/>
          <w:sz w:val="24"/>
          <w:szCs w:val="24"/>
          <w:lang w:val="en-GB"/>
        </w:rPr>
        <w:t>separate</w:t>
      </w:r>
      <w:r w:rsidR="00206288" w:rsidRPr="00F7480E">
        <w:rPr>
          <w:rFonts w:cstheme="minorHAnsi"/>
          <w:sz w:val="24"/>
          <w:szCs w:val="24"/>
          <w:lang w:val="en-GB"/>
        </w:rPr>
        <w:t xml:space="preserve"> </w:t>
      </w:r>
      <w:r w:rsidRPr="00F7480E">
        <w:rPr>
          <w:rFonts w:cstheme="minorHAnsi"/>
          <w:sz w:val="24"/>
          <w:szCs w:val="24"/>
          <w:lang w:val="en-GB"/>
        </w:rPr>
        <w:t>homicide</w:t>
      </w:r>
      <w:r w:rsidR="00DF3CAD" w:rsidRPr="00F7480E">
        <w:rPr>
          <w:rFonts w:cstheme="minorHAnsi"/>
          <w:sz w:val="24"/>
          <w:szCs w:val="24"/>
          <w:lang w:val="en-GB"/>
        </w:rPr>
        <w:t>, suicide</w:t>
      </w:r>
      <w:r w:rsidRPr="00F7480E">
        <w:rPr>
          <w:rFonts w:cstheme="minorHAnsi"/>
          <w:sz w:val="24"/>
          <w:szCs w:val="24"/>
          <w:lang w:val="en-GB"/>
        </w:rPr>
        <w:t xml:space="preserve"> and road traffic accidents because they have emerged as</w:t>
      </w:r>
      <w:r w:rsidR="00206288" w:rsidRPr="00F7480E">
        <w:rPr>
          <w:rFonts w:cstheme="minorHAnsi"/>
          <w:sz w:val="24"/>
          <w:szCs w:val="24"/>
          <w:lang w:val="en-GB"/>
        </w:rPr>
        <w:t xml:space="preserve"> </w:t>
      </w:r>
      <w:r w:rsidRPr="00F7480E">
        <w:rPr>
          <w:rFonts w:cstheme="minorHAnsi"/>
          <w:sz w:val="24"/>
          <w:szCs w:val="24"/>
          <w:lang w:val="en-GB"/>
        </w:rPr>
        <w:t>leading causes of death among young people, and the first one recently had a sizable</w:t>
      </w:r>
      <w:r w:rsidR="00206288" w:rsidRPr="00F7480E">
        <w:rPr>
          <w:rFonts w:cstheme="minorHAnsi"/>
          <w:sz w:val="24"/>
          <w:szCs w:val="24"/>
          <w:lang w:val="en-GB"/>
        </w:rPr>
        <w:t xml:space="preserve"> </w:t>
      </w:r>
      <w:r w:rsidRPr="00F7480E">
        <w:rPr>
          <w:rFonts w:cstheme="minorHAnsi"/>
          <w:sz w:val="24"/>
          <w:szCs w:val="24"/>
          <w:lang w:val="en-GB"/>
        </w:rPr>
        <w:t>impact on life expectancy in Mexico</w:t>
      </w:r>
      <w:r w:rsidR="00DF3CAD" w:rsidRPr="00F7480E">
        <w:rPr>
          <w:rFonts w:cstheme="minorHAnsi"/>
          <w:sz w:val="24"/>
          <w:szCs w:val="24"/>
          <w:lang w:val="en-GB"/>
        </w:rPr>
        <w:t>.</w:t>
      </w:r>
      <w:r w:rsidR="00206288" w:rsidRPr="00BF0BE2">
        <w:rPr>
          <w:rFonts w:cstheme="minorHAnsi"/>
          <w:sz w:val="24"/>
          <w:szCs w:val="24"/>
          <w:lang w:val="en-GB"/>
        </w:rPr>
        <w:fldChar w:fldCharType="begin"/>
      </w:r>
      <w:r w:rsidR="00152DE4" w:rsidRPr="00F7480E">
        <w:rPr>
          <w:rFonts w:cstheme="minorHAnsi"/>
          <w:sz w:val="24"/>
          <w:szCs w:val="24"/>
          <w:lang w:val="en-GB"/>
        </w:rPr>
        <w:instrText xml:space="preserve"> ADDIN EN.CITE &lt;EndNote&gt;&lt;Cite&gt;&lt;Author&gt;Aburto&lt;/Author&gt;&lt;Year&gt;2016&lt;/Year&gt;&lt;RecNum&gt;14&lt;/RecNum&gt;&lt;DisplayText&gt;&lt;style face="superscript"&gt;14&lt;/style&gt;&lt;/DisplayText&gt;&lt;record&gt;&lt;rec-number&gt;14&lt;/rec-number&gt;&lt;foreign-keys&gt;&lt;key app="EN" db-id="2drptdvw2z50v6eazt65rd5ztfwzpewt2at9" timestamp="1515177959"&gt;14&lt;/key&gt;&lt;/foreign-keys&gt;&lt;ref-type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206288" w:rsidRPr="00BF0BE2">
        <w:rPr>
          <w:rFonts w:cstheme="minorHAnsi"/>
          <w:sz w:val="24"/>
          <w:szCs w:val="24"/>
          <w:lang w:val="en-GB"/>
        </w:rPr>
        <w:fldChar w:fldCharType="separate"/>
      </w:r>
      <w:r w:rsidR="00152DE4" w:rsidRPr="00F7480E">
        <w:rPr>
          <w:rFonts w:cstheme="minorHAnsi"/>
          <w:sz w:val="24"/>
          <w:szCs w:val="24"/>
          <w:vertAlign w:val="superscript"/>
          <w:lang w:val="en-GB"/>
        </w:rPr>
        <w:t>14</w:t>
      </w:r>
      <w:r w:rsidR="00206288" w:rsidRPr="00BF0BE2">
        <w:rPr>
          <w:rFonts w:cstheme="minorHAnsi"/>
          <w:sz w:val="24"/>
          <w:szCs w:val="24"/>
          <w:lang w:val="en-GB"/>
        </w:rPr>
        <w:fldChar w:fldCharType="end"/>
      </w:r>
      <w:r w:rsidRPr="00F7480E">
        <w:rPr>
          <w:rFonts w:cstheme="minorHAnsi"/>
          <w:sz w:val="24"/>
          <w:szCs w:val="24"/>
          <w:lang w:val="en-GB"/>
        </w:rPr>
        <w:t xml:space="preserve"> </w:t>
      </w:r>
      <w:r w:rsidR="002040CA">
        <w:rPr>
          <w:rFonts w:cstheme="minorHAnsi"/>
          <w:sz w:val="24"/>
          <w:szCs w:val="24"/>
          <w:lang w:val="en-GB"/>
        </w:rPr>
        <w:t>We grouped r</w:t>
      </w:r>
      <w:r w:rsidRPr="00F7480E">
        <w:rPr>
          <w:rFonts w:cstheme="minorHAnsi"/>
          <w:sz w:val="24"/>
          <w:szCs w:val="24"/>
          <w:lang w:val="en-GB"/>
        </w:rPr>
        <w:t>emaining causes into a single category label</w:t>
      </w:r>
      <w:r w:rsidR="002040CA">
        <w:rPr>
          <w:rFonts w:cstheme="minorHAnsi"/>
          <w:sz w:val="24"/>
          <w:szCs w:val="24"/>
          <w:lang w:val="en-GB"/>
        </w:rPr>
        <w:t>l</w:t>
      </w:r>
      <w:r w:rsidRPr="00F7480E">
        <w:rPr>
          <w:rFonts w:cstheme="minorHAnsi"/>
          <w:sz w:val="24"/>
          <w:szCs w:val="24"/>
          <w:lang w:val="en-GB"/>
        </w:rPr>
        <w:t xml:space="preserve">ed </w:t>
      </w:r>
      <w:r w:rsidR="00E75336" w:rsidRPr="00F7480E">
        <w:rPr>
          <w:rFonts w:cstheme="minorHAnsi"/>
          <w:sz w:val="24"/>
          <w:szCs w:val="24"/>
          <w:lang w:val="en-GB"/>
        </w:rPr>
        <w:t>“</w:t>
      </w:r>
      <w:r w:rsidRPr="00F7480E">
        <w:rPr>
          <w:rFonts w:cstheme="minorHAnsi"/>
          <w:sz w:val="24"/>
          <w:szCs w:val="24"/>
          <w:lang w:val="en-GB"/>
        </w:rPr>
        <w:t xml:space="preserve">Other </w:t>
      </w:r>
      <w:r w:rsidR="00862638" w:rsidRPr="00F7480E">
        <w:rPr>
          <w:rFonts w:cstheme="minorHAnsi"/>
          <w:sz w:val="24"/>
          <w:szCs w:val="24"/>
          <w:lang w:val="en-GB"/>
        </w:rPr>
        <w:t>causes”</w:t>
      </w:r>
      <w:r w:rsidRPr="00F7480E">
        <w:rPr>
          <w:rFonts w:cstheme="minorHAnsi"/>
          <w:sz w:val="24"/>
          <w:szCs w:val="24"/>
          <w:lang w:val="en-GB"/>
        </w:rPr>
        <w:t xml:space="preserve">. </w:t>
      </w:r>
    </w:p>
    <w:p w14:paraId="3FE1A5A3" w14:textId="77777777" w:rsidR="002F5D5E" w:rsidRPr="00F7480E" w:rsidRDefault="002F5D5E" w:rsidP="00E07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p>
    <w:p w14:paraId="4E9C4457" w14:textId="456D882C" w:rsidR="002F5D5E" w:rsidRPr="00F7480E" w:rsidRDefault="002F5D5E" w:rsidP="00E07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r w:rsidRPr="00F7480E">
        <w:rPr>
          <w:rFonts w:cstheme="minorHAnsi"/>
          <w:sz w:val="24"/>
          <w:szCs w:val="24"/>
          <w:lang w:val="en-GB"/>
        </w:rPr>
        <w:t xml:space="preserve">Death data </w:t>
      </w:r>
      <w:r w:rsidR="00DB5CF3" w:rsidRPr="00F7480E">
        <w:rPr>
          <w:rFonts w:cstheme="minorHAnsi"/>
          <w:sz w:val="24"/>
          <w:szCs w:val="24"/>
          <w:lang w:val="en-GB"/>
        </w:rPr>
        <w:t>were</w:t>
      </w:r>
      <w:r w:rsidRPr="00F7480E">
        <w:rPr>
          <w:rFonts w:cstheme="minorHAnsi"/>
          <w:sz w:val="24"/>
          <w:szCs w:val="24"/>
          <w:lang w:val="en-GB"/>
        </w:rPr>
        <w:t xml:space="preserve"> originally classified according to the International Classification of Diseases (ICD), revision 9 for years 1990 to 1997 and revision 10 for 1998 to 2015 (see Additional file 1 Table 1 for details on ICD codes for each category). To check the validity of these cause-of-death codes in Mexico, we performed a sensitivity analysis and did not find major ruptures in mortality trends by AM classification (See Additional file 1, Figure 1).</w:t>
      </w:r>
    </w:p>
    <w:p w14:paraId="6372A520" w14:textId="77777777" w:rsidR="002F5D5E" w:rsidRPr="00F7480E" w:rsidRDefault="002F5D5E" w:rsidP="00E07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p>
    <w:p w14:paraId="4035ACA5" w14:textId="11FD212F" w:rsidR="002F5D5E" w:rsidRPr="00F7480E" w:rsidRDefault="002F5D5E" w:rsidP="00E07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r w:rsidRPr="00F7480E">
        <w:rPr>
          <w:rFonts w:cstheme="minorHAnsi"/>
          <w:sz w:val="24"/>
          <w:szCs w:val="24"/>
          <w:lang w:val="en-GB"/>
        </w:rPr>
        <w:t>Comorbidity in the old age population has increased in Mexico</w:t>
      </w:r>
      <w:r w:rsidR="00152DE4" w:rsidRPr="00F7480E">
        <w:rPr>
          <w:rFonts w:cstheme="minorHAnsi"/>
          <w:sz w:val="24"/>
          <w:szCs w:val="24"/>
          <w:lang w:val="en-GB"/>
        </w:rPr>
        <w:t>.</w:t>
      </w:r>
      <w:r w:rsidR="00DB5CF3" w:rsidRPr="002F452C">
        <w:rPr>
          <w:rFonts w:cstheme="minorHAnsi"/>
          <w:sz w:val="24"/>
          <w:szCs w:val="24"/>
          <w:lang w:val="en-GB"/>
        </w:rPr>
        <w:fldChar w:fldCharType="begin"/>
      </w:r>
      <w:r w:rsidR="0075177B" w:rsidRPr="00F7480E">
        <w:rPr>
          <w:rFonts w:cstheme="minorHAnsi"/>
          <w:sz w:val="24"/>
          <w:szCs w:val="24"/>
          <w:lang w:val="en-GB"/>
        </w:rPr>
        <w:instrText xml:space="preserve"> ADDIN EN.CITE &lt;EndNote&gt;&lt;Cite&gt;&lt;Author&gt;Patel&lt;/Author&gt;&lt;Year&gt;2006&lt;/Year&gt;&lt;RecNum&gt;24&lt;/RecNum&gt;&lt;DisplayText&gt;&lt;style face="superscript"&gt;25&lt;/style&gt;&lt;/DisplayText&gt;&lt;record&gt;&lt;rec-number&gt;24&lt;/rec-number&gt;&lt;foreign-keys&gt;&lt;key app="EN" db-id="2drptdvw2z50v6eazt65rd5ztfwzpewt2at9" timestamp="1515177960"&gt;24&lt;/key&gt;&lt;/foreign-keys&gt;&lt;ref-type name="Journal Article"&gt;17&lt;/ref-type&gt;&lt;contributors&gt;&lt;authors&gt;&lt;author&gt;Patel, Kushang V&lt;/author&gt;&lt;author&gt;Peek, M Kristen&lt;/author&gt;&lt;author&gt;Wong, Rebeca&lt;/author&gt;&lt;author&gt;Markides, Kyriakos S&lt;/author&gt;&lt;/authors&gt;&lt;/contributors&gt;&lt;titles&gt;&lt;title&gt;Comorbidity and disability in elderly Mexican and Mexican American adults: findings from Mexico and the southwestern United States&lt;/title&gt;&lt;secondary-title&gt;Journal of aging and health&lt;/secondary-title&gt;&lt;/titles&gt;&lt;periodical&gt;&lt;full-title&gt;Journal of aging and health&lt;/full-title&gt;&lt;/periodical&gt;&lt;pages&gt;315-329&lt;/pages&gt;&lt;volume&gt;18&lt;/volume&gt;&lt;number&gt;2&lt;/number&gt;&lt;dates&gt;&lt;year&gt;2006&lt;/year&gt;&lt;/dates&gt;&lt;isbn&gt;0898-2643&lt;/isbn&gt;&lt;urls&gt;&lt;/urls&gt;&lt;/record&gt;&lt;/Cite&gt;&lt;/EndNote&gt;</w:instrText>
      </w:r>
      <w:r w:rsidR="00DB5CF3" w:rsidRPr="002F452C">
        <w:rPr>
          <w:rFonts w:cstheme="minorHAnsi"/>
          <w:sz w:val="24"/>
          <w:szCs w:val="24"/>
          <w:lang w:val="en-GB"/>
        </w:rPr>
        <w:fldChar w:fldCharType="separate"/>
      </w:r>
      <w:r w:rsidR="0075177B" w:rsidRPr="00F7480E">
        <w:rPr>
          <w:rFonts w:cstheme="minorHAnsi"/>
          <w:sz w:val="24"/>
          <w:szCs w:val="24"/>
          <w:vertAlign w:val="superscript"/>
          <w:lang w:val="en-GB"/>
        </w:rPr>
        <w:t>25</w:t>
      </w:r>
      <w:r w:rsidR="00DB5CF3" w:rsidRPr="002F452C">
        <w:rPr>
          <w:rFonts w:cstheme="minorHAnsi"/>
          <w:sz w:val="24"/>
          <w:szCs w:val="24"/>
          <w:lang w:val="en-GB"/>
        </w:rPr>
        <w:fldChar w:fldCharType="end"/>
      </w:r>
      <w:r w:rsidRPr="00F7480E">
        <w:rPr>
          <w:rFonts w:cstheme="minorHAnsi"/>
          <w:sz w:val="24"/>
          <w:szCs w:val="24"/>
          <w:lang w:val="en-GB"/>
        </w:rPr>
        <w:t xml:space="preserve"> As a result inaccuracies may arise in cause of death registration due to problems associated with medical diagnosis, and selection and coding of the </w:t>
      </w:r>
      <w:r w:rsidR="002040CA">
        <w:rPr>
          <w:rFonts w:cstheme="minorHAnsi"/>
          <w:sz w:val="24"/>
          <w:szCs w:val="24"/>
          <w:lang w:val="en-GB"/>
        </w:rPr>
        <w:t>leading</w:t>
      </w:r>
      <w:r w:rsidR="002040CA" w:rsidRPr="00F7480E">
        <w:rPr>
          <w:rFonts w:cstheme="minorHAnsi"/>
          <w:sz w:val="24"/>
          <w:szCs w:val="24"/>
          <w:lang w:val="en-GB"/>
        </w:rPr>
        <w:t xml:space="preserve"> </w:t>
      </w:r>
      <w:r w:rsidRPr="00F7480E">
        <w:rPr>
          <w:rFonts w:cstheme="minorHAnsi"/>
          <w:sz w:val="24"/>
          <w:szCs w:val="24"/>
          <w:lang w:val="en-GB"/>
        </w:rPr>
        <w:t xml:space="preserve">cause of death. Although analyses </w:t>
      </w:r>
      <w:r w:rsidR="002040CA">
        <w:rPr>
          <w:rFonts w:cstheme="minorHAnsi"/>
          <w:sz w:val="24"/>
          <w:szCs w:val="24"/>
          <w:lang w:val="en-GB"/>
        </w:rPr>
        <w:t>older</w:t>
      </w:r>
      <w:r w:rsidRPr="00F7480E">
        <w:rPr>
          <w:rFonts w:cstheme="minorHAnsi"/>
          <w:sz w:val="24"/>
          <w:szCs w:val="24"/>
          <w:lang w:val="en-GB"/>
        </w:rPr>
        <w:t xml:space="preserve"> ages should </w:t>
      </w:r>
      <w:r w:rsidR="00F0158C" w:rsidRPr="00F7480E">
        <w:rPr>
          <w:rFonts w:cstheme="minorHAnsi"/>
          <w:sz w:val="24"/>
          <w:szCs w:val="24"/>
          <w:lang w:val="en-GB"/>
        </w:rPr>
        <w:t>consider</w:t>
      </w:r>
      <w:r w:rsidRPr="00F7480E">
        <w:rPr>
          <w:rFonts w:cstheme="minorHAnsi"/>
          <w:sz w:val="24"/>
          <w:szCs w:val="24"/>
          <w:lang w:val="en-GB"/>
        </w:rPr>
        <w:t xml:space="preserve"> multiple causes of death to better represent old age mortality, we focus on the primary cause of </w:t>
      </w:r>
      <w:r w:rsidRPr="00F7480E">
        <w:rPr>
          <w:rFonts w:cstheme="minorHAnsi"/>
          <w:sz w:val="24"/>
          <w:szCs w:val="24"/>
          <w:lang w:val="en-GB"/>
        </w:rPr>
        <w:lastRenderedPageBreak/>
        <w:t xml:space="preserve">death. </w:t>
      </w:r>
      <w:r w:rsidR="00F0158C" w:rsidRPr="00F7480E">
        <w:rPr>
          <w:rFonts w:cstheme="minorHAnsi"/>
          <w:sz w:val="24"/>
          <w:szCs w:val="24"/>
          <w:lang w:val="en-GB"/>
        </w:rPr>
        <w:t>W</w:t>
      </w:r>
      <w:r w:rsidRPr="00F7480E">
        <w:rPr>
          <w:rFonts w:cstheme="minorHAnsi"/>
          <w:sz w:val="24"/>
          <w:szCs w:val="24"/>
          <w:lang w:val="en-GB"/>
        </w:rPr>
        <w:t>e truncate our analysis at age 85 to avoid misinterpreting results related to inaccurate cause</w:t>
      </w:r>
      <w:r w:rsidR="002040CA">
        <w:rPr>
          <w:rFonts w:cstheme="minorHAnsi"/>
          <w:sz w:val="24"/>
          <w:szCs w:val="24"/>
          <w:lang w:val="en-GB"/>
        </w:rPr>
        <w:t>-</w:t>
      </w:r>
      <w:r w:rsidRPr="00F7480E">
        <w:rPr>
          <w:rFonts w:cstheme="minorHAnsi"/>
          <w:sz w:val="24"/>
          <w:szCs w:val="24"/>
          <w:lang w:val="en-GB"/>
        </w:rPr>
        <w:t>of</w:t>
      </w:r>
      <w:r w:rsidR="002040CA">
        <w:rPr>
          <w:rFonts w:cstheme="minorHAnsi"/>
          <w:sz w:val="24"/>
          <w:szCs w:val="24"/>
          <w:lang w:val="en-GB"/>
        </w:rPr>
        <w:t>-</w:t>
      </w:r>
      <w:r w:rsidRPr="00F7480E">
        <w:rPr>
          <w:rFonts w:cstheme="minorHAnsi"/>
          <w:sz w:val="24"/>
          <w:szCs w:val="24"/>
          <w:lang w:val="en-GB"/>
        </w:rPr>
        <w:t>death coding practices.</w:t>
      </w:r>
    </w:p>
    <w:p w14:paraId="662CFE9F" w14:textId="77777777" w:rsidR="002F5D5E" w:rsidRPr="00F7480E" w:rsidRDefault="002F5D5E" w:rsidP="00E07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p>
    <w:p w14:paraId="6730FAF1" w14:textId="77777777" w:rsidR="002F5D5E" w:rsidRPr="00F7480E" w:rsidRDefault="002F5D5E" w:rsidP="00E07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p>
    <w:p w14:paraId="25B981E9" w14:textId="04D15C7B" w:rsidR="002F5D5E" w:rsidRPr="00F7480E" w:rsidRDefault="00DB5CF3" w:rsidP="00E07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i/>
          <w:sz w:val="24"/>
          <w:szCs w:val="24"/>
          <w:lang w:val="en-GB"/>
        </w:rPr>
      </w:pPr>
      <w:r w:rsidRPr="00F7480E">
        <w:rPr>
          <w:rFonts w:cstheme="minorHAnsi"/>
          <w:i/>
          <w:sz w:val="24"/>
          <w:szCs w:val="24"/>
          <w:lang w:val="en-GB"/>
        </w:rPr>
        <w:t>Age groups</w:t>
      </w:r>
    </w:p>
    <w:p w14:paraId="61B78346" w14:textId="2E0BF2C7" w:rsidR="002F5D5E" w:rsidRPr="00F7480E" w:rsidRDefault="002F5D5E" w:rsidP="00E07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r w:rsidRPr="00F7480E">
        <w:rPr>
          <w:rFonts w:cstheme="minorHAnsi"/>
          <w:sz w:val="24"/>
          <w:szCs w:val="24"/>
          <w:lang w:val="en-GB"/>
        </w:rPr>
        <w:t xml:space="preserve">We calculate life expectancy in three large age groups to capture mortality differences </w:t>
      </w:r>
      <w:r w:rsidR="002F452C">
        <w:rPr>
          <w:rFonts w:cstheme="minorHAnsi"/>
          <w:sz w:val="24"/>
          <w:szCs w:val="24"/>
          <w:lang w:val="en-GB"/>
        </w:rPr>
        <w:t>over</w:t>
      </w:r>
      <w:r w:rsidR="002F452C" w:rsidRPr="00F7480E">
        <w:rPr>
          <w:rFonts w:cstheme="minorHAnsi"/>
          <w:sz w:val="24"/>
          <w:szCs w:val="24"/>
          <w:lang w:val="en-GB"/>
        </w:rPr>
        <w:t xml:space="preserve"> </w:t>
      </w:r>
      <w:r w:rsidRPr="00F7480E">
        <w:rPr>
          <w:rFonts w:cstheme="minorHAnsi"/>
          <w:sz w:val="24"/>
          <w:szCs w:val="24"/>
          <w:lang w:val="en-GB"/>
        </w:rPr>
        <w:t>the life</w:t>
      </w:r>
      <w:r w:rsidR="00DB5CF3" w:rsidRPr="00F7480E">
        <w:rPr>
          <w:rFonts w:cstheme="minorHAnsi"/>
          <w:sz w:val="24"/>
          <w:szCs w:val="24"/>
          <w:lang w:val="en-GB"/>
        </w:rPr>
        <w:t xml:space="preserve"> </w:t>
      </w:r>
      <w:r w:rsidRPr="00F7480E">
        <w:rPr>
          <w:rFonts w:cstheme="minorHAnsi"/>
          <w:sz w:val="24"/>
          <w:szCs w:val="24"/>
          <w:lang w:val="en-GB"/>
        </w:rPr>
        <w:t>course. Life expectancy in each age group refers to the average years of life lived between two ages conditional on survival to the lower age bound. This measure is also known in demographic analysis as temporary life expectancy</w:t>
      </w:r>
      <w:r w:rsidR="00152DE4" w:rsidRPr="00F7480E">
        <w:rPr>
          <w:rFonts w:cstheme="minorHAnsi"/>
          <w:sz w:val="24"/>
          <w:szCs w:val="24"/>
          <w:lang w:val="en-GB"/>
        </w:rPr>
        <w:t>.</w:t>
      </w:r>
      <w:r w:rsidR="00DB5CF3" w:rsidRPr="002F452C">
        <w:rPr>
          <w:rFonts w:cstheme="minorHAnsi"/>
          <w:sz w:val="24"/>
          <w:szCs w:val="24"/>
          <w:lang w:val="en-GB"/>
        </w:rPr>
        <w:fldChar w:fldCharType="begin"/>
      </w:r>
      <w:r w:rsidR="0075177B" w:rsidRPr="00F7480E">
        <w:rPr>
          <w:rFonts w:cstheme="minorHAnsi"/>
          <w:sz w:val="24"/>
          <w:szCs w:val="24"/>
          <w:lang w:val="en-GB"/>
        </w:rPr>
        <w:instrText xml:space="preserve"> ADDIN EN.CITE &lt;EndNote&gt;&lt;Cite&gt;&lt;Author&gt;Arriaga&lt;/Author&gt;&lt;Year&gt;1984&lt;/Year&gt;&lt;RecNum&gt;25&lt;/RecNum&gt;&lt;DisplayText&gt;&lt;style face="superscript"&gt;26&lt;/style&gt;&lt;/DisplayText&gt;&lt;record&gt;&lt;rec-number&gt;25&lt;/rec-number&gt;&lt;foreign-keys&gt;&lt;key app="EN" db-id="2drptdvw2z50v6eazt65rd5ztfwzpewt2at9" timestamp="1515177960"&gt;25&lt;/key&gt;&lt;/foreign-keys&gt;&lt;ref-type name="Journal Article"&gt;17&lt;/ref-type&gt;&lt;contributors&gt;&lt;authors&gt;&lt;author&gt;Arriaga, Eduardo E&lt;/author&gt;&lt;/authors&gt;&lt;/contributors&gt;&lt;titles&gt;&lt;title&gt;Measuring and explaining the change in life expectancies&lt;/title&gt;&lt;secondary-title&gt;Demography&lt;/secondary-title&gt;&lt;/titles&gt;&lt;periodical&gt;&lt;full-title&gt;Demography&lt;/full-title&gt;&lt;/periodical&gt;&lt;pages&gt;83-96&lt;/pages&gt;&lt;volume&gt;21&lt;/volume&gt;&lt;number&gt;1&lt;/number&gt;&lt;dates&gt;&lt;year&gt;1984&lt;/year&gt;&lt;/dates&gt;&lt;isbn&gt;0070-3370&lt;/isbn&gt;&lt;urls&gt;&lt;/urls&gt;&lt;/record&gt;&lt;/Cite&gt;&lt;/EndNote&gt;</w:instrText>
      </w:r>
      <w:r w:rsidR="00DB5CF3" w:rsidRPr="002F452C">
        <w:rPr>
          <w:rFonts w:cstheme="minorHAnsi"/>
          <w:sz w:val="24"/>
          <w:szCs w:val="24"/>
          <w:lang w:val="en-GB"/>
        </w:rPr>
        <w:fldChar w:fldCharType="separate"/>
      </w:r>
      <w:r w:rsidR="0075177B" w:rsidRPr="00F7480E">
        <w:rPr>
          <w:rFonts w:cstheme="minorHAnsi"/>
          <w:sz w:val="24"/>
          <w:szCs w:val="24"/>
          <w:vertAlign w:val="superscript"/>
          <w:lang w:val="en-GB"/>
        </w:rPr>
        <w:t>26</w:t>
      </w:r>
      <w:r w:rsidR="00DB5CF3" w:rsidRPr="002F452C">
        <w:rPr>
          <w:rFonts w:cstheme="minorHAnsi"/>
          <w:sz w:val="24"/>
          <w:szCs w:val="24"/>
          <w:lang w:val="en-GB"/>
        </w:rPr>
        <w:fldChar w:fldCharType="end"/>
      </w:r>
      <w:r w:rsidRPr="00F7480E">
        <w:rPr>
          <w:rFonts w:cstheme="minorHAnsi"/>
          <w:sz w:val="24"/>
          <w:szCs w:val="24"/>
          <w:lang w:val="en-GB"/>
        </w:rPr>
        <w:t xml:space="preserve"> The first age group </w:t>
      </w:r>
      <w:r w:rsidR="002F452C">
        <w:rPr>
          <w:rFonts w:cstheme="minorHAnsi"/>
          <w:sz w:val="24"/>
          <w:szCs w:val="24"/>
          <w:lang w:val="en-GB"/>
        </w:rPr>
        <w:t>contains infants and children</w:t>
      </w:r>
      <w:r w:rsidRPr="00F7480E">
        <w:rPr>
          <w:rFonts w:cstheme="minorHAnsi"/>
          <w:sz w:val="24"/>
          <w:szCs w:val="24"/>
          <w:lang w:val="en-GB"/>
        </w:rPr>
        <w:t xml:space="preserve"> aged 0-14. This group is likely to represent improvements in causes amenable to medical service (e.g. infectious diseases and conditions of</w:t>
      </w:r>
      <w:r w:rsidR="002F452C">
        <w:rPr>
          <w:rFonts w:cstheme="minorHAnsi"/>
          <w:sz w:val="24"/>
          <w:szCs w:val="24"/>
          <w:lang w:val="en-GB"/>
        </w:rPr>
        <w:t xml:space="preserve"> the</w:t>
      </w:r>
      <w:r w:rsidRPr="00F7480E">
        <w:rPr>
          <w:rFonts w:cstheme="minorHAnsi"/>
          <w:sz w:val="24"/>
          <w:szCs w:val="24"/>
          <w:lang w:val="en-GB"/>
        </w:rPr>
        <w:t xml:space="preserve"> perinatal period)</w:t>
      </w:r>
      <w:r w:rsidR="00152DE4" w:rsidRPr="00F7480E">
        <w:rPr>
          <w:rFonts w:cstheme="minorHAnsi"/>
          <w:sz w:val="24"/>
          <w:szCs w:val="24"/>
          <w:lang w:val="en-GB"/>
        </w:rPr>
        <w:t>.</w:t>
      </w:r>
      <w:r w:rsidR="00DB5CF3" w:rsidRPr="002F452C">
        <w:rPr>
          <w:rFonts w:cstheme="minorHAnsi"/>
          <w:sz w:val="24"/>
          <w:szCs w:val="24"/>
          <w:lang w:val="en-GB"/>
        </w:rPr>
        <w:fldChar w:fldCharType="begin"/>
      </w:r>
      <w:r w:rsidR="00BE74EB" w:rsidRPr="00F7480E">
        <w:rPr>
          <w:rFonts w:cstheme="minorHAnsi"/>
          <w:sz w:val="24"/>
          <w:szCs w:val="24"/>
          <w:lang w:val="en-GB"/>
        </w:rPr>
        <w:instrText xml:space="preserve"> ADDIN EN.CITE &lt;EndNote&gt;&lt;Cite&gt;&lt;Author&gt;Canudas-Romo&lt;/Author&gt;&lt;Year&gt;2015&lt;/Year&gt;&lt;RecNum&gt;3&lt;/RecNum&gt;&lt;DisplayText&gt;&lt;style face="superscript"&gt;3&lt;/style&gt;&lt;/DisplayText&gt;&lt;record&gt;&lt;rec-number&gt;3&lt;/rec-number&gt;&lt;foreign-keys&gt;&lt;key app="EN" db-id="2drptdvw2z50v6eazt65rd5ztfwzpewt2at9" timestamp="1515177957"&gt;3&lt;/key&gt;&lt;/foreign-keys&gt;&lt;ref-type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DB5CF3" w:rsidRPr="002F452C">
        <w:rPr>
          <w:rFonts w:cstheme="minorHAnsi"/>
          <w:sz w:val="24"/>
          <w:szCs w:val="24"/>
          <w:lang w:val="en-GB"/>
        </w:rPr>
        <w:fldChar w:fldCharType="separate"/>
      </w:r>
      <w:r w:rsidR="00BE74EB" w:rsidRPr="00F7480E">
        <w:rPr>
          <w:rFonts w:cstheme="minorHAnsi"/>
          <w:sz w:val="24"/>
          <w:szCs w:val="24"/>
          <w:vertAlign w:val="superscript"/>
          <w:lang w:val="en-GB"/>
        </w:rPr>
        <w:t>3</w:t>
      </w:r>
      <w:r w:rsidR="00DB5CF3" w:rsidRPr="002F452C">
        <w:rPr>
          <w:rFonts w:cstheme="minorHAnsi"/>
          <w:sz w:val="24"/>
          <w:szCs w:val="24"/>
          <w:lang w:val="en-GB"/>
        </w:rPr>
        <w:fldChar w:fldCharType="end"/>
      </w:r>
      <w:r w:rsidRPr="00F7480E">
        <w:rPr>
          <w:rFonts w:cstheme="minorHAnsi"/>
          <w:sz w:val="24"/>
          <w:szCs w:val="24"/>
          <w:lang w:val="en-GB"/>
        </w:rPr>
        <w:t xml:space="preserve"> The second group, aged 15-49, is used to capture the effect of homicide mortality and external causes historically related to the young-adult mortality hump</w:t>
      </w:r>
      <w:r w:rsidR="00827C32" w:rsidRPr="00F7480E">
        <w:rPr>
          <w:rFonts w:cstheme="minorHAnsi"/>
          <w:sz w:val="24"/>
          <w:szCs w:val="24"/>
          <w:lang w:val="en-GB"/>
        </w:rPr>
        <w:t>, as well as maternal mortality for women</w:t>
      </w:r>
      <w:r w:rsidRPr="00F7480E">
        <w:rPr>
          <w:rFonts w:cstheme="minorHAnsi"/>
          <w:sz w:val="24"/>
          <w:szCs w:val="24"/>
          <w:lang w:val="en-GB"/>
        </w:rPr>
        <w:t>.</w:t>
      </w:r>
      <w:r w:rsidR="00E75336" w:rsidRPr="002F452C">
        <w:rPr>
          <w:rFonts w:cstheme="minorHAnsi"/>
          <w:sz w:val="24"/>
          <w:szCs w:val="24"/>
          <w:lang w:val="en-GB"/>
        </w:rPr>
        <w:fldChar w:fldCharType="begin"/>
      </w:r>
      <w:r w:rsidR="0075177B" w:rsidRPr="00F7480E">
        <w:rPr>
          <w:rFonts w:cstheme="minorHAnsi"/>
          <w:sz w:val="24"/>
          <w:szCs w:val="24"/>
          <w:lang w:val="en-GB"/>
        </w:rPr>
        <w:instrText xml:space="preserve"> ADDIN EN.CITE &lt;EndNote&gt;&lt;Cite&gt;&lt;Author&gt;Canudas-Romo&lt;/Author&gt;&lt;Year&gt;2014&lt;/Year&gt;&lt;RecNum&gt;45&lt;/RecNum&gt;&lt;DisplayText&gt;&lt;style face="superscript"&gt;27&lt;/style&gt;&lt;/DisplayText&gt;&lt;record&gt;&lt;rec-number&gt;45&lt;/rec-number&gt;&lt;foreign-keys&gt;&lt;key app="EN" db-id="2drptdvw2z50v6eazt65rd5ztfwzpewt2at9" timestamp="1515431580"&gt;45&lt;/key&gt;&lt;/foreign-keys&gt;&lt;ref-type name="Journal Article"&gt;17&lt;/ref-type&gt;&lt;contributors&gt;&lt;authors&gt;&lt;author&gt;Canudas-Romo, Vladimir&lt;/author&gt;&lt;author&gt;Liu, Li&lt;/author&gt;&lt;author&gt;Zimmerman, Linnea&lt;/author&gt;&lt;author&gt;Ahmed, Saifuddin&lt;/author&gt;&lt;author&gt;Tsui, Amy&lt;/author&gt;&lt;/authors&gt;&lt;/contributors&gt;&lt;titles&gt;&lt;title&gt;Potential gains in reproductive-aged life expectancy by eliminating maternal mortality: a demographic bonus of achieving MDG 5&lt;/title&gt;&lt;secondary-title&gt;PloS one&lt;/secondary-title&gt;&lt;/titles&gt;&lt;periodical&gt;&lt;full-title&gt;PloS one&lt;/full-title&gt;&lt;/periodical&gt;&lt;pages&gt;e86694&lt;/pages&gt;&lt;volume&gt;9&lt;/volume&gt;&lt;number&gt;2&lt;/number&gt;&lt;dates&gt;&lt;year&gt;2014&lt;/year&gt;&lt;/dates&gt;&lt;isbn&gt;1932-6203&lt;/isbn&gt;&lt;urls&gt;&lt;/urls&gt;&lt;/record&gt;&lt;/Cite&gt;&lt;/EndNote&gt;</w:instrText>
      </w:r>
      <w:r w:rsidR="00E75336" w:rsidRPr="002F452C">
        <w:rPr>
          <w:rFonts w:cstheme="minorHAnsi"/>
          <w:sz w:val="24"/>
          <w:szCs w:val="24"/>
          <w:lang w:val="en-GB"/>
        </w:rPr>
        <w:fldChar w:fldCharType="separate"/>
      </w:r>
      <w:r w:rsidR="0075177B" w:rsidRPr="00F7480E">
        <w:rPr>
          <w:rFonts w:cstheme="minorHAnsi"/>
          <w:sz w:val="24"/>
          <w:szCs w:val="24"/>
          <w:vertAlign w:val="superscript"/>
          <w:lang w:val="en-GB"/>
        </w:rPr>
        <w:t>27</w:t>
      </w:r>
      <w:r w:rsidR="00E75336" w:rsidRPr="002F452C">
        <w:rPr>
          <w:rFonts w:cstheme="minorHAnsi"/>
          <w:sz w:val="24"/>
          <w:szCs w:val="24"/>
          <w:lang w:val="en-GB"/>
        </w:rPr>
        <w:fldChar w:fldCharType="end"/>
      </w:r>
      <w:r w:rsidRPr="00F7480E">
        <w:rPr>
          <w:rFonts w:cstheme="minorHAnsi"/>
          <w:sz w:val="24"/>
          <w:szCs w:val="24"/>
          <w:lang w:val="en-GB"/>
        </w:rPr>
        <w:t xml:space="preserve"> This age group had an important impact on changes in state life expectancy in the first decade of the 2000s</w:t>
      </w:r>
      <w:r w:rsidR="00152DE4" w:rsidRPr="00F7480E">
        <w:rPr>
          <w:rFonts w:cstheme="minorHAnsi"/>
          <w:sz w:val="24"/>
          <w:szCs w:val="24"/>
          <w:lang w:val="en-GB"/>
        </w:rPr>
        <w:t>.</w:t>
      </w:r>
      <w:r w:rsidR="00DB5CF3" w:rsidRPr="002F452C">
        <w:rPr>
          <w:rFonts w:cstheme="minorHAnsi"/>
          <w:sz w:val="24"/>
          <w:szCs w:val="24"/>
          <w:lang w:val="en-GB"/>
        </w:rPr>
        <w:fldChar w:fldCharType="begin"/>
      </w:r>
      <w:r w:rsidR="00152DE4" w:rsidRPr="00F7480E">
        <w:rPr>
          <w:rFonts w:cstheme="minorHAnsi"/>
          <w:sz w:val="24"/>
          <w:szCs w:val="24"/>
          <w:lang w:val="en-GB"/>
        </w:rPr>
        <w:instrText xml:space="preserve"> ADDIN EN.CITE &lt;EndNote&gt;&lt;Cite&gt;&lt;Author&gt;Aburto&lt;/Author&gt;&lt;Year&gt;2016&lt;/Year&gt;&lt;RecNum&gt;14&lt;/RecNum&gt;&lt;DisplayText&gt;&lt;style face="superscript"&gt;14&lt;/style&gt;&lt;/DisplayText&gt;&lt;record&gt;&lt;rec-number&gt;14&lt;/rec-number&gt;&lt;foreign-keys&gt;&lt;key app="EN" db-id="2drptdvw2z50v6eazt65rd5ztfwzpewt2at9" timestamp="1515177959"&gt;14&lt;/key&gt;&lt;/foreign-keys&gt;&lt;ref-type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DB5CF3" w:rsidRPr="002F452C">
        <w:rPr>
          <w:rFonts w:cstheme="minorHAnsi"/>
          <w:sz w:val="24"/>
          <w:szCs w:val="24"/>
          <w:lang w:val="en-GB"/>
        </w:rPr>
        <w:fldChar w:fldCharType="separate"/>
      </w:r>
      <w:r w:rsidR="00152DE4" w:rsidRPr="00F7480E">
        <w:rPr>
          <w:rFonts w:cstheme="minorHAnsi"/>
          <w:sz w:val="24"/>
          <w:szCs w:val="24"/>
          <w:vertAlign w:val="superscript"/>
          <w:lang w:val="en-GB"/>
        </w:rPr>
        <w:t>14</w:t>
      </w:r>
      <w:r w:rsidR="00DB5CF3" w:rsidRPr="002F452C">
        <w:rPr>
          <w:rFonts w:cstheme="minorHAnsi"/>
          <w:sz w:val="24"/>
          <w:szCs w:val="24"/>
          <w:lang w:val="en-GB"/>
        </w:rPr>
        <w:fldChar w:fldCharType="end"/>
      </w:r>
      <w:r w:rsidRPr="00F7480E">
        <w:rPr>
          <w:rFonts w:cstheme="minorHAnsi"/>
          <w:sz w:val="24"/>
          <w:szCs w:val="24"/>
          <w:lang w:val="en-GB"/>
        </w:rPr>
        <w:t xml:space="preserve"> The third group covers older adults aged 50-84</w:t>
      </w:r>
      <w:r w:rsidR="002F452C">
        <w:rPr>
          <w:rFonts w:cstheme="minorHAnsi"/>
          <w:sz w:val="24"/>
          <w:szCs w:val="24"/>
          <w:lang w:val="en-GB"/>
        </w:rPr>
        <w:t xml:space="preserve">. </w:t>
      </w:r>
      <w:r w:rsidRPr="00F7480E">
        <w:rPr>
          <w:rFonts w:cstheme="minorHAnsi"/>
          <w:sz w:val="24"/>
          <w:szCs w:val="24"/>
          <w:lang w:val="en-GB"/>
        </w:rPr>
        <w:t xml:space="preserve">Older adults are likely to represent a vulnerable group due to </w:t>
      </w:r>
      <w:r w:rsidR="002F452C">
        <w:rPr>
          <w:rFonts w:cstheme="minorHAnsi"/>
          <w:sz w:val="24"/>
          <w:szCs w:val="24"/>
          <w:lang w:val="en-GB"/>
        </w:rPr>
        <w:t>increases</w:t>
      </w:r>
      <w:r w:rsidR="002F452C" w:rsidRPr="00F7480E">
        <w:rPr>
          <w:rFonts w:cstheme="minorHAnsi"/>
          <w:sz w:val="24"/>
          <w:szCs w:val="24"/>
          <w:lang w:val="en-GB"/>
        </w:rPr>
        <w:t xml:space="preserve"> </w:t>
      </w:r>
      <w:r w:rsidRPr="00F7480E">
        <w:rPr>
          <w:rFonts w:cstheme="minorHAnsi"/>
          <w:sz w:val="24"/>
          <w:szCs w:val="24"/>
          <w:lang w:val="en-GB"/>
        </w:rPr>
        <w:t>in non-communicable diseases and injury-related mortality in recent years</w:t>
      </w:r>
      <w:r w:rsidR="00152DE4" w:rsidRPr="00F7480E">
        <w:rPr>
          <w:rFonts w:cstheme="minorHAnsi"/>
          <w:sz w:val="24"/>
          <w:szCs w:val="24"/>
          <w:lang w:val="en-GB"/>
        </w:rPr>
        <w:t>.</w:t>
      </w:r>
      <w:r w:rsidR="0083729C" w:rsidRPr="002F452C">
        <w:rPr>
          <w:rFonts w:cstheme="minorHAnsi"/>
          <w:sz w:val="24"/>
          <w:szCs w:val="24"/>
          <w:lang w:val="en-GB"/>
        </w:rPr>
        <w:fldChar w:fldCharType="begin">
          <w:fldData xml:space="preserve">PEVuZE5vdGU+PENpdGU+PEF1dGhvcj5Hb256w6FsZXotR29uesOhbGV6PC9BdXRob3I+PFllYXI+
MjAxMTwvWWVhcj48UmVjTnVtPjI2PC9SZWNOdW0+PERpc3BsYXlUZXh0PjxzdHlsZSBmYWNlPSJz
dXBlcnNjcmlwdCI+MTYgMjg8L3N0eWxlPjwvRGlzcGxheVRleHQ+PHJlY29yZD48cmVjLW51bWJl
cj4yNjwvcmVjLW51bWJlcj48Zm9yZWlnbi1rZXlzPjxrZXkgYXBwPSJFTiIgZGItaWQ9IjJkcnB0
ZHZ3Mno1MHY2ZWF6dDY1cmQ1enRmd3pwZXd0MmF0OSIgdGltZXN0YW1wPSIxNTE1MTc3OTYwIj4y
Njwva2V5PjwvZm9yZWlnbi1rZXlzPjxyZWYtdHlwZSBuYW1lPSJKb3VybmFsIEFydGljbGUiPjE3
PC9yZWYtdHlwZT48Y29udHJpYnV0b3JzPjxhdXRob3JzPjxhdXRob3I+R29uesOhbGV6LUdvbnrD
oWxleiwgQ8Opc2FyPC9hdXRob3I+PGF1dGhvcj5Tw6FuY2hlei1HYXJjw61hLCBTZXJnaW88L2F1
dGhvcj48YXV0aG9yPkp1w6FyZXotQ2VkaWxsbywgVGVyZXNhPC9hdXRob3I+PGF1dGhvcj5Sb3Nh
cy1DYXJyYXNjbywgT3NjYXI8L2F1dGhvcj48YXV0aG9yPkd1dGnDqXJyZXotUm9ibGVkbywgTHVp
cyBNPC9hdXRob3I+PGF1dGhvcj5HYXJjw61hLVBlw7FhLCBDYXJtZW48L2F1dGhvcj48L2F1dGhv
cnM+PC9jb250cmlidXRvcnM+PHRpdGxlcz48dGl0bGU+SGVhbHRoIGNhcmUgdXRpbGl6YXRpb24g
aW4gdGhlIGVsZGVybHkgTWV4aWNhbiBwb3B1bGF0aW9uOiBleHBlbmRpdHVyZXMgYW5kIGRldGVy
bWluYW50czwvdGl0bGU+PHNlY29uZGFyeS10aXRsZT5CTUMgcHVibGljIGhlYWx0aDwvc2Vjb25k
YXJ5LXRpdGxlPjwvdGl0bGVzPjxwZXJpb2RpY2FsPjxmdWxsLXRpdGxlPkJNQyBwdWJsaWMgaGVh
bHRoPC9mdWxsLXRpdGxlPjwvcGVyaW9kaWNhbD48cGFnZXM+MTkyPC9wYWdlcz48dm9sdW1lPjEx
PC92b2x1bWU+PG51bWJlcj4xPC9udW1iZXI+PGRhdGVzPjx5ZWFyPjIwMTE8L3llYXI+PC9kYXRl
cz48aXNibj4xNDcxLTI0NTg8L2lzYm4+PHVybHM+PC91cmxzPjwvcmVjb3JkPjwvQ2l0ZT48Q2l0
ZT48QXV0aG9yPkfDs21lei1EYW50w6lzPC9BdXRob3I+PFllYXI+MjAxNjwvWWVhcj48UmVjTnVt
PjIwPC9SZWNOdW0+PHJlY29yZD48cmVjLW51bWJlcj4yMDwvcmVjLW51bWJlcj48Zm9yZWlnbi1r
ZXlzPjxrZXkgYXBwPSJFTiIgZGItaWQ9IjJkcnB0ZHZ3Mno1MHY2ZWF6dDY1cmQ1enRmd3pwZXd0
MmF0OSIgdGltZXN0YW1wPSIxNTE1MTc3OTYwIj4yMDwva2V5PjwvZm9yZWlnbi1rZXlzPjxyZWYt
dHlwZSBuYW1lPSJKb3VybmFsIEFydGljbGUiPjE3PC9yZWYtdHlwZT48Y29udHJpYnV0b3JzPjxh
dXRob3JzPjxhdXRob3I+R8OzbWV6LURhbnTDqXMsIEjDqWN0b3I8L2F1dGhvcj48YXV0aG9yPkZ1
bGxtYW4sIE5hbmN5PC9hdXRob3I+PGF1dGhvcj5MYW1hZHJpZC1GaWd1ZXJvYSwgSMOpY3Rvcjwv
YXV0aG9yPjxhdXRob3I+Q2FodWFuYS1IdXJ0YWRvLCBMdWNlcm88L2F1dGhvcj48YXV0aG9yPkRh
cm5leSwgQmxhaXI8L2F1dGhvcj48YXV0aG9yPkF2aWxhLUJ1cmdvcywgTGV0aWNpYTwvYXV0aG9y
PjxhdXRob3I+Q29ycmVhLVJvdHRlciwgUmljYXJkbzwvYXV0aG9yPjxhdXRob3I+Uml2ZXJhLCBK
dWFuIEE8L2F1dGhvcj48YXV0aG9yPkJhcnF1ZXJhLCBTaW1vbjwvYXV0aG9yPjxhdXRob3I+R29u
esOhbGV6LVBpZXIsIEVkdWFyZG88L2F1dGhvcj48L2F1dGhvcnM+PC9jb250cmlidXRvcnM+PHRp
dGxlcz48dGl0bGU+RGlzc29uYW50IGhlYWx0aCB0cmFuc2l0aW9uIGluIHRoZSBzdGF0ZXMgb2Yg
TWV4aWNvLCAxOTkw4oCTMjAxMzogYSBzeXN0ZW1hdGljIGFuYWx5c2lzIGZvciB0aGUgR2xvYmFs
IEJ1cmRlbiBvZiBEaXNlYXNlIFN0dWR5IDIwMTM8L3RpdGxlPjxzZWNvbmRhcnktdGl0bGU+VGhl
IExhbmNldDwvc2Vjb25kYXJ5LXRpdGxlPjwvdGl0bGVzPjxwZXJpb2RpY2FsPjxmdWxsLXRpdGxl
PlRoZSBMYW5jZXQ8L2Z1bGwtdGl0bGU+PC9wZXJpb2RpY2FsPjxwYWdlcz4yMzg2LTI0MDI8L3Bh
Z2VzPjx2b2x1bWU+Mzg4PC92b2x1bWU+PG51bWJlcj4xMDA1ODwvbnVtYmVyPjxkYXRlcz48eWVh
cj4yMDE2PC95ZWFyPjwvZGF0ZXM+PGlzYm4+MDE0MC02NzM2PC9pc2JuPjx1cmxzPjwvdXJscz48
L3JlY29yZD48L0NpdGU+PC9FbmROb3RlPn==
</w:fldData>
        </w:fldChar>
      </w:r>
      <w:r w:rsidR="002F452C">
        <w:rPr>
          <w:rFonts w:cstheme="minorHAnsi"/>
          <w:sz w:val="24"/>
          <w:szCs w:val="24"/>
          <w:lang w:val="en-GB"/>
        </w:rPr>
        <w:instrText xml:space="preserve"> ADDIN EN.CITE </w:instrText>
      </w:r>
      <w:r w:rsidR="002F452C">
        <w:rPr>
          <w:rFonts w:cstheme="minorHAnsi"/>
          <w:sz w:val="24"/>
          <w:szCs w:val="24"/>
          <w:lang w:val="en-GB"/>
        </w:rPr>
        <w:fldChar w:fldCharType="begin">
          <w:fldData xml:space="preserve">PEVuZE5vdGU+PENpdGU+PEF1dGhvcj5Hb256w6FsZXotR29uesOhbGV6PC9BdXRob3I+PFllYXI+
MjAxMTwvWWVhcj48UmVjTnVtPjI2PC9SZWNOdW0+PERpc3BsYXlUZXh0PjxzdHlsZSBmYWNlPSJz
dXBlcnNjcmlwdCI+MTYgMjg8L3N0eWxlPjwvRGlzcGxheVRleHQ+PHJlY29yZD48cmVjLW51bWJl
cj4yNjwvcmVjLW51bWJlcj48Zm9yZWlnbi1rZXlzPjxrZXkgYXBwPSJFTiIgZGItaWQ9IjJkcnB0
ZHZ3Mno1MHY2ZWF6dDY1cmQ1enRmd3pwZXd0MmF0OSIgdGltZXN0YW1wPSIxNTE1MTc3OTYwIj4y
Njwva2V5PjwvZm9yZWlnbi1rZXlzPjxyZWYtdHlwZSBuYW1lPSJKb3VybmFsIEFydGljbGUiPjE3
PC9yZWYtdHlwZT48Y29udHJpYnV0b3JzPjxhdXRob3JzPjxhdXRob3I+R29uesOhbGV6LUdvbnrD
oWxleiwgQ8Opc2FyPC9hdXRob3I+PGF1dGhvcj5Tw6FuY2hlei1HYXJjw61hLCBTZXJnaW88L2F1
dGhvcj48YXV0aG9yPkp1w6FyZXotQ2VkaWxsbywgVGVyZXNhPC9hdXRob3I+PGF1dGhvcj5Sb3Nh
cy1DYXJyYXNjbywgT3NjYXI8L2F1dGhvcj48YXV0aG9yPkd1dGnDqXJyZXotUm9ibGVkbywgTHVp
cyBNPC9hdXRob3I+PGF1dGhvcj5HYXJjw61hLVBlw7FhLCBDYXJtZW48L2F1dGhvcj48L2F1dGhv
cnM+PC9jb250cmlidXRvcnM+PHRpdGxlcz48dGl0bGU+SGVhbHRoIGNhcmUgdXRpbGl6YXRpb24g
aW4gdGhlIGVsZGVybHkgTWV4aWNhbiBwb3B1bGF0aW9uOiBleHBlbmRpdHVyZXMgYW5kIGRldGVy
bWluYW50czwvdGl0bGU+PHNlY29uZGFyeS10aXRsZT5CTUMgcHVibGljIGhlYWx0aDwvc2Vjb25k
YXJ5LXRpdGxlPjwvdGl0bGVzPjxwZXJpb2RpY2FsPjxmdWxsLXRpdGxlPkJNQyBwdWJsaWMgaGVh
bHRoPC9mdWxsLXRpdGxlPjwvcGVyaW9kaWNhbD48cGFnZXM+MTkyPC9wYWdlcz48dm9sdW1lPjEx
PC92b2x1bWU+PG51bWJlcj4xPC9udW1iZXI+PGRhdGVzPjx5ZWFyPjIwMTE8L3llYXI+PC9kYXRl
cz48aXNibj4xNDcxLTI0NTg8L2lzYm4+PHVybHM+PC91cmxzPjwvcmVjb3JkPjwvQ2l0ZT48Q2l0
ZT48QXV0aG9yPkfDs21lei1EYW50w6lzPC9BdXRob3I+PFllYXI+MjAxNjwvWWVhcj48UmVjTnVt
PjIwPC9SZWNOdW0+PHJlY29yZD48cmVjLW51bWJlcj4yMDwvcmVjLW51bWJlcj48Zm9yZWlnbi1r
ZXlzPjxrZXkgYXBwPSJFTiIgZGItaWQ9IjJkcnB0ZHZ3Mno1MHY2ZWF6dDY1cmQ1enRmd3pwZXd0
MmF0OSIgdGltZXN0YW1wPSIxNTE1MTc3OTYwIj4yMDwva2V5PjwvZm9yZWlnbi1rZXlzPjxyZWYt
dHlwZSBuYW1lPSJKb3VybmFsIEFydGljbGUiPjE3PC9yZWYtdHlwZT48Y29udHJpYnV0b3JzPjxh
dXRob3JzPjxhdXRob3I+R8OzbWV6LURhbnTDqXMsIEjDqWN0b3I8L2F1dGhvcj48YXV0aG9yPkZ1
bGxtYW4sIE5hbmN5PC9hdXRob3I+PGF1dGhvcj5MYW1hZHJpZC1GaWd1ZXJvYSwgSMOpY3Rvcjwv
YXV0aG9yPjxhdXRob3I+Q2FodWFuYS1IdXJ0YWRvLCBMdWNlcm88L2F1dGhvcj48YXV0aG9yPkRh
cm5leSwgQmxhaXI8L2F1dGhvcj48YXV0aG9yPkF2aWxhLUJ1cmdvcywgTGV0aWNpYTwvYXV0aG9y
PjxhdXRob3I+Q29ycmVhLVJvdHRlciwgUmljYXJkbzwvYXV0aG9yPjxhdXRob3I+Uml2ZXJhLCBK
dWFuIEE8L2F1dGhvcj48YXV0aG9yPkJhcnF1ZXJhLCBTaW1vbjwvYXV0aG9yPjxhdXRob3I+R29u
esOhbGV6LVBpZXIsIEVkdWFyZG88L2F1dGhvcj48L2F1dGhvcnM+PC9jb250cmlidXRvcnM+PHRp
dGxlcz48dGl0bGU+RGlzc29uYW50IGhlYWx0aCB0cmFuc2l0aW9uIGluIHRoZSBzdGF0ZXMgb2Yg
TWV4aWNvLCAxOTkw4oCTMjAxMzogYSBzeXN0ZW1hdGljIGFuYWx5c2lzIGZvciB0aGUgR2xvYmFs
IEJ1cmRlbiBvZiBEaXNlYXNlIFN0dWR5IDIwMTM8L3RpdGxlPjxzZWNvbmRhcnktdGl0bGU+VGhl
IExhbmNldDwvc2Vjb25kYXJ5LXRpdGxlPjwvdGl0bGVzPjxwZXJpb2RpY2FsPjxmdWxsLXRpdGxl
PlRoZSBMYW5jZXQ8L2Z1bGwtdGl0bGU+PC9wZXJpb2RpY2FsPjxwYWdlcz4yMzg2LTI0MDI8L3Bh
Z2VzPjx2b2x1bWU+Mzg4PC92b2x1bWU+PG51bWJlcj4xMDA1ODwvbnVtYmVyPjxkYXRlcz48eWVh
cj4yMDE2PC95ZWFyPjwvZGF0ZXM+PGlzYm4+MDE0MC02NzM2PC9pc2JuPjx1cmxzPjwvdXJscz48
L3JlY29yZD48L0NpdGU+PC9FbmROb3RlPn==
</w:fldData>
        </w:fldChar>
      </w:r>
      <w:r w:rsidR="002F452C">
        <w:rPr>
          <w:rFonts w:cstheme="minorHAnsi"/>
          <w:sz w:val="24"/>
          <w:szCs w:val="24"/>
          <w:lang w:val="en-GB"/>
        </w:rPr>
        <w:instrText xml:space="preserve"> ADDIN EN.CITE.DATA </w:instrText>
      </w:r>
      <w:r w:rsidR="002F452C">
        <w:rPr>
          <w:rFonts w:cstheme="minorHAnsi"/>
          <w:sz w:val="24"/>
          <w:szCs w:val="24"/>
          <w:lang w:val="en-GB"/>
        </w:rPr>
      </w:r>
      <w:r w:rsidR="002F452C">
        <w:rPr>
          <w:rFonts w:cstheme="minorHAnsi"/>
          <w:sz w:val="24"/>
          <w:szCs w:val="24"/>
          <w:lang w:val="en-GB"/>
        </w:rPr>
        <w:fldChar w:fldCharType="end"/>
      </w:r>
      <w:r w:rsidR="0083729C" w:rsidRPr="002F452C">
        <w:rPr>
          <w:rFonts w:cstheme="minorHAnsi"/>
          <w:sz w:val="24"/>
          <w:szCs w:val="24"/>
          <w:lang w:val="en-GB"/>
        </w:rPr>
      </w:r>
      <w:r w:rsidR="0083729C" w:rsidRPr="002F452C">
        <w:rPr>
          <w:rFonts w:cstheme="minorHAnsi"/>
          <w:sz w:val="24"/>
          <w:szCs w:val="24"/>
          <w:lang w:val="en-GB"/>
        </w:rPr>
        <w:fldChar w:fldCharType="separate"/>
      </w:r>
      <w:r w:rsidR="002F452C" w:rsidRPr="002F452C">
        <w:rPr>
          <w:rFonts w:cstheme="minorHAnsi"/>
          <w:noProof/>
          <w:sz w:val="24"/>
          <w:szCs w:val="24"/>
          <w:vertAlign w:val="superscript"/>
          <w:lang w:val="en-GB"/>
        </w:rPr>
        <w:t>16 28</w:t>
      </w:r>
      <w:r w:rsidR="0083729C" w:rsidRPr="002F452C">
        <w:rPr>
          <w:rFonts w:cstheme="minorHAnsi"/>
          <w:sz w:val="24"/>
          <w:szCs w:val="24"/>
          <w:lang w:val="en-GB"/>
        </w:rPr>
        <w:fldChar w:fldCharType="end"/>
      </w:r>
    </w:p>
    <w:p w14:paraId="5833F5E9" w14:textId="77777777" w:rsidR="002F5D5E" w:rsidRPr="00F7480E" w:rsidRDefault="002F5D5E" w:rsidP="00E07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p>
    <w:p w14:paraId="5C6DD18C" w14:textId="656DB6C9" w:rsidR="002F5D5E" w:rsidRPr="00F7480E" w:rsidRDefault="002F5D5E" w:rsidP="00E07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i/>
          <w:sz w:val="24"/>
          <w:szCs w:val="24"/>
          <w:lang w:val="en-GB"/>
        </w:rPr>
      </w:pPr>
      <w:r w:rsidRPr="00F7480E">
        <w:rPr>
          <w:rFonts w:cstheme="minorHAnsi"/>
          <w:i/>
          <w:sz w:val="24"/>
          <w:szCs w:val="24"/>
          <w:lang w:val="en-GB"/>
        </w:rPr>
        <w:t>Low mortality benchmark</w:t>
      </w:r>
    </w:p>
    <w:p w14:paraId="7C0CC2E5" w14:textId="3C315ADA" w:rsidR="002F5D5E" w:rsidRPr="00F7480E" w:rsidRDefault="002F5D5E" w:rsidP="00E07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r w:rsidRPr="00F7480E">
        <w:rPr>
          <w:rFonts w:cstheme="minorHAnsi"/>
          <w:sz w:val="24"/>
          <w:szCs w:val="24"/>
          <w:lang w:val="en-GB"/>
        </w:rPr>
        <w:t>Our low-mortality benchmark is calculated on the basis of the lowest observed mortality rates over all states by age, year, cause</w:t>
      </w:r>
      <w:r w:rsidR="00AA2FAA" w:rsidRPr="00F7480E">
        <w:rPr>
          <w:rFonts w:cstheme="minorHAnsi"/>
          <w:sz w:val="24"/>
          <w:szCs w:val="24"/>
          <w:lang w:val="en-GB"/>
        </w:rPr>
        <w:t>,</w:t>
      </w:r>
      <w:r w:rsidRPr="00F7480E">
        <w:rPr>
          <w:rFonts w:cstheme="minorHAnsi"/>
          <w:sz w:val="24"/>
          <w:szCs w:val="24"/>
          <w:lang w:val="en-GB"/>
        </w:rPr>
        <w:t xml:space="preserve"> and sex. </w:t>
      </w:r>
      <w:r w:rsidR="006B3E80">
        <w:rPr>
          <w:rFonts w:cs="Calibri"/>
          <w:sz w:val="24"/>
          <w:szCs w:val="24"/>
          <w:lang w:val="en-GB"/>
        </w:rPr>
        <w:t xml:space="preserve">The resulting minimum mortality rate schedule has a unique age profile, and it determines our benchmark temporary life expectancy, which we calculate for our three age groups. This benchmark is a practical reference because it is based neither on a projection of improvements into the future nor on an arbitrary and likely dissimilar population. </w:t>
      </w:r>
      <w:r w:rsidRPr="00F7480E">
        <w:rPr>
          <w:rFonts w:cstheme="minorHAnsi"/>
          <w:sz w:val="24"/>
          <w:szCs w:val="24"/>
          <w:lang w:val="en-GB"/>
        </w:rPr>
        <w:t>It can be treated as the best presently achievable mortality assuming perfect diffusion of the best available practices and technologies in Mexico</w:t>
      </w:r>
      <w:r w:rsidR="00152DE4" w:rsidRPr="00F7480E">
        <w:rPr>
          <w:rFonts w:cstheme="minorHAnsi"/>
          <w:sz w:val="24"/>
          <w:szCs w:val="24"/>
          <w:lang w:val="en-GB"/>
        </w:rPr>
        <w:t>.</w:t>
      </w:r>
      <w:r w:rsidR="0083729C" w:rsidRPr="002F452C">
        <w:rPr>
          <w:rFonts w:cstheme="minorHAnsi"/>
          <w:sz w:val="24"/>
          <w:szCs w:val="24"/>
          <w:lang w:val="en-GB"/>
        </w:rPr>
        <w:fldChar w:fldCharType="begin"/>
      </w:r>
      <w:r w:rsidR="0075177B" w:rsidRPr="00F7480E">
        <w:rPr>
          <w:rFonts w:cstheme="minorHAnsi"/>
          <w:sz w:val="24"/>
          <w:szCs w:val="24"/>
          <w:lang w:val="en-GB"/>
        </w:rPr>
        <w:instrText xml:space="preserve"> ADDIN EN.CITE &lt;EndNote&gt;&lt;Cite&gt;&lt;Author&gt;Vallin&lt;/Author&gt;&lt;Year&gt;2008&lt;/Year&gt;&lt;RecNum&gt;17&lt;/RecNum&gt;&lt;DisplayText&gt;&lt;style face="superscript"&gt;19&lt;/style&gt;&lt;/DisplayText&gt;&lt;record&gt;&lt;rec-number&gt;17&lt;/rec-number&gt;&lt;foreign-keys&gt;&lt;key app="EN" db-id="2drptdvw2z50v6eazt65rd5ztfwzpewt2at9" timestamp="1515177959"&gt;17&lt;/key&gt;&lt;/foreign-keys&gt;&lt;ref-type name="Journal Article"&gt;17&lt;/ref-type&gt;&lt;contributors&gt;&lt;authors&gt;&lt;author&gt;Vallin, Jacques&lt;/author&gt;&lt;author&gt;Meslé, France&lt;/author&gt;&lt;/authors&gt;&lt;/contributors&gt;&lt;titles&gt;&lt;title&gt;Minimum Mortality: A Predictor of Future Progress?&lt;/title&gt;&lt;secondary-title&gt;Population-E&lt;/secondary-title&gt;&lt;/titles&gt;&lt;periodical&gt;&lt;full-title&gt;Population-E&lt;/full-title&gt;&lt;/periodical&gt;&lt;pages&gt;557-590&lt;/pages&gt;&lt;volume&gt;63&lt;/volume&gt;&lt;number&gt;04&lt;/number&gt;&lt;dates&gt;&lt;year&gt;2008&lt;/year&gt;&lt;/dates&gt;&lt;isbn&gt;1958-9190&lt;/isbn&gt;&lt;urls&gt;&lt;/urls&gt;&lt;/record&gt;&lt;/Cite&gt;&lt;/EndNote&gt;</w:instrText>
      </w:r>
      <w:r w:rsidR="0083729C" w:rsidRPr="002F452C">
        <w:rPr>
          <w:rFonts w:cstheme="minorHAnsi"/>
          <w:sz w:val="24"/>
          <w:szCs w:val="24"/>
          <w:lang w:val="en-GB"/>
        </w:rPr>
        <w:fldChar w:fldCharType="separate"/>
      </w:r>
      <w:r w:rsidR="0075177B" w:rsidRPr="00F7480E">
        <w:rPr>
          <w:rFonts w:cstheme="minorHAnsi"/>
          <w:sz w:val="24"/>
          <w:szCs w:val="24"/>
          <w:vertAlign w:val="superscript"/>
          <w:lang w:val="en-GB"/>
        </w:rPr>
        <w:t>19</w:t>
      </w:r>
      <w:r w:rsidR="0083729C" w:rsidRPr="002F452C">
        <w:rPr>
          <w:rFonts w:cstheme="minorHAnsi"/>
          <w:sz w:val="24"/>
          <w:szCs w:val="24"/>
          <w:lang w:val="en-GB"/>
        </w:rPr>
        <w:fldChar w:fldCharType="end"/>
      </w:r>
      <w:r w:rsidRPr="00F7480E">
        <w:rPr>
          <w:rFonts w:cstheme="minorHAnsi"/>
          <w:sz w:val="24"/>
          <w:szCs w:val="24"/>
          <w:lang w:val="en-GB"/>
        </w:rPr>
        <w:t xml:space="preserve"> </w:t>
      </w:r>
    </w:p>
    <w:p w14:paraId="109DBFA2" w14:textId="77777777" w:rsidR="002F5D5E" w:rsidRPr="00F7480E" w:rsidRDefault="002F5D5E" w:rsidP="00E07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p>
    <w:p w14:paraId="0ECD67D2" w14:textId="463307B7" w:rsidR="002F5D5E" w:rsidRPr="00F7480E" w:rsidRDefault="002F5D5E" w:rsidP="00E07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i/>
          <w:sz w:val="24"/>
          <w:szCs w:val="24"/>
          <w:lang w:val="en-GB"/>
        </w:rPr>
      </w:pPr>
      <w:r w:rsidRPr="00F7480E">
        <w:rPr>
          <w:rFonts w:cstheme="minorHAnsi"/>
          <w:i/>
          <w:sz w:val="24"/>
          <w:szCs w:val="24"/>
          <w:lang w:val="en-GB"/>
        </w:rPr>
        <w:t>Methods</w:t>
      </w:r>
    </w:p>
    <w:p w14:paraId="2B500C90" w14:textId="0DD107C4" w:rsidR="002F5D5E" w:rsidRPr="00F7480E" w:rsidRDefault="002F5D5E" w:rsidP="00E07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r w:rsidRPr="00F7480E">
        <w:rPr>
          <w:rFonts w:cstheme="minorHAnsi"/>
          <w:sz w:val="24"/>
          <w:szCs w:val="24"/>
          <w:lang w:val="en-GB"/>
        </w:rPr>
        <w:t xml:space="preserve">Cause-specific death rates </w:t>
      </w:r>
      <w:r w:rsidR="00604917">
        <w:rPr>
          <w:rFonts w:cstheme="minorHAnsi"/>
          <w:sz w:val="24"/>
          <w:szCs w:val="24"/>
          <w:lang w:val="en-GB"/>
        </w:rPr>
        <w:t>underlie</w:t>
      </w:r>
      <w:r w:rsidRPr="00F7480E">
        <w:rPr>
          <w:rFonts w:cstheme="minorHAnsi"/>
          <w:sz w:val="24"/>
          <w:szCs w:val="24"/>
          <w:lang w:val="en-GB"/>
        </w:rPr>
        <w:t xml:space="preserve"> all </w:t>
      </w:r>
      <w:r w:rsidR="00604917">
        <w:rPr>
          <w:rFonts w:cstheme="minorHAnsi"/>
          <w:sz w:val="24"/>
          <w:szCs w:val="24"/>
          <w:lang w:val="en-GB"/>
        </w:rPr>
        <w:t>indices reported</w:t>
      </w:r>
      <w:r w:rsidR="00604917" w:rsidRPr="00F7480E">
        <w:rPr>
          <w:rFonts w:cstheme="minorHAnsi"/>
          <w:sz w:val="24"/>
          <w:szCs w:val="24"/>
          <w:lang w:val="en-GB"/>
        </w:rPr>
        <w:t xml:space="preserve"> </w:t>
      </w:r>
      <w:r w:rsidRPr="00F7480E">
        <w:rPr>
          <w:rFonts w:cstheme="minorHAnsi"/>
          <w:sz w:val="24"/>
          <w:szCs w:val="24"/>
          <w:lang w:val="en-GB"/>
        </w:rPr>
        <w:t xml:space="preserve">in this work. To mitigate </w:t>
      </w:r>
      <w:r w:rsidR="00604917">
        <w:rPr>
          <w:rFonts w:cstheme="minorHAnsi"/>
          <w:sz w:val="24"/>
          <w:szCs w:val="24"/>
          <w:lang w:val="en-GB"/>
        </w:rPr>
        <w:t xml:space="preserve">the impact of </w:t>
      </w:r>
      <w:r w:rsidRPr="00F7480E">
        <w:rPr>
          <w:rFonts w:cstheme="minorHAnsi"/>
          <w:sz w:val="24"/>
          <w:szCs w:val="24"/>
          <w:lang w:val="en-GB"/>
        </w:rPr>
        <w:t>random variations</w:t>
      </w:r>
      <w:r w:rsidR="0005454C" w:rsidRPr="00F7480E">
        <w:rPr>
          <w:rFonts w:cstheme="minorHAnsi"/>
          <w:sz w:val="24"/>
          <w:szCs w:val="24"/>
          <w:lang w:val="en-GB"/>
        </w:rPr>
        <w:t xml:space="preserve"> over time and </w:t>
      </w:r>
      <w:r w:rsidR="00604917">
        <w:rPr>
          <w:rFonts w:cstheme="minorHAnsi"/>
          <w:sz w:val="24"/>
          <w:szCs w:val="24"/>
          <w:lang w:val="en-GB"/>
        </w:rPr>
        <w:t xml:space="preserve">to </w:t>
      </w:r>
      <w:r w:rsidR="0005454C" w:rsidRPr="00F7480E">
        <w:rPr>
          <w:rFonts w:cstheme="minorHAnsi"/>
          <w:sz w:val="24"/>
          <w:szCs w:val="24"/>
          <w:lang w:val="en-GB"/>
        </w:rPr>
        <w:t>correct for age-heaping</w:t>
      </w:r>
      <w:r w:rsidRPr="00F7480E">
        <w:rPr>
          <w:rFonts w:cstheme="minorHAnsi"/>
          <w:sz w:val="24"/>
          <w:szCs w:val="24"/>
          <w:lang w:val="en-GB"/>
        </w:rPr>
        <w:t xml:space="preserve">, </w:t>
      </w:r>
      <w:r w:rsidR="00604917">
        <w:rPr>
          <w:rFonts w:cstheme="minorHAnsi"/>
          <w:sz w:val="24"/>
          <w:szCs w:val="24"/>
          <w:lang w:val="en-GB"/>
        </w:rPr>
        <w:t xml:space="preserve">we adjust </w:t>
      </w:r>
      <w:r w:rsidRPr="00F7480E">
        <w:rPr>
          <w:rFonts w:cstheme="minorHAnsi"/>
          <w:sz w:val="24"/>
          <w:szCs w:val="24"/>
          <w:lang w:val="en-GB"/>
        </w:rPr>
        <w:t xml:space="preserve">these rates in two steps. First, we smooth cause-specific </w:t>
      </w:r>
      <w:r w:rsidR="00604917">
        <w:rPr>
          <w:rFonts w:cstheme="minorHAnsi"/>
          <w:sz w:val="24"/>
          <w:szCs w:val="24"/>
          <w:lang w:val="en-GB"/>
        </w:rPr>
        <w:t>rates</w:t>
      </w:r>
      <w:r w:rsidR="00B61579" w:rsidRPr="00F7480E">
        <w:rPr>
          <w:rFonts w:cstheme="minorHAnsi"/>
          <w:sz w:val="24"/>
          <w:szCs w:val="24"/>
          <w:lang w:val="en-GB"/>
        </w:rPr>
        <w:t xml:space="preserve"> </w:t>
      </w:r>
      <w:r w:rsidRPr="00F7480E">
        <w:rPr>
          <w:rFonts w:cstheme="minorHAnsi"/>
          <w:sz w:val="24"/>
          <w:szCs w:val="24"/>
          <w:lang w:val="en-GB"/>
        </w:rPr>
        <w:t>over age and time for each state and sex separately using a 2-d p-spline</w:t>
      </w:r>
      <w:r w:rsidR="00152DE4" w:rsidRPr="00F7480E">
        <w:rPr>
          <w:rFonts w:cstheme="minorHAnsi"/>
          <w:sz w:val="24"/>
          <w:szCs w:val="24"/>
          <w:lang w:val="en-GB"/>
        </w:rPr>
        <w:t>.</w:t>
      </w:r>
      <w:r w:rsidR="00050360" w:rsidRPr="00DF606F">
        <w:rPr>
          <w:rFonts w:cstheme="minorHAnsi"/>
          <w:sz w:val="24"/>
          <w:szCs w:val="24"/>
          <w:lang w:val="en-GB"/>
        </w:rPr>
        <w:fldChar w:fldCharType="begin"/>
      </w:r>
      <w:r w:rsidR="002F452C">
        <w:rPr>
          <w:rFonts w:cstheme="minorHAnsi"/>
          <w:sz w:val="24"/>
          <w:szCs w:val="24"/>
          <w:lang w:val="en-GB"/>
        </w:rPr>
        <w:instrText xml:space="preserve"> ADDIN EN.CITE &lt;EndNote&gt;&lt;Cite&gt;&lt;Author&gt;Camarda&lt;/Author&gt;&lt;Year&gt;2012&lt;/Year&gt;&lt;RecNum&gt;27&lt;/RecNum&gt;&lt;DisplayText&gt;&lt;style face="superscript"&gt;29&lt;/style&gt;&lt;/DisplayText&gt;&lt;record&gt;&lt;rec-number&gt;27&lt;/rec-number&gt;&lt;foreign-keys&gt;&lt;key app="EN" db-id="2drptdvw2z50v6eazt65rd5ztfwzpewt2at9" timestamp="1515177961"&gt;27&lt;/key&gt;&lt;/foreign-keys&gt;&lt;ref-type name="Journal Article"&gt;17&lt;/ref-type&gt;&lt;contributors&gt;&lt;authors&gt;&lt;author&gt;Camarda, Carlo G.&lt;/author&gt;&lt;/authors&gt;&lt;/contributors&gt;&lt;titles&gt;&lt;title&gt;MortalitySmooth: An R Package for Smoothing Poisson Counts with P-Splines&lt;/title&gt;&lt;secondary-title&gt;Journal of Statistical Software&lt;/secondary-title&gt;&lt;/titles&gt;&lt;periodical&gt;&lt;full-title&gt;Journal of Statistical Software&lt;/full-title&gt;&lt;/periodical&gt;&lt;pages&gt;1-24&lt;/pages&gt;&lt;volume&gt;50&lt;/volume&gt;&lt;dates&gt;&lt;year&gt;2012&lt;/year&gt;&lt;/dates&gt;&lt;label&gt;CamardaJSSpackage2012&lt;/label&gt;&lt;urls&gt;&lt;/urls&gt;&lt;/record&gt;&lt;/Cite&gt;&lt;/EndNote&gt;</w:instrText>
      </w:r>
      <w:r w:rsidR="00050360" w:rsidRPr="00DF606F">
        <w:rPr>
          <w:rFonts w:cstheme="minorHAnsi"/>
          <w:sz w:val="24"/>
          <w:szCs w:val="24"/>
          <w:lang w:val="en-GB"/>
        </w:rPr>
        <w:fldChar w:fldCharType="separate"/>
      </w:r>
      <w:r w:rsidR="002F452C" w:rsidRPr="002F452C">
        <w:rPr>
          <w:rFonts w:cstheme="minorHAnsi"/>
          <w:noProof/>
          <w:sz w:val="24"/>
          <w:szCs w:val="24"/>
          <w:vertAlign w:val="superscript"/>
          <w:lang w:val="en-GB"/>
        </w:rPr>
        <w:t>29</w:t>
      </w:r>
      <w:r w:rsidR="00050360" w:rsidRPr="00DF606F">
        <w:rPr>
          <w:rFonts w:cstheme="minorHAnsi"/>
          <w:sz w:val="24"/>
          <w:szCs w:val="24"/>
          <w:lang w:val="en-GB"/>
        </w:rPr>
        <w:fldChar w:fldCharType="end"/>
      </w:r>
      <w:r w:rsidRPr="00F7480E">
        <w:rPr>
          <w:rFonts w:cstheme="minorHAnsi"/>
          <w:sz w:val="24"/>
          <w:szCs w:val="24"/>
          <w:lang w:val="en-GB"/>
        </w:rPr>
        <w:t xml:space="preserve"> Second, we rescale the smoothed cause-specific death rates to sum to the raw all-cause death rates for each sex and state. Period life tables up to</w:t>
      </w:r>
      <w:r w:rsidR="00050360" w:rsidRPr="00F7480E">
        <w:rPr>
          <w:rFonts w:cstheme="minorHAnsi"/>
          <w:sz w:val="24"/>
          <w:szCs w:val="24"/>
          <w:lang w:val="en-GB"/>
        </w:rPr>
        <w:t xml:space="preserve"> </w:t>
      </w:r>
      <w:r w:rsidRPr="00F7480E">
        <w:rPr>
          <w:rFonts w:cstheme="minorHAnsi"/>
          <w:sz w:val="24"/>
          <w:szCs w:val="24"/>
          <w:lang w:val="en-GB"/>
        </w:rPr>
        <w:t>age 84 for males and females from 1990 to 2015 and their benchmarks were calculated following standard demographic methods</w:t>
      </w:r>
      <w:r w:rsidR="00B61579" w:rsidRPr="00F7480E">
        <w:rPr>
          <w:rFonts w:cstheme="minorHAnsi"/>
          <w:sz w:val="24"/>
          <w:szCs w:val="24"/>
          <w:lang w:val="en-GB"/>
        </w:rPr>
        <w:t xml:space="preserve"> (for life table construction see Chapter 2 of reference 32)</w:t>
      </w:r>
      <w:r w:rsidR="000444BB" w:rsidRPr="00F7480E">
        <w:rPr>
          <w:rFonts w:cstheme="minorHAnsi"/>
          <w:sz w:val="24"/>
          <w:szCs w:val="24"/>
          <w:lang w:val="en-GB"/>
        </w:rPr>
        <w:t>.</w:t>
      </w:r>
      <w:r w:rsidR="00050360" w:rsidRPr="00DF606F">
        <w:rPr>
          <w:rFonts w:cstheme="minorHAnsi"/>
          <w:sz w:val="24"/>
          <w:szCs w:val="24"/>
          <w:lang w:val="en-GB"/>
        </w:rPr>
        <w:fldChar w:fldCharType="begin"/>
      </w:r>
      <w:r w:rsidR="002F452C">
        <w:rPr>
          <w:rFonts w:cstheme="minorHAnsi"/>
          <w:sz w:val="24"/>
          <w:szCs w:val="24"/>
          <w:lang w:val="en-GB"/>
        </w:rPr>
        <w:instrText xml:space="preserve"> ADDIN EN.CITE &lt;EndNote&gt;&lt;Cite&gt;&lt;Author&gt;Wilmoth&lt;/Author&gt;&lt;Year&gt;2007&lt;/Year&gt;&lt;RecNum&gt;28&lt;/RecNum&gt;&lt;DisplayText&gt;&lt;style face="superscript"&gt;30 31&lt;/style&gt;&lt;/DisplayText&gt;&lt;record&gt;&lt;rec-number&gt;28&lt;/rec-number&gt;&lt;foreign-keys&gt;&lt;key app="EN" db-id="2drptdvw2z50v6eazt65rd5ztfwzpewt2at9" timestamp="1515177961"&gt;28&lt;/key&gt;&lt;/foreign-keys&gt;&lt;ref-type name="Journal Article"&gt;17&lt;/ref-type&gt;&lt;contributors&gt;&lt;authors&gt;&lt;author&gt;Wilmoth, John R&lt;/author&gt;&lt;author&gt;Andreev, Kirill&lt;/author&gt;&lt;author&gt;Jdanov, Dmitri&lt;/author&gt;&lt;author&gt;Glei, Dana A&lt;/author&gt;&lt;author&gt;Boe, C&lt;/author&gt;&lt;author&gt;Bubenheim, M&lt;/author&gt;&lt;author&gt;Philipov, D&lt;/author&gt;&lt;author&gt;Shkolnikov, V&lt;/author&gt;&lt;author&gt;Vachon, P&lt;/author&gt;&lt;/authors&gt;&lt;/contributors&gt;&lt;titles&gt;&lt;title&gt;Methods protocol for the human mortality database&lt;/title&gt;&lt;secondary-title&gt;University of California, Berkeley, and Max Planck Institute for Demographic Research, Rostock. URL: http://mortality. org [version 31/05/2007]&lt;/secondary-title&gt;&lt;/titles&gt;&lt;periodical&gt;&lt;full-title&gt;University of California, Berkeley, and Max Planck Institute for Demographic Research, Rostock. URL: http://mortality. org [version 31/05/2007]&lt;/full-title&gt;&lt;/periodical&gt;&lt;pages&gt;10-11&lt;/pages&gt;&lt;volume&gt;9&lt;/volume&gt;&lt;dates&gt;&lt;year&gt;2007&lt;/year&gt;&lt;/dates&gt;&lt;urls&gt;&lt;/urls&gt;&lt;/record&gt;&lt;/Cite&gt;&lt;Cite&gt;&lt;Author&gt;Preston&lt;/Author&gt;&lt;Year&gt;2000&lt;/Year&gt;&lt;RecNum&gt;51&lt;/RecNum&gt;&lt;record&gt;&lt;rec-number&gt;51&lt;/rec-number&gt;&lt;foreign-keys&gt;&lt;key app="EN" db-id="2drptdvw2z50v6eazt65rd5ztfwzpewt2at9" timestamp="1525439065"&gt;51&lt;/key&gt;&lt;/foreign-keys&gt;&lt;ref-type name="Book"&gt;6&lt;/ref-type&gt;&lt;contributors&gt;&lt;authors&gt;&lt;author&gt;Preston, Samuel&lt;/author&gt;&lt;author&gt;Heuveline, Patrick&lt;/author&gt;&lt;author&gt;Guillot, Michel&lt;/author&gt;&lt;/authors&gt;&lt;/contributors&gt;&lt;titles&gt;&lt;title&gt;Demography: measuring and modeling population processes&lt;/title&gt;&lt;/titles&gt;&lt;dates&gt;&lt;year&gt;2000&lt;/year&gt;&lt;/dates&gt;&lt;urls&gt;&lt;/urls&gt;&lt;/record&gt;&lt;/Cite&gt;&lt;/EndNote&gt;</w:instrText>
      </w:r>
      <w:r w:rsidR="00050360" w:rsidRPr="00DF606F">
        <w:rPr>
          <w:rFonts w:cstheme="minorHAnsi"/>
          <w:sz w:val="24"/>
          <w:szCs w:val="24"/>
          <w:lang w:val="en-GB"/>
        </w:rPr>
        <w:fldChar w:fldCharType="separate"/>
      </w:r>
      <w:r w:rsidR="002F452C" w:rsidRPr="002F452C">
        <w:rPr>
          <w:rFonts w:cstheme="minorHAnsi"/>
          <w:noProof/>
          <w:sz w:val="24"/>
          <w:szCs w:val="24"/>
          <w:vertAlign w:val="superscript"/>
          <w:lang w:val="en-GB"/>
        </w:rPr>
        <w:t>30 31</w:t>
      </w:r>
      <w:r w:rsidR="00050360" w:rsidRPr="00DF606F">
        <w:rPr>
          <w:rFonts w:cstheme="minorHAnsi"/>
          <w:sz w:val="24"/>
          <w:szCs w:val="24"/>
          <w:lang w:val="en-GB"/>
        </w:rPr>
        <w:fldChar w:fldCharType="end"/>
      </w:r>
      <w:r w:rsidRPr="00F7480E">
        <w:rPr>
          <w:rFonts w:cstheme="minorHAnsi"/>
          <w:sz w:val="24"/>
          <w:szCs w:val="24"/>
          <w:lang w:val="en-GB"/>
        </w:rPr>
        <w:t xml:space="preserve"> </w:t>
      </w:r>
      <w:r w:rsidR="00604917">
        <w:rPr>
          <w:rFonts w:cstheme="minorHAnsi"/>
          <w:sz w:val="24"/>
          <w:szCs w:val="24"/>
          <w:lang w:val="en-GB"/>
        </w:rPr>
        <w:t>We calculated t</w:t>
      </w:r>
      <w:r w:rsidRPr="00F7480E">
        <w:rPr>
          <w:rFonts w:cstheme="minorHAnsi"/>
          <w:sz w:val="24"/>
          <w:szCs w:val="24"/>
          <w:lang w:val="en-GB"/>
        </w:rPr>
        <w:t xml:space="preserve">emporary life expectancies </w:t>
      </w:r>
      <w:r w:rsidR="00050360" w:rsidRPr="00DF606F">
        <w:rPr>
          <w:rFonts w:cstheme="minorHAnsi"/>
          <w:sz w:val="24"/>
          <w:szCs w:val="24"/>
          <w:lang w:val="en-GB"/>
        </w:rPr>
        <w:fldChar w:fldCharType="begin"/>
      </w:r>
      <w:r w:rsidR="0075177B" w:rsidRPr="00F7480E">
        <w:rPr>
          <w:rFonts w:cstheme="minorHAnsi"/>
          <w:sz w:val="24"/>
          <w:szCs w:val="24"/>
          <w:lang w:val="en-GB"/>
        </w:rPr>
        <w:instrText xml:space="preserve"> ADDIN EN.CITE &lt;EndNote&gt;&lt;Cite&gt;&lt;Author&gt;Arriaga&lt;/Author&gt;&lt;Year&gt;1984&lt;/Year&gt;&lt;RecNum&gt;25&lt;/RecNum&gt;&lt;DisplayText&gt;&lt;style face="superscript"&gt;26&lt;/style&gt;&lt;/DisplayText&gt;&lt;record&gt;&lt;rec-number&gt;25&lt;/rec-number&gt;&lt;foreign-keys&gt;&lt;key app="EN" db-id="2drptdvw2z50v6eazt65rd5ztfwzpewt2at9" timestamp="1515177960"&gt;25&lt;/key&gt;&lt;/foreign-keys&gt;&lt;ref-type name="Journal Article"&gt;17&lt;/ref-type&gt;&lt;contributors&gt;&lt;authors&gt;&lt;author&gt;Arriaga, Eduardo E&lt;/author&gt;&lt;/authors&gt;&lt;/contributors&gt;&lt;titles&gt;&lt;title&gt;Measuring and explaining the change in life expectancies&lt;/title&gt;&lt;secondary-title&gt;Demography&lt;/secondary-title&gt;&lt;/titles&gt;&lt;periodical&gt;&lt;full-title&gt;Demography&lt;/full-title&gt;&lt;/periodical&gt;&lt;pages&gt;83-96&lt;/pages&gt;&lt;volume&gt;21&lt;/volume&gt;&lt;number&gt;1&lt;/number&gt;&lt;dates&gt;&lt;year&gt;1984&lt;/year&gt;&lt;/dates&gt;&lt;isbn&gt;0070-3370&lt;/isbn&gt;&lt;urls&gt;&lt;/urls&gt;&lt;/record&gt;&lt;/Cite&gt;&lt;/EndNote&gt;</w:instrText>
      </w:r>
      <w:r w:rsidR="00050360" w:rsidRPr="00DF606F">
        <w:rPr>
          <w:rFonts w:cstheme="minorHAnsi"/>
          <w:sz w:val="24"/>
          <w:szCs w:val="24"/>
          <w:lang w:val="en-GB"/>
        </w:rPr>
        <w:fldChar w:fldCharType="separate"/>
      </w:r>
      <w:r w:rsidR="0075177B" w:rsidRPr="00F7480E">
        <w:rPr>
          <w:rFonts w:cstheme="minorHAnsi"/>
          <w:sz w:val="24"/>
          <w:szCs w:val="24"/>
          <w:vertAlign w:val="superscript"/>
          <w:lang w:val="en-GB"/>
        </w:rPr>
        <w:t>26</w:t>
      </w:r>
      <w:r w:rsidR="00050360" w:rsidRPr="00DF606F">
        <w:rPr>
          <w:rFonts w:cstheme="minorHAnsi"/>
          <w:sz w:val="24"/>
          <w:szCs w:val="24"/>
          <w:lang w:val="en-GB"/>
        </w:rPr>
        <w:fldChar w:fldCharType="end"/>
      </w:r>
      <w:r w:rsidRPr="00F7480E">
        <w:rPr>
          <w:rFonts w:cstheme="minorHAnsi"/>
          <w:sz w:val="24"/>
          <w:szCs w:val="24"/>
          <w:lang w:val="en-GB"/>
        </w:rPr>
        <w:t>(see Additional file 1 for a technical overview</w:t>
      </w:r>
      <w:r w:rsidR="00DC2B4F" w:rsidRPr="00F7480E">
        <w:rPr>
          <w:rFonts w:cstheme="minorHAnsi"/>
          <w:sz w:val="24"/>
          <w:szCs w:val="24"/>
          <w:lang w:val="en-GB"/>
        </w:rPr>
        <w:t xml:space="preserve"> and 95% CIs</w:t>
      </w:r>
      <w:r w:rsidRPr="00F7480E">
        <w:rPr>
          <w:rFonts w:cstheme="minorHAnsi"/>
          <w:sz w:val="24"/>
          <w:szCs w:val="24"/>
          <w:lang w:val="en-GB"/>
        </w:rPr>
        <w:t xml:space="preserve">) and  </w:t>
      </w:r>
      <w:r w:rsidR="00604917">
        <w:rPr>
          <w:rFonts w:cstheme="minorHAnsi"/>
          <w:sz w:val="24"/>
          <w:szCs w:val="24"/>
          <w:lang w:val="en-GB"/>
        </w:rPr>
        <w:t xml:space="preserve">estimated </w:t>
      </w:r>
      <w:r w:rsidRPr="00F7480E">
        <w:rPr>
          <w:rFonts w:cstheme="minorHAnsi"/>
          <w:sz w:val="24"/>
          <w:szCs w:val="24"/>
          <w:lang w:val="en-GB"/>
        </w:rPr>
        <w:t>cause-specific contributions to the difference between</w:t>
      </w:r>
      <w:r w:rsidR="00E07741" w:rsidRPr="00F7480E">
        <w:rPr>
          <w:rFonts w:cstheme="minorHAnsi"/>
          <w:sz w:val="24"/>
          <w:szCs w:val="24"/>
          <w:lang w:val="en-GB"/>
        </w:rPr>
        <w:t xml:space="preserve"> </w:t>
      </w:r>
      <w:r w:rsidRPr="00F7480E">
        <w:rPr>
          <w:rFonts w:cstheme="minorHAnsi"/>
          <w:sz w:val="24"/>
          <w:szCs w:val="24"/>
          <w:lang w:val="en-GB"/>
        </w:rPr>
        <w:t>each state and the low mortality benchmark using</w:t>
      </w:r>
      <w:r w:rsidR="00050360" w:rsidRPr="00F7480E">
        <w:rPr>
          <w:rFonts w:cstheme="minorHAnsi"/>
          <w:sz w:val="24"/>
          <w:szCs w:val="24"/>
          <w:lang w:val="en-GB"/>
        </w:rPr>
        <w:t xml:space="preserve"> </w:t>
      </w:r>
      <w:r w:rsidRPr="00F7480E">
        <w:rPr>
          <w:rFonts w:cstheme="minorHAnsi"/>
          <w:sz w:val="24"/>
          <w:szCs w:val="24"/>
          <w:lang w:val="en-GB"/>
        </w:rPr>
        <w:t>standard decomposition techniques</w:t>
      </w:r>
      <w:r w:rsidR="000444BB" w:rsidRPr="00F7480E">
        <w:rPr>
          <w:rFonts w:cstheme="minorHAnsi"/>
          <w:sz w:val="24"/>
          <w:szCs w:val="24"/>
          <w:lang w:val="en-GB"/>
        </w:rPr>
        <w:t>.</w:t>
      </w:r>
      <w:r w:rsidR="00050360" w:rsidRPr="00DF606F">
        <w:rPr>
          <w:rFonts w:cstheme="minorHAnsi"/>
          <w:sz w:val="24"/>
          <w:szCs w:val="24"/>
          <w:lang w:val="en-GB"/>
        </w:rPr>
        <w:fldChar w:fldCharType="begin"/>
      </w:r>
      <w:r w:rsidR="002F452C">
        <w:rPr>
          <w:rFonts w:cstheme="minorHAnsi"/>
          <w:sz w:val="24"/>
          <w:szCs w:val="24"/>
          <w:lang w:val="en-GB"/>
        </w:rPr>
        <w:instrText xml:space="preserve"> ADDIN EN.CITE &lt;EndNote&gt;&lt;Cite&gt;&lt;Author&gt;Horiuchi&lt;/Author&gt;&lt;Year&gt;2008&lt;/Year&gt;&lt;RecNum&gt;29&lt;/RecNum&gt;&lt;DisplayText&gt;&lt;style face="superscript"&gt;32&lt;/style&gt;&lt;/DisplayText&gt;&lt;record&gt;&lt;rec-number&gt;29&lt;/rec-number&gt;&lt;foreign-keys&gt;&lt;key app="EN" db-id="2drptdvw2z50v6eazt65rd5ztfwzpewt2at9" timestamp="1515177961"&gt;29&lt;/key&gt;&lt;/foreign-keys&gt;&lt;ref-type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00050360" w:rsidRPr="00DF606F">
        <w:rPr>
          <w:rFonts w:cstheme="minorHAnsi"/>
          <w:sz w:val="24"/>
          <w:szCs w:val="24"/>
          <w:lang w:val="en-GB"/>
        </w:rPr>
        <w:fldChar w:fldCharType="separate"/>
      </w:r>
      <w:r w:rsidR="002F452C" w:rsidRPr="002F452C">
        <w:rPr>
          <w:rFonts w:cstheme="minorHAnsi"/>
          <w:noProof/>
          <w:sz w:val="24"/>
          <w:szCs w:val="24"/>
          <w:vertAlign w:val="superscript"/>
          <w:lang w:val="en-GB"/>
        </w:rPr>
        <w:t>32</w:t>
      </w:r>
      <w:r w:rsidR="00050360" w:rsidRPr="00DF606F">
        <w:rPr>
          <w:rFonts w:cstheme="minorHAnsi"/>
          <w:sz w:val="24"/>
          <w:szCs w:val="24"/>
          <w:lang w:val="en-GB"/>
        </w:rPr>
        <w:fldChar w:fldCharType="end"/>
      </w:r>
      <w:r w:rsidRPr="00F7480E">
        <w:rPr>
          <w:rFonts w:cstheme="minorHAnsi"/>
          <w:sz w:val="24"/>
          <w:szCs w:val="24"/>
          <w:lang w:val="en-GB"/>
        </w:rPr>
        <w:t xml:space="preserve"> </w:t>
      </w:r>
      <w:r w:rsidR="00E476D0" w:rsidRPr="00F7480E">
        <w:rPr>
          <w:rFonts w:cstheme="minorHAnsi"/>
          <w:sz w:val="24"/>
          <w:szCs w:val="24"/>
          <w:lang w:val="en-GB"/>
        </w:rPr>
        <w:t xml:space="preserve">The decomposition method used in this analysis is based </w:t>
      </w:r>
      <w:r w:rsidR="008E53A2" w:rsidRPr="00F7480E">
        <w:rPr>
          <w:rFonts w:cstheme="minorHAnsi"/>
          <w:sz w:val="24"/>
          <w:szCs w:val="24"/>
          <w:lang w:val="en-GB"/>
        </w:rPr>
        <w:t>on a model of demographic functions that change gradually over time.</w:t>
      </w:r>
      <w:r w:rsidR="008E53A2" w:rsidRPr="00DF606F">
        <w:rPr>
          <w:rFonts w:cstheme="minorHAnsi"/>
          <w:sz w:val="24"/>
          <w:szCs w:val="24"/>
          <w:lang w:val="en-GB"/>
        </w:rPr>
        <w:fldChar w:fldCharType="begin"/>
      </w:r>
      <w:r w:rsidR="002F452C">
        <w:rPr>
          <w:rFonts w:cstheme="minorHAnsi"/>
          <w:sz w:val="24"/>
          <w:szCs w:val="24"/>
          <w:lang w:val="en-GB"/>
        </w:rPr>
        <w:instrText xml:space="preserve"> ADDIN EN.CITE &lt;EndNote&gt;&lt;Cite&gt;&lt;Author&gt;Horiuchi&lt;/Author&gt;&lt;Year&gt;2008&lt;/Year&gt;&lt;RecNum&gt;29&lt;/RecNum&gt;&lt;DisplayText&gt;&lt;style face="superscript"&gt;32&lt;/style&gt;&lt;/DisplayText&gt;&lt;record&gt;&lt;rec-number&gt;29&lt;/rec-number&gt;&lt;foreign-keys&gt;&lt;key app="EN" db-id="2drptdvw2z50v6eazt65rd5ztfwzpewt2at9" timestamp="1515177961"&gt;29&lt;/key&gt;&lt;/foreign-keys&gt;&lt;ref-type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008E53A2" w:rsidRPr="00DF606F">
        <w:rPr>
          <w:rFonts w:cstheme="minorHAnsi"/>
          <w:sz w:val="24"/>
          <w:szCs w:val="24"/>
          <w:lang w:val="en-GB"/>
        </w:rPr>
        <w:fldChar w:fldCharType="separate"/>
      </w:r>
      <w:r w:rsidR="002F452C" w:rsidRPr="002F452C">
        <w:rPr>
          <w:rFonts w:cstheme="minorHAnsi"/>
          <w:noProof/>
          <w:sz w:val="24"/>
          <w:szCs w:val="24"/>
          <w:vertAlign w:val="superscript"/>
          <w:lang w:val="en-GB"/>
        </w:rPr>
        <w:t>32</w:t>
      </w:r>
      <w:r w:rsidR="008E53A2" w:rsidRPr="00DF606F">
        <w:rPr>
          <w:rFonts w:cstheme="minorHAnsi"/>
          <w:sz w:val="24"/>
          <w:szCs w:val="24"/>
          <w:lang w:val="en-GB"/>
        </w:rPr>
        <w:fldChar w:fldCharType="end"/>
      </w:r>
      <w:r w:rsidR="008E53A2" w:rsidRPr="00F7480E">
        <w:rPr>
          <w:rFonts w:cstheme="minorHAnsi"/>
          <w:sz w:val="24"/>
          <w:szCs w:val="24"/>
          <w:lang w:val="en-GB"/>
        </w:rPr>
        <w:t xml:space="preserve"> It is a stepwise-based demographic method and has been successfully used to decompose age and cause-specific effects on life expectancy.</w:t>
      </w:r>
      <w:r w:rsidR="008E53A2" w:rsidRPr="00DF606F">
        <w:rPr>
          <w:rFonts w:cstheme="minorHAnsi"/>
          <w:sz w:val="24"/>
          <w:szCs w:val="24"/>
          <w:lang w:val="en-GB"/>
        </w:rPr>
        <w:fldChar w:fldCharType="begin"/>
      </w:r>
      <w:r w:rsidR="002F452C">
        <w:rPr>
          <w:rFonts w:cstheme="minorHAnsi"/>
          <w:sz w:val="24"/>
          <w:szCs w:val="24"/>
          <w:lang w:val="en-GB"/>
        </w:rPr>
        <w:instrText xml:space="preserve"> ADDIN EN.CITE &lt;EndNote&gt;&lt;Cite&gt;&lt;Author&gt;Aburto&lt;/Author&gt;&lt;Year&gt;2017&lt;/Year&gt;&lt;RecNum&gt;52&lt;/RecNum&gt;&lt;DisplayText&gt;&lt;style face="superscript"&gt;33&lt;/style&gt;&lt;/DisplayText&gt;&lt;record&gt;&lt;rec-number&gt;52&lt;/rec-number&gt;&lt;foreign-keys&gt;&lt;key app="EN" db-id="2drptdvw2z50v6eazt65rd5ztfwzpewt2at9" timestamp="1525439137"&gt;52&lt;/key&gt;&lt;/foreign-keys&gt;&lt;ref-type name="Journal Article"&gt;17&lt;/ref-type&gt;&lt;contributors&gt;&lt;authors&gt;&lt;author&gt;Aburto, José Manuel&lt;/author&gt;&lt;author&gt;van Raalte, Alyson&lt;/author&gt;&lt;/authors&gt;&lt;/contributors&gt;&lt;titles&gt;&lt;title&gt;Lifespan dispersion in times of life expectancy fluctuation: the case of Central and Eastern Europe&lt;/title&gt;&lt;/titles&gt;&lt;dates&gt;&lt;year&gt;2017&lt;/year&gt;&lt;/dates&gt;&lt;urls&gt;&lt;/urls&gt;&lt;/record&gt;&lt;/Cite&gt;&lt;/EndNote&gt;</w:instrText>
      </w:r>
      <w:r w:rsidR="008E53A2" w:rsidRPr="00DF606F">
        <w:rPr>
          <w:rFonts w:cstheme="minorHAnsi"/>
          <w:sz w:val="24"/>
          <w:szCs w:val="24"/>
          <w:lang w:val="en-GB"/>
        </w:rPr>
        <w:fldChar w:fldCharType="separate"/>
      </w:r>
      <w:r w:rsidR="002F452C" w:rsidRPr="002F452C">
        <w:rPr>
          <w:rFonts w:cstheme="minorHAnsi"/>
          <w:noProof/>
          <w:sz w:val="24"/>
          <w:szCs w:val="24"/>
          <w:vertAlign w:val="superscript"/>
          <w:lang w:val="en-GB"/>
        </w:rPr>
        <w:t>33</w:t>
      </w:r>
      <w:r w:rsidR="008E53A2" w:rsidRPr="00DF606F">
        <w:rPr>
          <w:rFonts w:cstheme="minorHAnsi"/>
          <w:sz w:val="24"/>
          <w:szCs w:val="24"/>
          <w:lang w:val="en-GB"/>
        </w:rPr>
        <w:fldChar w:fldCharType="end"/>
      </w:r>
      <w:r w:rsidR="008E53A2" w:rsidRPr="00F7480E">
        <w:rPr>
          <w:rFonts w:cstheme="minorHAnsi"/>
          <w:sz w:val="24"/>
          <w:szCs w:val="24"/>
          <w:lang w:val="en-GB"/>
        </w:rPr>
        <w:t xml:space="preserve"> We provide a short description in the Supplemental Material and the results are fully reproducible from the R-code provided in the Data Sharing statement. </w:t>
      </w:r>
      <w:r w:rsidRPr="00F7480E">
        <w:rPr>
          <w:rFonts w:cstheme="minorHAnsi"/>
          <w:sz w:val="24"/>
          <w:szCs w:val="24"/>
          <w:lang w:val="en-GB"/>
        </w:rPr>
        <w:t xml:space="preserve">Finally, </w:t>
      </w:r>
      <w:r w:rsidR="00604917">
        <w:rPr>
          <w:rFonts w:cstheme="minorHAnsi"/>
          <w:sz w:val="24"/>
          <w:szCs w:val="24"/>
          <w:lang w:val="en-GB"/>
        </w:rPr>
        <w:t xml:space="preserve">to measure the level of disparity between states over time, we calculated </w:t>
      </w:r>
      <w:r w:rsidRPr="00F7480E">
        <w:rPr>
          <w:rFonts w:cstheme="minorHAnsi"/>
          <w:sz w:val="24"/>
          <w:szCs w:val="24"/>
          <w:lang w:val="en-GB"/>
        </w:rPr>
        <w:t xml:space="preserve">the coefficient of variation of the gap between temporary life expectancy </w:t>
      </w:r>
      <w:r w:rsidR="00604917">
        <w:rPr>
          <w:rFonts w:cstheme="minorHAnsi"/>
          <w:sz w:val="24"/>
          <w:szCs w:val="24"/>
          <w:lang w:val="en-GB"/>
        </w:rPr>
        <w:t>and</w:t>
      </w:r>
      <w:r w:rsidRPr="00F7480E">
        <w:rPr>
          <w:rFonts w:cstheme="minorHAnsi"/>
          <w:sz w:val="24"/>
          <w:szCs w:val="24"/>
          <w:lang w:val="en-GB"/>
        </w:rPr>
        <w:t xml:space="preserve"> the low mortality </w:t>
      </w:r>
      <w:r w:rsidRPr="00F7480E">
        <w:rPr>
          <w:rFonts w:cstheme="minorHAnsi"/>
          <w:sz w:val="24"/>
          <w:szCs w:val="24"/>
          <w:lang w:val="en-GB"/>
        </w:rPr>
        <w:lastRenderedPageBreak/>
        <w:t xml:space="preserve">benchmark </w:t>
      </w:r>
      <w:r w:rsidR="00604917">
        <w:rPr>
          <w:rFonts w:cstheme="minorHAnsi"/>
          <w:sz w:val="24"/>
          <w:szCs w:val="24"/>
          <w:lang w:val="en-GB"/>
        </w:rPr>
        <w:t>in each age group</w:t>
      </w:r>
      <w:r w:rsidRPr="00F7480E">
        <w:rPr>
          <w:rFonts w:cstheme="minorHAnsi"/>
          <w:sz w:val="24"/>
          <w:szCs w:val="24"/>
          <w:lang w:val="en-GB"/>
        </w:rPr>
        <w:t>. This indicator</w:t>
      </w:r>
      <w:r w:rsidR="00604917">
        <w:rPr>
          <w:rFonts w:cstheme="minorHAnsi"/>
          <w:sz w:val="24"/>
          <w:szCs w:val="24"/>
          <w:lang w:val="en-GB"/>
        </w:rPr>
        <w:t xml:space="preserve"> </w:t>
      </w:r>
      <w:r w:rsidR="00604917">
        <w:rPr>
          <w:rFonts w:cs="Calibri"/>
          <w:sz w:val="24"/>
          <w:szCs w:val="24"/>
          <w:lang w:val="en-GB"/>
        </w:rPr>
        <w:t xml:space="preserve">is comparable over time and over age groups of different width. </w:t>
      </w:r>
      <w:r w:rsidR="00604917">
        <w:rPr>
          <w:rFonts w:cstheme="minorHAnsi"/>
          <w:sz w:val="24"/>
          <w:szCs w:val="24"/>
          <w:lang w:val="en-GB"/>
        </w:rPr>
        <w:t>W</w:t>
      </w:r>
      <w:r w:rsidRPr="00F7480E">
        <w:rPr>
          <w:rFonts w:cstheme="minorHAnsi"/>
          <w:sz w:val="24"/>
          <w:szCs w:val="24"/>
          <w:lang w:val="en-GB"/>
        </w:rPr>
        <w:t>e</w:t>
      </w:r>
      <w:r w:rsidR="00604917">
        <w:rPr>
          <w:rFonts w:cstheme="minorHAnsi"/>
          <w:sz w:val="24"/>
          <w:szCs w:val="24"/>
          <w:lang w:val="en-GB"/>
        </w:rPr>
        <w:t xml:space="preserve"> also</w:t>
      </w:r>
      <w:r w:rsidRPr="00F7480E">
        <w:rPr>
          <w:rFonts w:cstheme="minorHAnsi"/>
          <w:sz w:val="24"/>
          <w:szCs w:val="24"/>
          <w:lang w:val="en-GB"/>
        </w:rPr>
        <w:t xml:space="preserve"> performed two-way ANOVA and post hoc tests to </w:t>
      </w:r>
      <w:r w:rsidR="00604917" w:rsidRPr="00F7480E">
        <w:rPr>
          <w:rFonts w:cstheme="minorHAnsi"/>
          <w:sz w:val="24"/>
          <w:szCs w:val="24"/>
          <w:lang w:val="en-GB"/>
        </w:rPr>
        <w:t>analyse</w:t>
      </w:r>
      <w:r w:rsidRPr="00F7480E">
        <w:rPr>
          <w:rFonts w:cstheme="minorHAnsi"/>
          <w:sz w:val="24"/>
          <w:szCs w:val="24"/>
          <w:lang w:val="en-GB"/>
        </w:rPr>
        <w:t xml:space="preserve"> disparities in temporary life expectancy between </w:t>
      </w:r>
      <w:r w:rsidR="00E83992">
        <w:rPr>
          <w:rFonts w:cstheme="minorHAnsi"/>
          <w:sz w:val="24"/>
          <w:szCs w:val="24"/>
          <w:lang w:val="en-GB"/>
        </w:rPr>
        <w:t xml:space="preserve">Mexican </w:t>
      </w:r>
      <w:r w:rsidRPr="00F7480E">
        <w:rPr>
          <w:rFonts w:cstheme="minorHAnsi"/>
          <w:sz w:val="24"/>
          <w:szCs w:val="24"/>
          <w:lang w:val="en-GB"/>
        </w:rPr>
        <w:t xml:space="preserve">states and age groups. </w:t>
      </w:r>
    </w:p>
    <w:p w14:paraId="5625F331" w14:textId="39DFEC92" w:rsidR="00E07741" w:rsidRPr="00F7480E" w:rsidRDefault="00E07741" w:rsidP="002F5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lang w:val="en-GB"/>
        </w:rPr>
      </w:pPr>
    </w:p>
    <w:p w14:paraId="1C90A900" w14:textId="58DB0110" w:rsidR="00E07741" w:rsidRPr="00F7480E" w:rsidRDefault="00E07741" w:rsidP="00E07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sz w:val="24"/>
          <w:szCs w:val="24"/>
          <w:lang w:val="en-GB"/>
        </w:rPr>
      </w:pPr>
      <w:r w:rsidRPr="00F7480E">
        <w:rPr>
          <w:rFonts w:cstheme="minorHAnsi"/>
          <w:b/>
          <w:sz w:val="24"/>
          <w:szCs w:val="24"/>
          <w:lang w:val="en-GB"/>
        </w:rPr>
        <w:t>Patient involvement</w:t>
      </w:r>
    </w:p>
    <w:p w14:paraId="345A2660" w14:textId="30ADC834" w:rsidR="00E07741" w:rsidRPr="00F7480E" w:rsidRDefault="00E07741" w:rsidP="00E07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lang w:val="en-GB"/>
        </w:rPr>
      </w:pPr>
    </w:p>
    <w:p w14:paraId="15E62F83" w14:textId="2DE782EA" w:rsidR="00E07741" w:rsidRPr="00F7480E" w:rsidRDefault="00E07741" w:rsidP="00E07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lang w:val="en-GB"/>
        </w:rPr>
      </w:pPr>
      <w:r w:rsidRPr="00F7480E">
        <w:rPr>
          <w:rFonts w:cstheme="minorHAnsi"/>
          <w:sz w:val="24"/>
          <w:szCs w:val="24"/>
          <w:lang w:val="en-GB"/>
        </w:rPr>
        <w:t>No patients were involved in setting the research question, outcome measures,</w:t>
      </w:r>
      <w:r w:rsidR="00B73FCF">
        <w:rPr>
          <w:rFonts w:cstheme="minorHAnsi"/>
          <w:sz w:val="24"/>
          <w:szCs w:val="24"/>
          <w:lang w:val="en-GB"/>
        </w:rPr>
        <w:t xml:space="preserve"> or</w:t>
      </w:r>
      <w:r w:rsidRPr="00F7480E">
        <w:rPr>
          <w:rFonts w:cstheme="minorHAnsi"/>
          <w:sz w:val="24"/>
          <w:szCs w:val="24"/>
          <w:lang w:val="en-GB"/>
        </w:rPr>
        <w:t xml:space="preserve"> design of the study. No patients were asked to advise on the interpretation of the results and there are no plans on disseminating the results of this research to study participants or the relevant patient community.</w:t>
      </w:r>
    </w:p>
    <w:p w14:paraId="38FECB47" w14:textId="50A33463" w:rsidR="002F5D5E" w:rsidRPr="00F7480E" w:rsidRDefault="002F5D5E" w:rsidP="002F5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lang w:val="en-GB"/>
        </w:rPr>
      </w:pPr>
    </w:p>
    <w:p w14:paraId="21C929E7" w14:textId="77777777" w:rsidR="002F5D5E" w:rsidRPr="00F7480E" w:rsidRDefault="002F5D5E" w:rsidP="002F5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lang w:val="en-GB"/>
        </w:rPr>
      </w:pPr>
    </w:p>
    <w:p w14:paraId="07507C79" w14:textId="199E1054" w:rsidR="002F5D5E" w:rsidRPr="00F7480E" w:rsidRDefault="007931FE" w:rsidP="002F5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lang w:val="en-GB"/>
        </w:rPr>
      </w:pPr>
      <w:r w:rsidRPr="00F7480E">
        <w:rPr>
          <w:rFonts w:cstheme="minorHAnsi"/>
          <w:b/>
          <w:sz w:val="24"/>
          <w:szCs w:val="24"/>
          <w:lang w:val="en-GB"/>
        </w:rPr>
        <w:t>Results</w:t>
      </w:r>
    </w:p>
    <w:p w14:paraId="35C3E867" w14:textId="77777777" w:rsidR="002F5D5E" w:rsidRPr="00F7480E" w:rsidRDefault="002F5D5E" w:rsidP="00814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p>
    <w:p w14:paraId="37B784F8" w14:textId="04D0203B" w:rsidR="002F5D5E" w:rsidRPr="00F7480E" w:rsidRDefault="002F5D5E" w:rsidP="00814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i/>
          <w:sz w:val="24"/>
          <w:szCs w:val="24"/>
          <w:lang w:val="en-GB"/>
        </w:rPr>
      </w:pPr>
      <w:r w:rsidRPr="00F7480E">
        <w:rPr>
          <w:rFonts w:cstheme="minorHAnsi"/>
          <w:i/>
          <w:sz w:val="24"/>
          <w:szCs w:val="24"/>
          <w:lang w:val="en-GB"/>
        </w:rPr>
        <w:t>Trends in life expectancy for Mexican states by age-groups</w:t>
      </w:r>
    </w:p>
    <w:p w14:paraId="78C4BE5B" w14:textId="6DE77086" w:rsidR="002F5D5E" w:rsidRPr="00F7480E" w:rsidRDefault="002F5D5E" w:rsidP="00814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r w:rsidRPr="00F7480E">
        <w:rPr>
          <w:rFonts w:cstheme="minorHAnsi"/>
          <w:sz w:val="24"/>
          <w:szCs w:val="24"/>
          <w:lang w:val="en-GB"/>
        </w:rPr>
        <w:t xml:space="preserve">Figure </w:t>
      </w:r>
      <w:r w:rsidR="001E049B" w:rsidRPr="00F7480E">
        <w:rPr>
          <w:rFonts w:cstheme="minorHAnsi"/>
          <w:sz w:val="24"/>
          <w:szCs w:val="24"/>
          <w:lang w:val="en-GB"/>
        </w:rPr>
        <w:t xml:space="preserve">1 </w:t>
      </w:r>
      <w:r w:rsidRPr="00F7480E">
        <w:rPr>
          <w:rFonts w:cstheme="minorHAnsi"/>
          <w:sz w:val="24"/>
          <w:szCs w:val="24"/>
          <w:lang w:val="en-GB"/>
        </w:rPr>
        <w:t>presents temporary life expectanc</w:t>
      </w:r>
      <w:r w:rsidR="00B73FCF">
        <w:rPr>
          <w:rFonts w:cstheme="minorHAnsi"/>
          <w:sz w:val="24"/>
          <w:szCs w:val="24"/>
          <w:lang w:val="en-GB"/>
        </w:rPr>
        <w:t>y</w:t>
      </w:r>
      <w:r w:rsidRPr="00F7480E">
        <w:rPr>
          <w:rFonts w:cstheme="minorHAnsi"/>
          <w:sz w:val="24"/>
          <w:szCs w:val="24"/>
          <w:lang w:val="en-GB"/>
        </w:rPr>
        <w:t xml:space="preserve"> by state for</w:t>
      </w:r>
      <w:r w:rsidR="00B73FCF">
        <w:rPr>
          <w:rFonts w:cstheme="minorHAnsi"/>
          <w:sz w:val="24"/>
          <w:szCs w:val="24"/>
          <w:lang w:val="en-GB"/>
        </w:rPr>
        <w:t xml:space="preserve"> infants and children</w:t>
      </w:r>
      <w:r w:rsidRPr="00F7480E">
        <w:rPr>
          <w:rFonts w:cstheme="minorHAnsi"/>
          <w:sz w:val="24"/>
          <w:szCs w:val="24"/>
          <w:lang w:val="en-GB"/>
        </w:rPr>
        <w:t xml:space="preserve"> (ages 0-14), young</w:t>
      </w:r>
      <w:r w:rsidR="001E049B" w:rsidRPr="00F7480E">
        <w:rPr>
          <w:rFonts w:cstheme="minorHAnsi"/>
          <w:sz w:val="24"/>
          <w:szCs w:val="24"/>
          <w:lang w:val="en-GB"/>
        </w:rPr>
        <w:t xml:space="preserve"> </w:t>
      </w:r>
      <w:r w:rsidRPr="00F7480E">
        <w:rPr>
          <w:rFonts w:cstheme="minorHAnsi"/>
          <w:sz w:val="24"/>
          <w:szCs w:val="24"/>
          <w:lang w:val="en-GB"/>
        </w:rPr>
        <w:t>adults (15-49) and older adults (50-84) over the period 1990-2015. Grey lines</w:t>
      </w:r>
      <w:r w:rsidR="001E049B" w:rsidRPr="00F7480E">
        <w:rPr>
          <w:rFonts w:cstheme="minorHAnsi"/>
          <w:sz w:val="24"/>
          <w:szCs w:val="24"/>
          <w:lang w:val="en-GB"/>
        </w:rPr>
        <w:t xml:space="preserve"> </w:t>
      </w:r>
      <w:r w:rsidRPr="00F7480E">
        <w:rPr>
          <w:rFonts w:cstheme="minorHAnsi"/>
          <w:sz w:val="24"/>
          <w:szCs w:val="24"/>
          <w:lang w:val="en-GB"/>
        </w:rPr>
        <w:t>refer to each of the 32 states</w:t>
      </w:r>
      <w:r w:rsidR="00B73FCF">
        <w:rPr>
          <w:rFonts w:cstheme="minorHAnsi"/>
          <w:sz w:val="24"/>
          <w:szCs w:val="24"/>
          <w:lang w:val="en-GB"/>
        </w:rPr>
        <w:t xml:space="preserve">, </w:t>
      </w:r>
      <w:r w:rsidRPr="00F7480E">
        <w:rPr>
          <w:rFonts w:cstheme="minorHAnsi"/>
          <w:sz w:val="24"/>
          <w:szCs w:val="24"/>
          <w:lang w:val="en-GB"/>
        </w:rPr>
        <w:t>black lines represent the</w:t>
      </w:r>
      <w:r w:rsidR="00B73FCF">
        <w:rPr>
          <w:rFonts w:cstheme="minorHAnsi"/>
          <w:sz w:val="24"/>
          <w:szCs w:val="24"/>
          <w:lang w:val="en-GB"/>
        </w:rPr>
        <w:t xml:space="preserve"> state</w:t>
      </w:r>
      <w:r w:rsidRPr="00F7480E">
        <w:rPr>
          <w:rFonts w:cstheme="minorHAnsi"/>
          <w:sz w:val="24"/>
          <w:szCs w:val="24"/>
          <w:lang w:val="en-GB"/>
        </w:rPr>
        <w:t xml:space="preserve"> average</w:t>
      </w:r>
      <w:r w:rsidR="00B73FCF">
        <w:rPr>
          <w:rFonts w:cstheme="minorHAnsi"/>
          <w:sz w:val="24"/>
          <w:szCs w:val="24"/>
          <w:lang w:val="en-GB"/>
        </w:rPr>
        <w:t>,</w:t>
      </w:r>
      <w:r w:rsidRPr="00F7480E">
        <w:rPr>
          <w:rFonts w:cstheme="minorHAnsi"/>
          <w:sz w:val="24"/>
          <w:szCs w:val="24"/>
          <w:lang w:val="en-GB"/>
        </w:rPr>
        <w:t xml:space="preserve"> and the blue lines represent the low mort</w:t>
      </w:r>
      <w:r w:rsidR="000444BB" w:rsidRPr="00F7480E">
        <w:rPr>
          <w:rFonts w:cstheme="minorHAnsi"/>
          <w:sz w:val="24"/>
          <w:szCs w:val="24"/>
          <w:lang w:val="en-GB"/>
        </w:rPr>
        <w:t xml:space="preserve">ality benchmark. The black line </w:t>
      </w:r>
      <w:r w:rsidRPr="00F7480E">
        <w:rPr>
          <w:rFonts w:cstheme="minorHAnsi"/>
          <w:sz w:val="24"/>
          <w:szCs w:val="24"/>
          <w:lang w:val="en-GB"/>
        </w:rPr>
        <w:t xml:space="preserve">at the top of each panel indicates the maximum </w:t>
      </w:r>
      <w:r w:rsidR="00FD3848" w:rsidRPr="00F7480E">
        <w:rPr>
          <w:rFonts w:cstheme="minorHAnsi"/>
          <w:sz w:val="24"/>
          <w:szCs w:val="24"/>
          <w:lang w:val="en-GB"/>
        </w:rPr>
        <w:t>liveable</w:t>
      </w:r>
      <w:r w:rsidRPr="00F7480E">
        <w:rPr>
          <w:rFonts w:cstheme="minorHAnsi"/>
          <w:sz w:val="24"/>
          <w:szCs w:val="24"/>
          <w:lang w:val="en-GB"/>
        </w:rPr>
        <w:t xml:space="preserve"> years in each age group: 15 for the youngest</w:t>
      </w:r>
      <w:r w:rsidR="00B73FCF">
        <w:rPr>
          <w:rFonts w:cstheme="minorHAnsi"/>
          <w:sz w:val="24"/>
          <w:szCs w:val="24"/>
          <w:lang w:val="en-GB"/>
        </w:rPr>
        <w:t xml:space="preserve"> group</w:t>
      </w:r>
      <w:r w:rsidRPr="00F7480E">
        <w:rPr>
          <w:rFonts w:cstheme="minorHAnsi"/>
          <w:sz w:val="24"/>
          <w:szCs w:val="24"/>
          <w:lang w:val="en-GB"/>
        </w:rPr>
        <w:t xml:space="preserve">, and 35 for young and older adults conditional on surviving to ages 15 and 50, respectively. Any gap between a state line and the blue line represents potential </w:t>
      </w:r>
      <w:r w:rsidR="00B73FCF">
        <w:rPr>
          <w:rFonts w:cstheme="minorHAnsi"/>
          <w:sz w:val="24"/>
          <w:szCs w:val="24"/>
          <w:lang w:val="en-GB"/>
        </w:rPr>
        <w:t xml:space="preserve">life expectancy gains </w:t>
      </w:r>
      <w:r w:rsidRPr="00F7480E">
        <w:rPr>
          <w:rFonts w:cstheme="minorHAnsi"/>
          <w:sz w:val="24"/>
          <w:szCs w:val="24"/>
          <w:lang w:val="en-GB"/>
        </w:rPr>
        <w:t xml:space="preserve">if mortality were to </w:t>
      </w:r>
      <w:r w:rsidR="00B73FCF">
        <w:rPr>
          <w:rFonts w:cstheme="minorHAnsi"/>
          <w:sz w:val="24"/>
          <w:szCs w:val="24"/>
          <w:lang w:val="en-GB"/>
        </w:rPr>
        <w:t>drop to</w:t>
      </w:r>
      <w:r w:rsidR="00B73FCF" w:rsidRPr="00F7480E">
        <w:rPr>
          <w:rFonts w:cstheme="minorHAnsi"/>
          <w:sz w:val="24"/>
          <w:szCs w:val="24"/>
          <w:lang w:val="en-GB"/>
        </w:rPr>
        <w:t xml:space="preserve"> </w:t>
      </w:r>
      <w:r w:rsidRPr="00F7480E">
        <w:rPr>
          <w:rFonts w:cstheme="minorHAnsi"/>
          <w:sz w:val="24"/>
          <w:szCs w:val="24"/>
          <w:lang w:val="en-GB"/>
        </w:rPr>
        <w:t>the low mortality benchmark.</w:t>
      </w:r>
    </w:p>
    <w:p w14:paraId="2EC7AE6F" w14:textId="77777777" w:rsidR="002F5D5E" w:rsidRPr="00F7480E" w:rsidRDefault="002F5D5E" w:rsidP="00814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p>
    <w:p w14:paraId="3D7B9817" w14:textId="62D4C39B" w:rsidR="002F5D5E" w:rsidRPr="00F7480E" w:rsidRDefault="002F5D5E" w:rsidP="00814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r w:rsidRPr="00F7480E">
        <w:rPr>
          <w:rFonts w:cstheme="minorHAnsi"/>
          <w:sz w:val="24"/>
          <w:szCs w:val="24"/>
          <w:lang w:val="en-GB"/>
        </w:rPr>
        <w:t>All states show improvements in the youngest age group since 1990, approaching the low mortality benchmark, which itself is very close to maximum survival below age 15. This was observed even in the southern states such as Pu</w:t>
      </w:r>
      <w:r w:rsidR="004A77F0" w:rsidRPr="00F7480E">
        <w:rPr>
          <w:rFonts w:cstheme="minorHAnsi"/>
          <w:sz w:val="24"/>
          <w:szCs w:val="24"/>
          <w:lang w:val="en-GB"/>
        </w:rPr>
        <w:t xml:space="preserve">ebla, Chiapas and Tabasco which </w:t>
      </w:r>
      <w:r w:rsidRPr="00F7480E">
        <w:rPr>
          <w:rFonts w:cstheme="minorHAnsi"/>
          <w:sz w:val="24"/>
          <w:szCs w:val="24"/>
          <w:lang w:val="en-GB"/>
        </w:rPr>
        <w:t xml:space="preserve">have </w:t>
      </w:r>
      <w:r w:rsidR="004A77F0" w:rsidRPr="00F7480E">
        <w:rPr>
          <w:rFonts w:cstheme="minorHAnsi"/>
          <w:sz w:val="24"/>
          <w:szCs w:val="24"/>
          <w:lang w:val="en-GB"/>
        </w:rPr>
        <w:t>lagged</w:t>
      </w:r>
      <w:r w:rsidRPr="00F7480E">
        <w:rPr>
          <w:rFonts w:cstheme="minorHAnsi"/>
          <w:sz w:val="24"/>
          <w:szCs w:val="24"/>
          <w:lang w:val="en-GB"/>
        </w:rPr>
        <w:t xml:space="preserve"> in reducing mortality </w:t>
      </w:r>
      <w:r w:rsidR="00B73FCF">
        <w:rPr>
          <w:rFonts w:cstheme="minorHAnsi"/>
          <w:sz w:val="24"/>
          <w:szCs w:val="24"/>
          <w:lang w:val="en-GB"/>
        </w:rPr>
        <w:t>in this age group</w:t>
      </w:r>
      <w:r w:rsidRPr="00F7480E">
        <w:rPr>
          <w:rFonts w:cstheme="minorHAnsi"/>
          <w:sz w:val="24"/>
          <w:szCs w:val="24"/>
          <w:lang w:val="en-GB"/>
        </w:rPr>
        <w:t xml:space="preserve"> throughout the entire period. </w:t>
      </w:r>
      <w:r w:rsidRPr="00F7480E">
        <w:rPr>
          <w:rFonts w:cstheme="minorHAnsi"/>
          <w:sz w:val="24"/>
          <w:szCs w:val="24"/>
          <w:lang w:val="en-GB"/>
        </w:rPr>
        <w:tab/>
      </w:r>
    </w:p>
    <w:p w14:paraId="498673EF" w14:textId="77777777" w:rsidR="002F5D5E" w:rsidRPr="00F7480E" w:rsidRDefault="002F5D5E" w:rsidP="00814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p>
    <w:p w14:paraId="01A97FDD" w14:textId="5D205BDE" w:rsidR="002F5D5E" w:rsidRPr="00F7480E" w:rsidRDefault="00B73FCF" w:rsidP="00814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r>
        <w:rPr>
          <w:rFonts w:cstheme="minorHAnsi"/>
          <w:sz w:val="24"/>
          <w:szCs w:val="24"/>
          <w:lang w:val="en-GB"/>
        </w:rPr>
        <w:t>Male l</w:t>
      </w:r>
      <w:r w:rsidR="002F5D5E" w:rsidRPr="00F7480E">
        <w:rPr>
          <w:rFonts w:cstheme="minorHAnsi"/>
          <w:sz w:val="24"/>
          <w:szCs w:val="24"/>
          <w:lang w:val="en-GB"/>
        </w:rPr>
        <w:t>ife expectancy between ages 15 and 49 show</w:t>
      </w:r>
      <w:r>
        <w:rPr>
          <w:rFonts w:cstheme="minorHAnsi"/>
          <w:sz w:val="24"/>
          <w:szCs w:val="24"/>
          <w:lang w:val="en-GB"/>
        </w:rPr>
        <w:t>ed</w:t>
      </w:r>
      <w:r w:rsidR="002F5D5E" w:rsidRPr="00F7480E">
        <w:rPr>
          <w:rFonts w:cstheme="minorHAnsi"/>
          <w:sz w:val="24"/>
          <w:szCs w:val="24"/>
          <w:lang w:val="en-GB"/>
        </w:rPr>
        <w:t xml:space="preserve"> a sudden drop after 2005 in almost every state in Mexico. In 2005, young males in this age group had a temporary li</w:t>
      </w:r>
      <w:r w:rsidR="004A77F0" w:rsidRPr="00F7480E">
        <w:rPr>
          <w:rFonts w:cstheme="minorHAnsi"/>
          <w:sz w:val="24"/>
          <w:szCs w:val="24"/>
          <w:lang w:val="en-GB"/>
        </w:rPr>
        <w:t>fe expectancy of 33.9 years (95</w:t>
      </w:r>
      <w:r w:rsidR="002F5D5E" w:rsidRPr="00F7480E">
        <w:rPr>
          <w:rFonts w:cstheme="minorHAnsi"/>
          <w:sz w:val="24"/>
          <w:szCs w:val="24"/>
          <w:lang w:val="en-GB"/>
        </w:rPr>
        <w:t>% CI, 33.5</w:t>
      </w:r>
      <w:r w:rsidR="00CB386D" w:rsidRPr="00F7480E">
        <w:rPr>
          <w:rFonts w:cstheme="minorHAnsi"/>
          <w:sz w:val="24"/>
          <w:szCs w:val="24"/>
          <w:lang w:val="en-GB"/>
        </w:rPr>
        <w:t xml:space="preserve"> to </w:t>
      </w:r>
      <w:r w:rsidR="002F5D5E" w:rsidRPr="00F7480E">
        <w:rPr>
          <w:rFonts w:cstheme="minorHAnsi"/>
          <w:sz w:val="24"/>
          <w:szCs w:val="24"/>
          <w:lang w:val="en-GB"/>
        </w:rPr>
        <w:t>34.2) averaged over states. By 2010, the number of states below this level had increased from 14 to 23. Chihuahua, Sinaloa and Durango, in the northern region, experienced a substantial mort</w:t>
      </w:r>
      <w:r w:rsidR="004A77F0" w:rsidRPr="00F7480E">
        <w:rPr>
          <w:rFonts w:cstheme="minorHAnsi"/>
          <w:sz w:val="24"/>
          <w:szCs w:val="24"/>
          <w:lang w:val="en-GB"/>
        </w:rPr>
        <w:t xml:space="preserve">ality shock in 2010 in this age </w:t>
      </w:r>
      <w:r w:rsidR="002F5D5E" w:rsidRPr="00F7480E">
        <w:rPr>
          <w:rFonts w:cstheme="minorHAnsi"/>
          <w:sz w:val="24"/>
          <w:szCs w:val="24"/>
          <w:lang w:val="en-GB"/>
        </w:rPr>
        <w:t xml:space="preserve">group, and consequently recorded the largest </w:t>
      </w:r>
      <w:r>
        <w:rPr>
          <w:rFonts w:cstheme="minorHAnsi"/>
          <w:sz w:val="24"/>
          <w:szCs w:val="24"/>
          <w:lang w:val="en-GB"/>
        </w:rPr>
        <w:t>gap</w:t>
      </w:r>
      <w:r w:rsidRPr="00F7480E">
        <w:rPr>
          <w:rFonts w:cstheme="minorHAnsi"/>
          <w:sz w:val="24"/>
          <w:szCs w:val="24"/>
          <w:lang w:val="en-GB"/>
        </w:rPr>
        <w:t xml:space="preserve"> </w:t>
      </w:r>
      <w:r w:rsidR="002F5D5E" w:rsidRPr="00F7480E">
        <w:rPr>
          <w:rFonts w:cstheme="minorHAnsi"/>
          <w:sz w:val="24"/>
          <w:szCs w:val="24"/>
          <w:lang w:val="en-GB"/>
        </w:rPr>
        <w:t xml:space="preserve">from the low mortality benchmark. </w:t>
      </w:r>
      <w:r>
        <w:rPr>
          <w:rFonts w:cstheme="minorHAnsi"/>
          <w:sz w:val="24"/>
          <w:szCs w:val="24"/>
          <w:lang w:val="en-GB"/>
        </w:rPr>
        <w:t>By</w:t>
      </w:r>
      <w:r w:rsidRPr="00F7480E">
        <w:rPr>
          <w:rFonts w:cstheme="minorHAnsi"/>
          <w:sz w:val="24"/>
          <w:szCs w:val="24"/>
          <w:lang w:val="en-GB"/>
        </w:rPr>
        <w:t xml:space="preserve"> </w:t>
      </w:r>
      <w:r w:rsidR="002F5D5E" w:rsidRPr="00F7480E">
        <w:rPr>
          <w:rFonts w:cstheme="minorHAnsi"/>
          <w:sz w:val="24"/>
          <w:szCs w:val="24"/>
          <w:lang w:val="en-GB"/>
        </w:rPr>
        <w:t>2015 the state average (33.8 years, 33.3</w:t>
      </w:r>
      <w:r w:rsidR="00CB386D" w:rsidRPr="00F7480E">
        <w:rPr>
          <w:rFonts w:cstheme="minorHAnsi"/>
          <w:sz w:val="24"/>
          <w:szCs w:val="24"/>
          <w:lang w:val="en-GB"/>
        </w:rPr>
        <w:t xml:space="preserve"> to </w:t>
      </w:r>
      <w:r w:rsidR="002F5D5E" w:rsidRPr="00F7480E">
        <w:rPr>
          <w:rFonts w:cstheme="minorHAnsi"/>
          <w:sz w:val="24"/>
          <w:szCs w:val="24"/>
          <w:lang w:val="en-GB"/>
        </w:rPr>
        <w:t>34.3) had almo</w:t>
      </w:r>
      <w:r w:rsidR="004A77F0" w:rsidRPr="00F7480E">
        <w:rPr>
          <w:rFonts w:cstheme="minorHAnsi"/>
          <w:sz w:val="24"/>
          <w:szCs w:val="24"/>
          <w:lang w:val="en-GB"/>
        </w:rPr>
        <w:t xml:space="preserve">st recovered to its 2005 level. </w:t>
      </w:r>
      <w:r w:rsidR="002F5D5E" w:rsidRPr="00F7480E">
        <w:rPr>
          <w:rFonts w:cstheme="minorHAnsi"/>
          <w:sz w:val="24"/>
          <w:szCs w:val="24"/>
          <w:lang w:val="en-GB"/>
        </w:rPr>
        <w:t>Trends for females are closer to the low mortality benchmark.</w:t>
      </w:r>
    </w:p>
    <w:p w14:paraId="5E9AE493" w14:textId="77777777" w:rsidR="002F5D5E" w:rsidRPr="00F7480E" w:rsidRDefault="002F5D5E" w:rsidP="00814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p>
    <w:p w14:paraId="773FCA72" w14:textId="4BF13D6B" w:rsidR="002F5D5E" w:rsidRPr="00F7480E" w:rsidRDefault="002F5D5E" w:rsidP="00814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r w:rsidRPr="00F7480E">
        <w:rPr>
          <w:rFonts w:cstheme="minorHAnsi"/>
          <w:sz w:val="24"/>
          <w:szCs w:val="24"/>
          <w:lang w:val="en-GB"/>
        </w:rPr>
        <w:t>Among older adults, life expectancy between ages 50 and 84 shows stagnation and deterioration over the entire period of observation. Even the low mortality benchmark exhibits a gradual downward trend, pointing to a generali</w:t>
      </w:r>
      <w:r w:rsidR="00B73FCF">
        <w:rPr>
          <w:rFonts w:cstheme="minorHAnsi"/>
          <w:sz w:val="24"/>
          <w:szCs w:val="24"/>
          <w:lang w:val="en-GB"/>
        </w:rPr>
        <w:t>s</w:t>
      </w:r>
      <w:r w:rsidRPr="00F7480E">
        <w:rPr>
          <w:rFonts w:cstheme="minorHAnsi"/>
          <w:sz w:val="24"/>
          <w:szCs w:val="24"/>
          <w:lang w:val="en-GB"/>
        </w:rPr>
        <w:t xml:space="preserve">ed mortality increase. The state average </w:t>
      </w:r>
      <w:r w:rsidR="00B73FCF">
        <w:rPr>
          <w:rFonts w:cstheme="minorHAnsi"/>
          <w:sz w:val="24"/>
          <w:szCs w:val="24"/>
          <w:lang w:val="en-GB"/>
        </w:rPr>
        <w:t xml:space="preserve">female </w:t>
      </w:r>
      <w:r w:rsidRPr="00F7480E">
        <w:rPr>
          <w:rFonts w:cstheme="minorHAnsi"/>
          <w:sz w:val="24"/>
          <w:szCs w:val="24"/>
          <w:lang w:val="en-GB"/>
        </w:rPr>
        <w:t>life expectancy declined from 28.8 years (27.4</w:t>
      </w:r>
      <w:r w:rsidR="00CB386D" w:rsidRPr="00F7480E">
        <w:rPr>
          <w:rFonts w:cstheme="minorHAnsi"/>
          <w:sz w:val="24"/>
          <w:szCs w:val="24"/>
          <w:lang w:val="en-GB"/>
        </w:rPr>
        <w:t xml:space="preserve"> to </w:t>
      </w:r>
      <w:r w:rsidRPr="00F7480E">
        <w:rPr>
          <w:rFonts w:cstheme="minorHAnsi"/>
          <w:sz w:val="24"/>
          <w:szCs w:val="24"/>
          <w:lang w:val="en-GB"/>
        </w:rPr>
        <w:t>30.2) in 1990 to 28.3 years (27.4</w:t>
      </w:r>
      <w:r w:rsidR="00CB386D" w:rsidRPr="00F7480E">
        <w:rPr>
          <w:rFonts w:cstheme="minorHAnsi"/>
          <w:sz w:val="24"/>
          <w:szCs w:val="24"/>
          <w:lang w:val="en-GB"/>
        </w:rPr>
        <w:t xml:space="preserve"> to </w:t>
      </w:r>
      <w:r w:rsidRPr="00F7480E">
        <w:rPr>
          <w:rFonts w:cstheme="minorHAnsi"/>
          <w:sz w:val="24"/>
          <w:szCs w:val="24"/>
          <w:lang w:val="en-GB"/>
        </w:rPr>
        <w:t>29.2) in 2010. By 2015, this average only managed to recover to 28.6 years (27.4</w:t>
      </w:r>
      <w:r w:rsidR="00CB386D" w:rsidRPr="00F7480E">
        <w:rPr>
          <w:rFonts w:cstheme="minorHAnsi"/>
          <w:sz w:val="24"/>
          <w:szCs w:val="24"/>
          <w:lang w:val="en-GB"/>
        </w:rPr>
        <w:t xml:space="preserve"> to </w:t>
      </w:r>
      <w:r w:rsidRPr="00F7480E">
        <w:rPr>
          <w:rFonts w:cstheme="minorHAnsi"/>
          <w:sz w:val="24"/>
          <w:szCs w:val="24"/>
          <w:lang w:val="en-GB"/>
        </w:rPr>
        <w:t>29.8). Among males, the average over states decreased from 26.7 years (24.7</w:t>
      </w:r>
      <w:r w:rsidR="00CB386D" w:rsidRPr="00F7480E">
        <w:rPr>
          <w:rFonts w:cstheme="minorHAnsi"/>
          <w:sz w:val="24"/>
          <w:szCs w:val="24"/>
          <w:lang w:val="en-GB"/>
        </w:rPr>
        <w:t xml:space="preserve"> to </w:t>
      </w:r>
      <w:r w:rsidRPr="00F7480E">
        <w:rPr>
          <w:rFonts w:cstheme="minorHAnsi"/>
          <w:sz w:val="24"/>
          <w:szCs w:val="24"/>
          <w:lang w:val="en-GB"/>
        </w:rPr>
        <w:t>28.8) in 1990 to 26.3 years (24.9</w:t>
      </w:r>
      <w:r w:rsidR="00CB386D" w:rsidRPr="00F7480E">
        <w:rPr>
          <w:rFonts w:cstheme="minorHAnsi"/>
          <w:sz w:val="24"/>
          <w:szCs w:val="24"/>
          <w:lang w:val="en-GB"/>
        </w:rPr>
        <w:t xml:space="preserve"> to </w:t>
      </w:r>
      <w:r w:rsidRPr="00F7480E">
        <w:rPr>
          <w:rFonts w:cstheme="minorHAnsi"/>
          <w:sz w:val="24"/>
          <w:szCs w:val="24"/>
          <w:lang w:val="en-GB"/>
        </w:rPr>
        <w:t>27.6) in 2010, and 26.5 years (25.3</w:t>
      </w:r>
      <w:r w:rsidR="00CB386D" w:rsidRPr="00F7480E">
        <w:rPr>
          <w:rFonts w:cstheme="minorHAnsi"/>
          <w:sz w:val="24"/>
          <w:szCs w:val="24"/>
          <w:lang w:val="en-GB"/>
        </w:rPr>
        <w:t xml:space="preserve"> to </w:t>
      </w:r>
      <w:r w:rsidRPr="00F7480E">
        <w:rPr>
          <w:rFonts w:cstheme="minorHAnsi"/>
          <w:sz w:val="24"/>
          <w:szCs w:val="24"/>
          <w:lang w:val="en-GB"/>
        </w:rPr>
        <w:t xml:space="preserve">27.7) in 2015. Furthermore, we fitted three linear models </w:t>
      </w:r>
      <w:r w:rsidR="00B73FCF">
        <w:rPr>
          <w:rFonts w:cstheme="minorHAnsi"/>
          <w:sz w:val="24"/>
          <w:szCs w:val="24"/>
          <w:lang w:val="en-GB"/>
        </w:rPr>
        <w:t xml:space="preserve">by sex </w:t>
      </w:r>
      <w:r w:rsidR="00B73FCF">
        <w:rPr>
          <w:rFonts w:cstheme="minorHAnsi"/>
          <w:sz w:val="24"/>
          <w:szCs w:val="24"/>
          <w:lang w:val="en-GB"/>
        </w:rPr>
        <w:lastRenderedPageBreak/>
        <w:t>and for</w:t>
      </w:r>
      <w:r w:rsidRPr="00F7480E">
        <w:rPr>
          <w:rFonts w:cstheme="minorHAnsi"/>
          <w:sz w:val="24"/>
          <w:szCs w:val="24"/>
          <w:lang w:val="en-GB"/>
        </w:rPr>
        <w:t xml:space="preserve"> both sexes</w:t>
      </w:r>
      <w:r w:rsidR="00B73FCF">
        <w:rPr>
          <w:rFonts w:cstheme="minorHAnsi"/>
          <w:sz w:val="24"/>
          <w:szCs w:val="24"/>
          <w:lang w:val="en-GB"/>
        </w:rPr>
        <w:t xml:space="preserve">, </w:t>
      </w:r>
      <w:r w:rsidRPr="00F7480E">
        <w:rPr>
          <w:rFonts w:cstheme="minorHAnsi"/>
          <w:sz w:val="24"/>
          <w:szCs w:val="24"/>
          <w:lang w:val="en-GB"/>
        </w:rPr>
        <w:t xml:space="preserve">, and the slope coefficient was significant </w:t>
      </w:r>
      <w:r w:rsidR="004A77F0" w:rsidRPr="00F7480E">
        <w:rPr>
          <w:rFonts w:cstheme="minorHAnsi"/>
          <w:sz w:val="24"/>
          <w:szCs w:val="24"/>
          <w:lang w:val="en-GB"/>
        </w:rPr>
        <w:t>in all of them at the level of p &lt; .005</w:t>
      </w:r>
      <w:r w:rsidRPr="00F7480E">
        <w:rPr>
          <w:rFonts w:cstheme="minorHAnsi"/>
          <w:sz w:val="24"/>
          <w:szCs w:val="24"/>
          <w:lang w:val="en-GB"/>
        </w:rPr>
        <w:t xml:space="preserve">. These results suggest that the decline observed was significant. As with young adult </w:t>
      </w:r>
      <w:r w:rsidR="004A77F0" w:rsidRPr="00F7480E">
        <w:rPr>
          <w:rFonts w:cstheme="minorHAnsi"/>
          <w:sz w:val="24"/>
          <w:szCs w:val="24"/>
          <w:lang w:val="en-GB"/>
        </w:rPr>
        <w:t>males, some states experienced</w:t>
      </w:r>
      <w:r w:rsidRPr="00F7480E">
        <w:rPr>
          <w:rFonts w:cstheme="minorHAnsi"/>
          <w:sz w:val="24"/>
          <w:szCs w:val="24"/>
          <w:lang w:val="en-GB"/>
        </w:rPr>
        <w:t xml:space="preserve"> deterioration after 2005, wit</w:t>
      </w:r>
      <w:r w:rsidR="004A77F0" w:rsidRPr="00F7480E">
        <w:rPr>
          <w:rFonts w:cstheme="minorHAnsi"/>
          <w:sz w:val="24"/>
          <w:szCs w:val="24"/>
          <w:lang w:val="en-GB"/>
        </w:rPr>
        <w:t>h a minor recovery since 2010.</w:t>
      </w:r>
    </w:p>
    <w:p w14:paraId="5271DC9C" w14:textId="77777777" w:rsidR="004A77F0" w:rsidRPr="00F7480E" w:rsidRDefault="004A77F0" w:rsidP="00814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p>
    <w:p w14:paraId="4795E835" w14:textId="515ED657" w:rsidR="002F5D5E" w:rsidRPr="00F7480E" w:rsidRDefault="002F5D5E" w:rsidP="00814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sz w:val="24"/>
          <w:szCs w:val="24"/>
          <w:lang w:val="en-GB"/>
        </w:rPr>
      </w:pPr>
      <w:r w:rsidRPr="00F7480E">
        <w:rPr>
          <w:rFonts w:cstheme="minorHAnsi"/>
          <w:sz w:val="24"/>
          <w:szCs w:val="24"/>
          <w:lang w:val="en-GB"/>
        </w:rPr>
        <w:t xml:space="preserve">[Figure </w:t>
      </w:r>
      <w:r w:rsidR="004A77F0" w:rsidRPr="00F7480E">
        <w:rPr>
          <w:rFonts w:cstheme="minorHAnsi"/>
          <w:sz w:val="24"/>
          <w:szCs w:val="24"/>
          <w:lang w:val="en-GB"/>
        </w:rPr>
        <w:t>1</w:t>
      </w:r>
      <w:r w:rsidRPr="00F7480E">
        <w:rPr>
          <w:rFonts w:cstheme="minorHAnsi"/>
          <w:sz w:val="24"/>
          <w:szCs w:val="24"/>
          <w:lang w:val="en-GB"/>
        </w:rPr>
        <w:t xml:space="preserve"> about here]</w:t>
      </w:r>
    </w:p>
    <w:p w14:paraId="5CFA108B" w14:textId="1C25D875" w:rsidR="002F5D5E" w:rsidRPr="00F7480E" w:rsidRDefault="002F5D5E" w:rsidP="00814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p>
    <w:p w14:paraId="005995CB" w14:textId="77777777" w:rsidR="002F5D5E" w:rsidRPr="00F7480E" w:rsidRDefault="002F5D5E" w:rsidP="00814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p>
    <w:p w14:paraId="2D4FCA18" w14:textId="77777777" w:rsidR="004A77F0" w:rsidRPr="00F7480E" w:rsidRDefault="002F5D5E" w:rsidP="00814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i/>
          <w:sz w:val="24"/>
          <w:szCs w:val="24"/>
          <w:lang w:val="en-GB"/>
        </w:rPr>
      </w:pPr>
      <w:r w:rsidRPr="00F7480E">
        <w:rPr>
          <w:rFonts w:cstheme="minorHAnsi"/>
          <w:i/>
          <w:sz w:val="24"/>
          <w:szCs w:val="24"/>
          <w:lang w:val="en-GB"/>
        </w:rPr>
        <w:t>Health disparities between states and age groups</w:t>
      </w:r>
    </w:p>
    <w:p w14:paraId="128D2713" w14:textId="00CE1FF2" w:rsidR="0027107A" w:rsidRPr="00F7480E" w:rsidRDefault="0027107A" w:rsidP="00814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r w:rsidRPr="00F7480E">
        <w:rPr>
          <w:rFonts w:cstheme="minorHAnsi"/>
          <w:sz w:val="24"/>
          <w:szCs w:val="24"/>
          <w:lang w:val="en-GB"/>
        </w:rPr>
        <w:t xml:space="preserve">Figures 2-5 show results </w:t>
      </w:r>
      <w:r w:rsidR="00B73FCF">
        <w:rPr>
          <w:rFonts w:cstheme="minorHAnsi"/>
          <w:sz w:val="24"/>
          <w:szCs w:val="24"/>
          <w:lang w:val="en-GB"/>
        </w:rPr>
        <w:t xml:space="preserve">only </w:t>
      </w:r>
      <w:r w:rsidRPr="00F7480E">
        <w:rPr>
          <w:rFonts w:cstheme="minorHAnsi"/>
          <w:sz w:val="24"/>
          <w:szCs w:val="24"/>
          <w:lang w:val="en-GB"/>
        </w:rPr>
        <w:t xml:space="preserve">for males because they exhibit the largest departures from the low mortality benchmark and higher inequality. </w:t>
      </w:r>
      <w:r w:rsidR="00B73FCF">
        <w:rPr>
          <w:rFonts w:cstheme="minorHAnsi"/>
          <w:sz w:val="24"/>
          <w:szCs w:val="24"/>
          <w:lang w:val="en-GB"/>
        </w:rPr>
        <w:t>R</w:t>
      </w:r>
      <w:r w:rsidRPr="00F7480E">
        <w:rPr>
          <w:rFonts w:cstheme="minorHAnsi"/>
          <w:sz w:val="24"/>
          <w:szCs w:val="24"/>
          <w:lang w:val="en-GB"/>
        </w:rPr>
        <w:t xml:space="preserve">esults for females are shown in the Additional file 1. </w:t>
      </w:r>
    </w:p>
    <w:p w14:paraId="6E4CD810" w14:textId="77777777" w:rsidR="0027107A" w:rsidRPr="00F7480E" w:rsidRDefault="0027107A" w:rsidP="00814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p>
    <w:p w14:paraId="729FB42C" w14:textId="7CD84883" w:rsidR="002F5D5E" w:rsidRPr="00F7480E" w:rsidRDefault="004A77F0" w:rsidP="00814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i/>
          <w:sz w:val="24"/>
          <w:szCs w:val="24"/>
          <w:lang w:val="en-GB"/>
        </w:rPr>
      </w:pPr>
      <w:r w:rsidRPr="00F7480E">
        <w:rPr>
          <w:rFonts w:cstheme="minorHAnsi"/>
          <w:sz w:val="24"/>
          <w:szCs w:val="24"/>
          <w:lang w:val="en-GB"/>
        </w:rPr>
        <w:t>Figure 2</w:t>
      </w:r>
      <w:r w:rsidR="002F5D5E" w:rsidRPr="00F7480E">
        <w:rPr>
          <w:rFonts w:cstheme="minorHAnsi"/>
          <w:sz w:val="24"/>
          <w:szCs w:val="24"/>
          <w:lang w:val="en-GB"/>
        </w:rPr>
        <w:t xml:space="preserve"> shows trends in inequalities between states in Mexico for males in </w:t>
      </w:r>
      <w:r w:rsidR="00B73FCF">
        <w:rPr>
          <w:rFonts w:cstheme="minorHAnsi"/>
          <w:sz w:val="24"/>
          <w:szCs w:val="24"/>
          <w:lang w:val="en-GB"/>
        </w:rPr>
        <w:t>our</w:t>
      </w:r>
      <w:r w:rsidR="00B73FCF" w:rsidRPr="00F7480E">
        <w:rPr>
          <w:rFonts w:cstheme="minorHAnsi"/>
          <w:sz w:val="24"/>
          <w:szCs w:val="24"/>
          <w:lang w:val="en-GB"/>
        </w:rPr>
        <w:t xml:space="preserve"> </w:t>
      </w:r>
      <w:r w:rsidR="002F5D5E" w:rsidRPr="00F7480E">
        <w:rPr>
          <w:rFonts w:cstheme="minorHAnsi"/>
          <w:sz w:val="24"/>
          <w:szCs w:val="24"/>
          <w:lang w:val="en-GB"/>
        </w:rPr>
        <w:t xml:space="preserve">three age groups, as measured by the coefficient of variation (results for females are reported in Additional file 1, Figure 2). This indicator measures the </w:t>
      </w:r>
      <w:r w:rsidR="00B73FCF">
        <w:rPr>
          <w:rFonts w:cstheme="minorHAnsi"/>
          <w:sz w:val="24"/>
          <w:szCs w:val="24"/>
          <w:lang w:val="en-GB"/>
        </w:rPr>
        <w:t xml:space="preserve">between-state </w:t>
      </w:r>
      <w:r w:rsidR="002F5D5E" w:rsidRPr="00F7480E">
        <w:rPr>
          <w:rFonts w:cstheme="minorHAnsi"/>
          <w:sz w:val="24"/>
          <w:szCs w:val="24"/>
          <w:lang w:val="en-GB"/>
        </w:rPr>
        <w:t xml:space="preserve">variation in the </w:t>
      </w:r>
      <w:r w:rsidR="00B339AF">
        <w:rPr>
          <w:rFonts w:cstheme="minorHAnsi"/>
          <w:sz w:val="24"/>
          <w:szCs w:val="24"/>
          <w:lang w:val="en-GB"/>
        </w:rPr>
        <w:t xml:space="preserve">state-specific benchmark </w:t>
      </w:r>
      <w:r w:rsidR="002F5D5E" w:rsidRPr="00F7480E">
        <w:rPr>
          <w:rFonts w:cstheme="minorHAnsi"/>
          <w:sz w:val="24"/>
          <w:szCs w:val="24"/>
          <w:lang w:val="en-GB"/>
        </w:rPr>
        <w:t>within</w:t>
      </w:r>
      <w:r w:rsidR="00B339AF">
        <w:rPr>
          <w:rFonts w:cstheme="minorHAnsi"/>
          <w:sz w:val="24"/>
          <w:szCs w:val="24"/>
          <w:lang w:val="en-GB"/>
        </w:rPr>
        <w:t xml:space="preserve"> each of</w:t>
      </w:r>
      <w:r w:rsidR="002F5D5E" w:rsidRPr="00F7480E">
        <w:rPr>
          <w:rFonts w:cstheme="minorHAnsi"/>
          <w:sz w:val="24"/>
          <w:szCs w:val="24"/>
          <w:lang w:val="en-GB"/>
        </w:rPr>
        <w:t xml:space="preserve"> the three age groups. Larger values are related to higher disparities between states. Trends show mixed patterns of convergence with temporary divergence</w:t>
      </w:r>
      <w:r w:rsidR="00B339AF">
        <w:rPr>
          <w:rFonts w:cstheme="minorHAnsi"/>
          <w:sz w:val="24"/>
          <w:szCs w:val="24"/>
          <w:lang w:val="en-GB"/>
        </w:rPr>
        <w:t xml:space="preserve"> around 2010</w:t>
      </w:r>
      <w:r w:rsidR="002F5D5E" w:rsidRPr="00F7480E">
        <w:rPr>
          <w:rFonts w:cstheme="minorHAnsi"/>
          <w:sz w:val="24"/>
          <w:szCs w:val="24"/>
          <w:lang w:val="en-GB"/>
        </w:rPr>
        <w:t xml:space="preserve">, and with females in all cases showing less between-state inequality than males over the entire period studied. </w:t>
      </w:r>
    </w:p>
    <w:p w14:paraId="73D0011F" w14:textId="77777777" w:rsidR="002F5D5E" w:rsidRPr="00F7480E" w:rsidRDefault="002F5D5E" w:rsidP="00814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p>
    <w:p w14:paraId="0DC7EAA4" w14:textId="61E2ECDA" w:rsidR="002F5D5E" w:rsidRPr="00F7480E" w:rsidRDefault="002F5D5E" w:rsidP="00814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r w:rsidRPr="00F7480E">
        <w:rPr>
          <w:rFonts w:cstheme="minorHAnsi"/>
          <w:sz w:val="24"/>
          <w:szCs w:val="24"/>
          <w:lang w:val="en-GB"/>
        </w:rPr>
        <w:t xml:space="preserve">There are important differences in inequality levels and trends between age groups. Since 1990, state inequality in life expectancy in the youngest age group has been decreasing. Among females, young adults show even lower </w:t>
      </w:r>
      <w:r w:rsidR="006733D4">
        <w:rPr>
          <w:rFonts w:cstheme="minorHAnsi"/>
          <w:sz w:val="24"/>
          <w:szCs w:val="24"/>
          <w:lang w:val="en-GB"/>
        </w:rPr>
        <w:t>between-state disparity</w:t>
      </w:r>
      <w:r w:rsidRPr="00F7480E">
        <w:rPr>
          <w:rFonts w:cstheme="minorHAnsi"/>
          <w:sz w:val="24"/>
          <w:szCs w:val="24"/>
          <w:lang w:val="en-GB"/>
        </w:rPr>
        <w:t xml:space="preserve"> than</w:t>
      </w:r>
      <w:r w:rsidR="006733D4">
        <w:rPr>
          <w:rFonts w:cstheme="minorHAnsi"/>
          <w:sz w:val="24"/>
          <w:szCs w:val="24"/>
          <w:lang w:val="en-GB"/>
        </w:rPr>
        <w:t xml:space="preserve"> infants and children</w:t>
      </w:r>
      <w:r w:rsidRPr="00F7480E">
        <w:rPr>
          <w:rFonts w:cstheme="minorHAnsi"/>
          <w:sz w:val="24"/>
          <w:szCs w:val="24"/>
          <w:lang w:val="en-GB"/>
        </w:rPr>
        <w:t xml:space="preserve">. However, for males in the young adult age-group </w:t>
      </w:r>
      <w:r w:rsidR="006733D4">
        <w:rPr>
          <w:rFonts w:cstheme="minorHAnsi"/>
          <w:sz w:val="24"/>
          <w:szCs w:val="24"/>
          <w:lang w:val="en-GB"/>
        </w:rPr>
        <w:t xml:space="preserve">there was a </w:t>
      </w:r>
      <w:r w:rsidRPr="00F7480E">
        <w:rPr>
          <w:rFonts w:cstheme="minorHAnsi"/>
          <w:sz w:val="24"/>
          <w:szCs w:val="24"/>
          <w:lang w:val="en-GB"/>
        </w:rPr>
        <w:t xml:space="preserve"> crossover in the early 2000's </w:t>
      </w:r>
      <w:r w:rsidR="006733D4">
        <w:rPr>
          <w:rFonts w:cstheme="minorHAnsi"/>
          <w:sz w:val="24"/>
          <w:szCs w:val="24"/>
          <w:lang w:val="en-GB"/>
        </w:rPr>
        <w:t xml:space="preserve">, </w:t>
      </w:r>
      <w:r w:rsidRPr="00F7480E">
        <w:rPr>
          <w:rFonts w:cstheme="minorHAnsi"/>
          <w:sz w:val="24"/>
          <w:szCs w:val="24"/>
          <w:lang w:val="en-GB"/>
        </w:rPr>
        <w:t xml:space="preserve">with </w:t>
      </w:r>
      <w:r w:rsidR="00F01CAD" w:rsidRPr="00F7480E">
        <w:rPr>
          <w:rFonts w:cstheme="minorHAnsi"/>
          <w:sz w:val="24"/>
          <w:szCs w:val="24"/>
          <w:lang w:val="en-GB"/>
        </w:rPr>
        <w:t>the coefficient of variation</w:t>
      </w:r>
      <w:r w:rsidRPr="00F7480E">
        <w:rPr>
          <w:rFonts w:cstheme="minorHAnsi"/>
          <w:sz w:val="24"/>
          <w:szCs w:val="24"/>
          <w:lang w:val="en-GB"/>
        </w:rPr>
        <w:t xml:space="preserve"> increasing after 2005. The highest values are observed in the period 2009-2011. By 2015, state inequalities among young adults had decreased substantially, but </w:t>
      </w:r>
      <w:r w:rsidR="006733D4" w:rsidRPr="00F7480E">
        <w:rPr>
          <w:rFonts w:cstheme="minorHAnsi"/>
          <w:sz w:val="24"/>
          <w:szCs w:val="24"/>
          <w:lang w:val="en-GB"/>
        </w:rPr>
        <w:t>remained</w:t>
      </w:r>
      <w:r w:rsidRPr="00F7480E">
        <w:rPr>
          <w:rFonts w:cstheme="minorHAnsi"/>
          <w:sz w:val="24"/>
          <w:szCs w:val="24"/>
          <w:lang w:val="en-GB"/>
        </w:rPr>
        <w:t xml:space="preserve"> higher than that of the youngest age group. Older adults show substantially higher inequality than the other age groups over the entire period studied, but also show steady convergence between states. From 2013, both males and females show a potential rise in disparities between states</w:t>
      </w:r>
      <w:r w:rsidR="00F01CAD" w:rsidRPr="00F7480E">
        <w:rPr>
          <w:rFonts w:cstheme="minorHAnsi"/>
          <w:sz w:val="24"/>
          <w:szCs w:val="24"/>
          <w:lang w:val="en-GB"/>
        </w:rPr>
        <w:t xml:space="preserve">, </w:t>
      </w:r>
      <w:r w:rsidR="006733D4">
        <w:rPr>
          <w:rFonts w:cstheme="minorHAnsi"/>
          <w:sz w:val="24"/>
          <w:szCs w:val="24"/>
          <w:lang w:val="en-GB"/>
        </w:rPr>
        <w:t xml:space="preserve">but we caution that this rise could be </w:t>
      </w:r>
      <w:r w:rsidR="00F01CAD" w:rsidRPr="00F7480E">
        <w:rPr>
          <w:rFonts w:cstheme="minorHAnsi"/>
          <w:sz w:val="24"/>
          <w:szCs w:val="24"/>
          <w:lang w:val="en-GB"/>
        </w:rPr>
        <w:t xml:space="preserve">random variation </w:t>
      </w:r>
      <w:r w:rsidR="006733D4">
        <w:rPr>
          <w:rFonts w:cstheme="minorHAnsi"/>
          <w:sz w:val="24"/>
          <w:szCs w:val="24"/>
          <w:lang w:val="en-GB"/>
        </w:rPr>
        <w:t>as</w:t>
      </w:r>
      <w:r w:rsidR="006733D4" w:rsidRPr="00F7480E">
        <w:rPr>
          <w:rFonts w:cstheme="minorHAnsi"/>
          <w:sz w:val="24"/>
          <w:szCs w:val="24"/>
          <w:lang w:val="en-GB"/>
        </w:rPr>
        <w:t xml:space="preserve"> </w:t>
      </w:r>
      <w:r w:rsidR="00F01CAD" w:rsidRPr="00F7480E">
        <w:rPr>
          <w:rFonts w:cstheme="minorHAnsi"/>
          <w:sz w:val="24"/>
          <w:szCs w:val="24"/>
          <w:lang w:val="en-GB"/>
        </w:rPr>
        <w:t xml:space="preserve">it only </w:t>
      </w:r>
      <w:r w:rsidR="006733D4">
        <w:rPr>
          <w:rFonts w:cstheme="minorHAnsi"/>
          <w:sz w:val="24"/>
          <w:szCs w:val="24"/>
          <w:lang w:val="en-GB"/>
        </w:rPr>
        <w:t>appears</w:t>
      </w:r>
      <w:r w:rsidR="006733D4" w:rsidRPr="00F7480E">
        <w:rPr>
          <w:rFonts w:cstheme="minorHAnsi"/>
          <w:sz w:val="24"/>
          <w:szCs w:val="24"/>
          <w:lang w:val="en-GB"/>
        </w:rPr>
        <w:t xml:space="preserve"> </w:t>
      </w:r>
      <w:r w:rsidR="00F01CAD" w:rsidRPr="00F7480E">
        <w:rPr>
          <w:rFonts w:cstheme="minorHAnsi"/>
          <w:sz w:val="24"/>
          <w:szCs w:val="24"/>
          <w:lang w:val="en-GB"/>
        </w:rPr>
        <w:t>for 2 years</w:t>
      </w:r>
      <w:r w:rsidRPr="00F7480E">
        <w:rPr>
          <w:rFonts w:cstheme="minorHAnsi"/>
          <w:sz w:val="24"/>
          <w:szCs w:val="24"/>
          <w:lang w:val="en-GB"/>
        </w:rPr>
        <w:t xml:space="preserve"> (</w:t>
      </w:r>
      <w:r w:rsidR="004A77F0" w:rsidRPr="00F7480E">
        <w:rPr>
          <w:rFonts w:cstheme="minorHAnsi"/>
          <w:sz w:val="24"/>
          <w:szCs w:val="24"/>
          <w:lang w:val="en-GB"/>
        </w:rPr>
        <w:t>Additional file 1 Figure 2).</w:t>
      </w:r>
    </w:p>
    <w:p w14:paraId="49814A1A" w14:textId="77777777" w:rsidR="002F5D5E" w:rsidRPr="00F7480E" w:rsidRDefault="002F5D5E" w:rsidP="00814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p>
    <w:p w14:paraId="537CFBB6" w14:textId="23518108" w:rsidR="002F5D5E" w:rsidRPr="00F7480E" w:rsidRDefault="002F5D5E" w:rsidP="00814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sz w:val="24"/>
          <w:szCs w:val="24"/>
          <w:lang w:val="en-GB"/>
        </w:rPr>
      </w:pPr>
      <w:r w:rsidRPr="00F7480E">
        <w:rPr>
          <w:rFonts w:cstheme="minorHAnsi"/>
          <w:sz w:val="24"/>
          <w:szCs w:val="24"/>
          <w:lang w:val="en-GB"/>
        </w:rPr>
        <w:t xml:space="preserve">[Figure </w:t>
      </w:r>
      <w:r w:rsidR="004A77F0" w:rsidRPr="00F7480E">
        <w:rPr>
          <w:rFonts w:cstheme="minorHAnsi"/>
          <w:sz w:val="24"/>
          <w:szCs w:val="24"/>
          <w:lang w:val="en-GB"/>
        </w:rPr>
        <w:t>2 about here]</w:t>
      </w:r>
    </w:p>
    <w:p w14:paraId="7CD16A27" w14:textId="77777777" w:rsidR="002F5D5E" w:rsidRPr="00F7480E" w:rsidRDefault="002F5D5E" w:rsidP="00814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p>
    <w:p w14:paraId="08E24FBC" w14:textId="77777777" w:rsidR="002F5D5E" w:rsidRPr="00F7480E" w:rsidRDefault="002F5D5E" w:rsidP="00814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p>
    <w:p w14:paraId="6D19929F" w14:textId="5C8932EA" w:rsidR="002F5D5E" w:rsidRPr="00F7480E" w:rsidRDefault="002F5D5E" w:rsidP="00814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r w:rsidRPr="00F7480E">
        <w:rPr>
          <w:rFonts w:cstheme="minorHAnsi"/>
          <w:sz w:val="24"/>
          <w:szCs w:val="24"/>
          <w:lang w:val="en-GB"/>
        </w:rPr>
        <w:t>To illustrate discordance between age gr</w:t>
      </w:r>
      <w:r w:rsidR="004A77F0" w:rsidRPr="00F7480E">
        <w:rPr>
          <w:rFonts w:cstheme="minorHAnsi"/>
          <w:sz w:val="24"/>
          <w:szCs w:val="24"/>
          <w:lang w:val="en-GB"/>
        </w:rPr>
        <w:t>oups within each state, Figure 3</w:t>
      </w:r>
      <w:r w:rsidRPr="00F7480E">
        <w:rPr>
          <w:rFonts w:cstheme="minorHAnsi"/>
          <w:sz w:val="24"/>
          <w:szCs w:val="24"/>
          <w:lang w:val="en-GB"/>
        </w:rPr>
        <w:t xml:space="preserve"> shows the state ranking of temporary life expectancy for the years 2010-15 for males in each age group (see Additional file 1, Figure 3 for females' results). States at the top show the highest values in temporary life expectancy, while states in the bottom refer to the lowest </w:t>
      </w:r>
      <w:r w:rsidR="00FD3848">
        <w:rPr>
          <w:rFonts w:cstheme="minorHAnsi"/>
          <w:sz w:val="24"/>
          <w:szCs w:val="24"/>
          <w:lang w:val="en-GB"/>
        </w:rPr>
        <w:t>expectancies.</w:t>
      </w:r>
      <w:r w:rsidRPr="00F7480E">
        <w:rPr>
          <w:rFonts w:cstheme="minorHAnsi"/>
          <w:sz w:val="24"/>
          <w:szCs w:val="24"/>
          <w:lang w:val="en-GB"/>
        </w:rPr>
        <w:t xml:space="preserve"> We chose to highlight th</w:t>
      </w:r>
      <w:r w:rsidR="006733D4">
        <w:rPr>
          <w:rFonts w:cstheme="minorHAnsi"/>
          <w:sz w:val="24"/>
          <w:szCs w:val="24"/>
          <w:lang w:val="en-GB"/>
        </w:rPr>
        <w:t>ose</w:t>
      </w:r>
      <w:r w:rsidRPr="00F7480E">
        <w:rPr>
          <w:rFonts w:cstheme="minorHAnsi"/>
          <w:sz w:val="24"/>
          <w:szCs w:val="24"/>
          <w:lang w:val="en-GB"/>
        </w:rPr>
        <w:t xml:space="preserve"> states with </w:t>
      </w:r>
      <w:r w:rsidR="006733D4">
        <w:rPr>
          <w:rFonts w:cstheme="minorHAnsi"/>
          <w:sz w:val="24"/>
          <w:szCs w:val="24"/>
          <w:lang w:val="en-GB"/>
        </w:rPr>
        <w:t xml:space="preserve">the </w:t>
      </w:r>
      <w:r w:rsidRPr="00F7480E">
        <w:rPr>
          <w:rFonts w:cstheme="minorHAnsi"/>
          <w:sz w:val="24"/>
          <w:szCs w:val="24"/>
          <w:lang w:val="en-GB"/>
        </w:rPr>
        <w:t>most discordant age-rankings. Green and purple lines refer to selected states that show drastic changes in th</w:t>
      </w:r>
      <w:r w:rsidR="004A77F0" w:rsidRPr="00F7480E">
        <w:rPr>
          <w:rFonts w:cstheme="minorHAnsi"/>
          <w:sz w:val="24"/>
          <w:szCs w:val="24"/>
          <w:lang w:val="en-GB"/>
        </w:rPr>
        <w:t xml:space="preserve">e ranking between different age </w:t>
      </w:r>
      <w:r w:rsidRPr="00F7480E">
        <w:rPr>
          <w:rFonts w:cstheme="minorHAnsi"/>
          <w:sz w:val="24"/>
          <w:szCs w:val="24"/>
          <w:lang w:val="en-GB"/>
        </w:rPr>
        <w:t xml:space="preserve">groups. For example, Sinaloa, in the northern part of Mexico, holds the record life expectancy below age 15; however, young adults (15-49) show one of the lowest </w:t>
      </w:r>
      <w:r w:rsidR="006733D4">
        <w:rPr>
          <w:rFonts w:cstheme="minorHAnsi"/>
          <w:sz w:val="24"/>
          <w:szCs w:val="24"/>
          <w:lang w:val="en-GB"/>
        </w:rPr>
        <w:t>expectancies</w:t>
      </w:r>
      <w:r w:rsidRPr="00F7480E">
        <w:rPr>
          <w:rFonts w:cstheme="minorHAnsi"/>
          <w:sz w:val="24"/>
          <w:szCs w:val="24"/>
          <w:lang w:val="en-GB"/>
        </w:rPr>
        <w:t>, while older adults are in the sixth position out of 32. Similar trajectories are shown with green lines for Nayarit and Mi</w:t>
      </w:r>
      <w:r w:rsidRPr="00F7480E">
        <w:rPr>
          <w:rFonts w:cstheme="minorHAnsi"/>
          <w:sz w:val="24"/>
          <w:szCs w:val="24"/>
          <w:lang w:val="en-GB"/>
        </w:rPr>
        <w:lastRenderedPageBreak/>
        <w:t>cho</w:t>
      </w:r>
      <w:r w:rsidR="004A77F0" w:rsidRPr="00F7480E">
        <w:rPr>
          <w:rFonts w:cstheme="minorHAnsi"/>
          <w:sz w:val="24"/>
          <w:szCs w:val="24"/>
          <w:lang w:val="en-GB"/>
        </w:rPr>
        <w:t>acá</w:t>
      </w:r>
      <w:r w:rsidRPr="00F7480E">
        <w:rPr>
          <w:rFonts w:cstheme="minorHAnsi"/>
          <w:sz w:val="24"/>
          <w:szCs w:val="24"/>
          <w:lang w:val="en-GB"/>
        </w:rPr>
        <w:t>n in the central region, Zacatecas in the North, as well as Morelos and Guerrero from the southern region. Conversely, the pattern of ag</w:t>
      </w:r>
      <w:r w:rsidR="004A77F0" w:rsidRPr="00F7480E">
        <w:rPr>
          <w:rFonts w:cstheme="minorHAnsi"/>
          <w:sz w:val="24"/>
          <w:szCs w:val="24"/>
          <w:lang w:val="en-GB"/>
        </w:rPr>
        <w:t>e discordance in Hidalgo, Queré</w:t>
      </w:r>
      <w:r w:rsidRPr="00F7480E">
        <w:rPr>
          <w:rFonts w:cstheme="minorHAnsi"/>
          <w:sz w:val="24"/>
          <w:szCs w:val="24"/>
          <w:lang w:val="en-GB"/>
        </w:rPr>
        <w:t xml:space="preserve">taro and Mexico City from the central region, and Yucatan and Puebla in the South (purple lines) is </w:t>
      </w:r>
      <w:r w:rsidR="006733D4" w:rsidRPr="00F7480E">
        <w:rPr>
          <w:rFonts w:cstheme="minorHAnsi"/>
          <w:sz w:val="24"/>
          <w:szCs w:val="24"/>
          <w:lang w:val="en-GB"/>
        </w:rPr>
        <w:t>summari</w:t>
      </w:r>
      <w:r w:rsidR="006733D4">
        <w:rPr>
          <w:rFonts w:cstheme="minorHAnsi"/>
          <w:sz w:val="24"/>
          <w:szCs w:val="24"/>
          <w:lang w:val="en-GB"/>
        </w:rPr>
        <w:t>s</w:t>
      </w:r>
      <w:r w:rsidR="006733D4" w:rsidRPr="00F7480E">
        <w:rPr>
          <w:rFonts w:cstheme="minorHAnsi"/>
          <w:sz w:val="24"/>
          <w:szCs w:val="24"/>
          <w:lang w:val="en-GB"/>
        </w:rPr>
        <w:t xml:space="preserve">ed </w:t>
      </w:r>
      <w:r w:rsidRPr="00F7480E">
        <w:rPr>
          <w:rFonts w:cstheme="minorHAnsi"/>
          <w:sz w:val="24"/>
          <w:szCs w:val="24"/>
          <w:lang w:val="en-GB"/>
        </w:rPr>
        <w:t xml:space="preserve">by changing from a low rank in the youngest age group to a high rank in young adults, followed by low rank in older adults. </w:t>
      </w:r>
    </w:p>
    <w:p w14:paraId="091AC7DD" w14:textId="77777777" w:rsidR="002F5D5E" w:rsidRPr="00F7480E" w:rsidRDefault="002F5D5E" w:rsidP="00814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p>
    <w:p w14:paraId="6372248D" w14:textId="58389766" w:rsidR="002F5D5E" w:rsidRPr="00F7480E" w:rsidRDefault="002F5D5E" w:rsidP="00814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r w:rsidRPr="00F7480E">
        <w:rPr>
          <w:rFonts w:cstheme="minorHAnsi"/>
          <w:sz w:val="24"/>
          <w:szCs w:val="24"/>
          <w:lang w:val="en-GB"/>
        </w:rPr>
        <w:t>We performed a two-way ANOVA on temporary life expectancy by state and age-groups controlling for year. There was a statistically significant interaction between the eff</w:t>
      </w:r>
      <w:r w:rsidR="004A77F0" w:rsidRPr="00F7480E">
        <w:rPr>
          <w:rFonts w:cstheme="minorHAnsi"/>
          <w:sz w:val="24"/>
          <w:szCs w:val="24"/>
          <w:lang w:val="en-GB"/>
        </w:rPr>
        <w:t>ects of states and age groups [F=12.25, p &lt; .001</w:t>
      </w:r>
      <w:r w:rsidR="00F01CAD" w:rsidRPr="00F7480E">
        <w:rPr>
          <w:rFonts w:cstheme="minorHAnsi"/>
          <w:sz w:val="24"/>
          <w:szCs w:val="24"/>
          <w:lang w:val="en-GB"/>
        </w:rPr>
        <w:t>] i</w:t>
      </w:r>
      <w:r w:rsidRPr="00F7480E">
        <w:rPr>
          <w:rFonts w:cstheme="minorHAnsi"/>
          <w:sz w:val="24"/>
          <w:szCs w:val="24"/>
          <w:lang w:val="en-GB"/>
        </w:rPr>
        <w:t xml:space="preserve">ndicating, as shown in Figure </w:t>
      </w:r>
      <w:r w:rsidR="004A77F0" w:rsidRPr="00F7480E">
        <w:rPr>
          <w:rFonts w:cstheme="minorHAnsi"/>
          <w:sz w:val="24"/>
          <w:szCs w:val="24"/>
          <w:lang w:val="en-GB"/>
        </w:rPr>
        <w:t>3</w:t>
      </w:r>
      <w:r w:rsidRPr="00F7480E">
        <w:rPr>
          <w:rFonts w:cstheme="minorHAnsi"/>
          <w:sz w:val="24"/>
          <w:szCs w:val="24"/>
          <w:lang w:val="en-GB"/>
        </w:rPr>
        <w:t>,</w:t>
      </w:r>
      <w:r w:rsidR="00F01CAD" w:rsidRPr="00F7480E">
        <w:rPr>
          <w:rFonts w:cstheme="minorHAnsi"/>
          <w:sz w:val="24"/>
          <w:szCs w:val="24"/>
          <w:lang w:val="en-GB"/>
        </w:rPr>
        <w:t xml:space="preserve"> that</w:t>
      </w:r>
      <w:r w:rsidRPr="00F7480E">
        <w:rPr>
          <w:rFonts w:cstheme="minorHAnsi"/>
          <w:sz w:val="24"/>
          <w:szCs w:val="24"/>
          <w:lang w:val="en-GB"/>
        </w:rPr>
        <w:t xml:space="preserve"> part of the existing variation in the country is due to variability </w:t>
      </w:r>
      <w:r w:rsidR="00AC44CB">
        <w:rPr>
          <w:rFonts w:cstheme="minorHAnsi"/>
          <w:sz w:val="24"/>
          <w:szCs w:val="24"/>
          <w:lang w:val="en-GB"/>
        </w:rPr>
        <w:t xml:space="preserve">within </w:t>
      </w:r>
      <w:r w:rsidRPr="00F7480E">
        <w:rPr>
          <w:rFonts w:cstheme="minorHAnsi"/>
          <w:sz w:val="24"/>
          <w:szCs w:val="24"/>
          <w:lang w:val="en-GB"/>
        </w:rPr>
        <w:t xml:space="preserve">each state. There were also significant differences in temporary life </w:t>
      </w:r>
      <w:r w:rsidR="004A77F0" w:rsidRPr="00F7480E">
        <w:rPr>
          <w:rFonts w:cstheme="minorHAnsi"/>
          <w:sz w:val="24"/>
          <w:szCs w:val="24"/>
          <w:lang w:val="en-GB"/>
        </w:rPr>
        <w:t>expectancy between age groups [p &lt; .001] and states [p &lt; .001</w:t>
      </w:r>
      <w:r w:rsidRPr="00F7480E">
        <w:rPr>
          <w:rFonts w:cstheme="minorHAnsi"/>
          <w:sz w:val="24"/>
          <w:szCs w:val="24"/>
          <w:lang w:val="en-GB"/>
        </w:rPr>
        <w:t>] reflecting between-state v</w:t>
      </w:r>
      <w:r w:rsidR="004A77F0" w:rsidRPr="00F7480E">
        <w:rPr>
          <w:rFonts w:cstheme="minorHAnsi"/>
          <w:sz w:val="24"/>
          <w:szCs w:val="24"/>
          <w:lang w:val="en-GB"/>
        </w:rPr>
        <w:t>ariability, as shown in Figure 2.</w:t>
      </w:r>
    </w:p>
    <w:p w14:paraId="3AC11D9C" w14:textId="77777777" w:rsidR="002F5D5E" w:rsidRPr="00F7480E" w:rsidRDefault="002F5D5E" w:rsidP="00814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p>
    <w:p w14:paraId="1D99B880" w14:textId="6FC6A9D6" w:rsidR="002F5D5E" w:rsidRPr="00F7480E" w:rsidRDefault="002F5D5E" w:rsidP="00814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sz w:val="24"/>
          <w:szCs w:val="24"/>
          <w:lang w:val="en-GB"/>
        </w:rPr>
      </w:pPr>
    </w:p>
    <w:p w14:paraId="2D47BD46" w14:textId="13BF3F74" w:rsidR="002F5D5E" w:rsidRPr="00F7480E" w:rsidRDefault="002F5D5E" w:rsidP="00814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sz w:val="24"/>
          <w:szCs w:val="24"/>
          <w:lang w:val="en-GB"/>
        </w:rPr>
      </w:pPr>
      <w:r w:rsidRPr="00F7480E">
        <w:rPr>
          <w:rFonts w:cstheme="minorHAnsi"/>
          <w:sz w:val="24"/>
          <w:szCs w:val="24"/>
          <w:lang w:val="en-GB"/>
        </w:rPr>
        <w:t xml:space="preserve">[Figure </w:t>
      </w:r>
      <w:r w:rsidR="000614D5" w:rsidRPr="00F7480E">
        <w:rPr>
          <w:rFonts w:cstheme="minorHAnsi"/>
          <w:sz w:val="24"/>
          <w:szCs w:val="24"/>
          <w:lang w:val="en-GB"/>
        </w:rPr>
        <w:t>3</w:t>
      </w:r>
      <w:r w:rsidRPr="00F7480E">
        <w:rPr>
          <w:rFonts w:cstheme="minorHAnsi"/>
          <w:sz w:val="24"/>
          <w:szCs w:val="24"/>
          <w:lang w:val="en-GB"/>
        </w:rPr>
        <w:t xml:space="preserve"> about here]</w:t>
      </w:r>
    </w:p>
    <w:p w14:paraId="6F135759" w14:textId="77777777" w:rsidR="002F5D5E" w:rsidRPr="00F7480E" w:rsidRDefault="002F5D5E" w:rsidP="00814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p>
    <w:p w14:paraId="540AF667" w14:textId="77777777" w:rsidR="002F5D5E" w:rsidRPr="00F7480E" w:rsidRDefault="002F5D5E" w:rsidP="00814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p>
    <w:p w14:paraId="439BBE09" w14:textId="5501F7B0" w:rsidR="002F5D5E" w:rsidRPr="00F7480E" w:rsidRDefault="002F5D5E" w:rsidP="00814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i/>
          <w:sz w:val="24"/>
          <w:szCs w:val="24"/>
          <w:lang w:val="en-GB"/>
        </w:rPr>
      </w:pPr>
      <w:r w:rsidRPr="00F7480E">
        <w:rPr>
          <w:rFonts w:cstheme="minorHAnsi"/>
          <w:i/>
          <w:sz w:val="24"/>
          <w:szCs w:val="24"/>
          <w:lang w:val="en-GB"/>
        </w:rPr>
        <w:t>Cause-decomposition analysis</w:t>
      </w:r>
    </w:p>
    <w:p w14:paraId="20E84D88" w14:textId="3749E3A8" w:rsidR="002F5D5E" w:rsidRPr="00F7480E" w:rsidRDefault="002F5D5E" w:rsidP="00814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r w:rsidRPr="00F7480E">
        <w:rPr>
          <w:rFonts w:cstheme="minorHAnsi"/>
          <w:sz w:val="24"/>
          <w:szCs w:val="24"/>
          <w:lang w:val="en-GB"/>
        </w:rPr>
        <w:t xml:space="preserve">In Figures </w:t>
      </w:r>
      <w:r w:rsidR="000614D5" w:rsidRPr="00F7480E">
        <w:rPr>
          <w:rFonts w:cstheme="minorHAnsi"/>
          <w:sz w:val="24"/>
          <w:szCs w:val="24"/>
          <w:lang w:val="en-GB"/>
        </w:rPr>
        <w:t xml:space="preserve">4 </w:t>
      </w:r>
      <w:r w:rsidRPr="00F7480E">
        <w:rPr>
          <w:rFonts w:cstheme="minorHAnsi"/>
          <w:sz w:val="24"/>
          <w:szCs w:val="24"/>
          <w:lang w:val="en-GB"/>
        </w:rPr>
        <w:t xml:space="preserve">and </w:t>
      </w:r>
      <w:r w:rsidR="000614D5" w:rsidRPr="00F7480E">
        <w:rPr>
          <w:rFonts w:cstheme="minorHAnsi"/>
          <w:sz w:val="24"/>
          <w:szCs w:val="24"/>
          <w:lang w:val="en-GB"/>
        </w:rPr>
        <w:t>5</w:t>
      </w:r>
      <w:r w:rsidRPr="00F7480E">
        <w:rPr>
          <w:rFonts w:cstheme="minorHAnsi"/>
          <w:sz w:val="24"/>
          <w:szCs w:val="24"/>
          <w:lang w:val="en-GB"/>
        </w:rPr>
        <w:t xml:space="preserve">, the Mexican states in each region are arranged according to the largest gap with the low mortality benchmark among older adult males in 2015. Figure </w:t>
      </w:r>
      <w:r w:rsidR="000614D5" w:rsidRPr="00F7480E">
        <w:rPr>
          <w:rFonts w:cstheme="minorHAnsi"/>
          <w:sz w:val="24"/>
          <w:szCs w:val="24"/>
          <w:lang w:val="en-GB"/>
        </w:rPr>
        <w:t>4</w:t>
      </w:r>
      <w:r w:rsidRPr="00F7480E">
        <w:rPr>
          <w:rFonts w:cstheme="minorHAnsi"/>
          <w:sz w:val="24"/>
          <w:szCs w:val="24"/>
          <w:lang w:val="en-GB"/>
        </w:rPr>
        <w:t xml:space="preserve"> shows how causes amenable to medical service, diabetes, ischemic heart diseases (IHD), lung cancer, cirrhosis, homicide</w:t>
      </w:r>
      <w:r w:rsidR="00E00F67" w:rsidRPr="00F7480E">
        <w:rPr>
          <w:rFonts w:cstheme="minorHAnsi"/>
          <w:sz w:val="24"/>
          <w:szCs w:val="24"/>
          <w:lang w:val="en-GB"/>
        </w:rPr>
        <w:t>,</w:t>
      </w:r>
      <w:r w:rsidRPr="00F7480E">
        <w:rPr>
          <w:rFonts w:cstheme="minorHAnsi"/>
          <w:sz w:val="24"/>
          <w:szCs w:val="24"/>
          <w:lang w:val="en-GB"/>
        </w:rPr>
        <w:t xml:space="preserve"> and road traffic accidents contributed to the gap between each state and the low mortality benchmark from 1990 to 2015 for older</w:t>
      </w:r>
      <w:r w:rsidR="00AC44CB">
        <w:rPr>
          <w:rFonts w:cstheme="minorHAnsi"/>
          <w:sz w:val="24"/>
          <w:szCs w:val="24"/>
          <w:lang w:val="en-GB"/>
        </w:rPr>
        <w:t xml:space="preserve"> males</w:t>
      </w:r>
      <w:r w:rsidRPr="00F7480E">
        <w:rPr>
          <w:rFonts w:cstheme="minorHAnsi"/>
          <w:sz w:val="24"/>
          <w:szCs w:val="24"/>
          <w:lang w:val="en-GB"/>
        </w:rPr>
        <w:t xml:space="preserve"> (ages 50-84). These are the causes of death that contributed the most to holding states back from achieving the low mortality benchmark. Light-yellow </w:t>
      </w:r>
      <w:r w:rsidR="00AC44CB" w:rsidRPr="00F7480E">
        <w:rPr>
          <w:rFonts w:cstheme="minorHAnsi"/>
          <w:sz w:val="24"/>
          <w:szCs w:val="24"/>
          <w:lang w:val="en-GB"/>
        </w:rPr>
        <w:t>colours</w:t>
      </w:r>
      <w:r w:rsidRPr="00F7480E">
        <w:rPr>
          <w:rFonts w:cstheme="minorHAnsi"/>
          <w:sz w:val="24"/>
          <w:szCs w:val="24"/>
          <w:lang w:val="en-GB"/>
        </w:rPr>
        <w:t xml:space="preserve"> indicate negligible contributions, which means that are very close to the low mortality benchmark within each category. Darker red hues indicate larger contributions to the gap. If a state is improving during the period, it shows a transition from red to light-yellow. </w:t>
      </w:r>
    </w:p>
    <w:p w14:paraId="0AF329C2" w14:textId="77777777" w:rsidR="002F5D5E" w:rsidRPr="00F7480E" w:rsidRDefault="002F5D5E" w:rsidP="00814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p>
    <w:p w14:paraId="2D95B8AA" w14:textId="2F7D62E8" w:rsidR="002F5D5E" w:rsidRPr="00F7480E" w:rsidRDefault="002F5D5E" w:rsidP="00814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r w:rsidRPr="00F7480E">
        <w:rPr>
          <w:rFonts w:cstheme="minorHAnsi"/>
          <w:sz w:val="24"/>
          <w:szCs w:val="24"/>
          <w:lang w:val="en-GB"/>
        </w:rPr>
        <w:t>Medically amenable causes of death show gradual improvements in most states from 1990 to 2015, bringing them closer to the benchmark in this category. However, large disparities</w:t>
      </w:r>
      <w:r w:rsidR="006A3840">
        <w:rPr>
          <w:rFonts w:cstheme="minorHAnsi"/>
          <w:sz w:val="24"/>
          <w:szCs w:val="24"/>
          <w:lang w:val="en-GB"/>
        </w:rPr>
        <w:t xml:space="preserve"> persist</w:t>
      </w:r>
      <w:r w:rsidRPr="00F7480E">
        <w:rPr>
          <w:rFonts w:cstheme="minorHAnsi"/>
          <w:sz w:val="24"/>
          <w:szCs w:val="24"/>
          <w:lang w:val="en-GB"/>
        </w:rPr>
        <w:t xml:space="preserve"> between states and </w:t>
      </w:r>
      <w:r w:rsidR="006A3840">
        <w:rPr>
          <w:rFonts w:cstheme="minorHAnsi"/>
          <w:sz w:val="24"/>
          <w:szCs w:val="24"/>
          <w:lang w:val="en-GB"/>
        </w:rPr>
        <w:t xml:space="preserve">a strong </w:t>
      </w:r>
      <w:r w:rsidRPr="00F7480E">
        <w:rPr>
          <w:rFonts w:cstheme="minorHAnsi"/>
          <w:sz w:val="24"/>
          <w:szCs w:val="24"/>
          <w:lang w:val="en-GB"/>
        </w:rPr>
        <w:t>potential for improvements remain. For example, Baja California, Sonora, Chihuahua</w:t>
      </w:r>
      <w:r w:rsidR="00AC44CB">
        <w:rPr>
          <w:rFonts w:cstheme="minorHAnsi"/>
          <w:sz w:val="24"/>
          <w:szCs w:val="24"/>
          <w:lang w:val="en-GB"/>
        </w:rPr>
        <w:t>,</w:t>
      </w:r>
      <w:r w:rsidRPr="00F7480E">
        <w:rPr>
          <w:rFonts w:cstheme="minorHAnsi"/>
          <w:sz w:val="24"/>
          <w:szCs w:val="24"/>
          <w:lang w:val="en-GB"/>
        </w:rPr>
        <w:t xml:space="preserve"> and Coahuila from the northern region show substantial contributions to the gap. Diabetes mortality has increasingly contributed to widening the benchmark gap in several states, including Coahuila and Tamaulipas in the North, Mexico City, Guanajuato, Mexico state</w:t>
      </w:r>
      <w:r w:rsidR="00AC44CB">
        <w:rPr>
          <w:rFonts w:cstheme="minorHAnsi"/>
          <w:sz w:val="24"/>
          <w:szCs w:val="24"/>
          <w:lang w:val="en-GB"/>
        </w:rPr>
        <w:t>,</w:t>
      </w:r>
      <w:r w:rsidRPr="00F7480E">
        <w:rPr>
          <w:rFonts w:cstheme="minorHAnsi"/>
          <w:sz w:val="24"/>
          <w:szCs w:val="24"/>
          <w:lang w:val="en-GB"/>
        </w:rPr>
        <w:t xml:space="preserve"> and Tlaxcala in the central region, and Puebla, Veracruz and Tabasco in the South. Similarly, IHD significantly affects the northern part of the country, while cirrhosis is mostly concentrated in the South. Lung cancer and road traffic accidents have lower contributions to the benchmark gap, but these remain important causes of death. Homicides increased the gap in this age group in some states after 2005, such as Chihuahua, Durango and Sinalo</w:t>
      </w:r>
      <w:r w:rsidR="000614D5" w:rsidRPr="00F7480E">
        <w:rPr>
          <w:rFonts w:cstheme="minorHAnsi"/>
          <w:sz w:val="24"/>
          <w:szCs w:val="24"/>
          <w:lang w:val="en-GB"/>
        </w:rPr>
        <w:t>a in the North, Colima, Michoacá</w:t>
      </w:r>
      <w:r w:rsidRPr="00F7480E">
        <w:rPr>
          <w:rFonts w:cstheme="minorHAnsi"/>
          <w:sz w:val="24"/>
          <w:szCs w:val="24"/>
          <w:lang w:val="en-GB"/>
        </w:rPr>
        <w:t>n and Nayarit in the central regi</w:t>
      </w:r>
      <w:r w:rsidR="000614D5" w:rsidRPr="00F7480E">
        <w:rPr>
          <w:rFonts w:cstheme="minorHAnsi"/>
          <w:sz w:val="24"/>
          <w:szCs w:val="24"/>
          <w:lang w:val="en-GB"/>
        </w:rPr>
        <w:t>on, and Guerrero in the South.</w:t>
      </w:r>
    </w:p>
    <w:p w14:paraId="157AFBD0" w14:textId="77777777" w:rsidR="000614D5" w:rsidRPr="00F7480E" w:rsidRDefault="000614D5" w:rsidP="00814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p>
    <w:p w14:paraId="04C7006E" w14:textId="3B9FDCAC" w:rsidR="002F5D5E" w:rsidRPr="00F7480E" w:rsidRDefault="000614D5" w:rsidP="00814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sz w:val="24"/>
          <w:szCs w:val="24"/>
          <w:lang w:val="en-GB"/>
        </w:rPr>
      </w:pPr>
      <w:r w:rsidRPr="00F7480E">
        <w:rPr>
          <w:rFonts w:cstheme="minorHAnsi"/>
          <w:sz w:val="24"/>
          <w:szCs w:val="24"/>
          <w:lang w:val="en-GB"/>
        </w:rPr>
        <w:t>[Figure 4</w:t>
      </w:r>
      <w:r w:rsidR="002F5D5E" w:rsidRPr="00F7480E">
        <w:rPr>
          <w:rFonts w:cstheme="minorHAnsi"/>
          <w:sz w:val="24"/>
          <w:szCs w:val="24"/>
          <w:lang w:val="en-GB"/>
        </w:rPr>
        <w:t xml:space="preserve"> about here</w:t>
      </w:r>
      <w:r w:rsidRPr="00F7480E">
        <w:rPr>
          <w:rFonts w:cstheme="minorHAnsi"/>
          <w:sz w:val="24"/>
          <w:szCs w:val="24"/>
          <w:lang w:val="en-GB"/>
        </w:rPr>
        <w:t>]</w:t>
      </w:r>
    </w:p>
    <w:p w14:paraId="61683CC6" w14:textId="77777777" w:rsidR="002F5D5E" w:rsidRPr="00F7480E" w:rsidRDefault="002F5D5E" w:rsidP="00814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p>
    <w:p w14:paraId="76F05656" w14:textId="5EAB818E" w:rsidR="002F5D5E" w:rsidRPr="00F7480E" w:rsidRDefault="002F5D5E" w:rsidP="00814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r w:rsidRPr="00F7480E">
        <w:rPr>
          <w:rFonts w:cstheme="minorHAnsi"/>
          <w:sz w:val="24"/>
          <w:szCs w:val="24"/>
          <w:lang w:val="en-GB"/>
        </w:rPr>
        <w:lastRenderedPageBreak/>
        <w:t xml:space="preserve">Females show similar regional patterns to males, albeit </w:t>
      </w:r>
      <w:r w:rsidR="00E00F67" w:rsidRPr="00F7480E">
        <w:rPr>
          <w:rFonts w:cstheme="minorHAnsi"/>
          <w:sz w:val="24"/>
          <w:szCs w:val="24"/>
          <w:lang w:val="en-GB"/>
        </w:rPr>
        <w:t xml:space="preserve">of </w:t>
      </w:r>
      <w:r w:rsidRPr="00F7480E">
        <w:rPr>
          <w:rFonts w:cstheme="minorHAnsi"/>
          <w:sz w:val="24"/>
          <w:szCs w:val="24"/>
          <w:lang w:val="en-GB"/>
        </w:rPr>
        <w:t>lower magnitude</w:t>
      </w:r>
      <w:r w:rsidR="00AC44CB">
        <w:rPr>
          <w:rFonts w:cstheme="minorHAnsi"/>
          <w:sz w:val="24"/>
          <w:szCs w:val="24"/>
          <w:lang w:val="en-GB"/>
        </w:rPr>
        <w:t>s</w:t>
      </w:r>
      <w:r w:rsidRPr="00F7480E">
        <w:rPr>
          <w:rFonts w:cstheme="minorHAnsi"/>
          <w:sz w:val="24"/>
          <w:szCs w:val="24"/>
          <w:lang w:val="en-GB"/>
        </w:rPr>
        <w:t xml:space="preserve">. </w:t>
      </w:r>
      <w:r w:rsidR="00E00F67" w:rsidRPr="00F7480E">
        <w:rPr>
          <w:rFonts w:cstheme="minorHAnsi"/>
          <w:sz w:val="24"/>
          <w:szCs w:val="24"/>
          <w:lang w:val="en-GB"/>
        </w:rPr>
        <w:t>For</w:t>
      </w:r>
      <w:r w:rsidRPr="00F7480E">
        <w:rPr>
          <w:rFonts w:cstheme="minorHAnsi"/>
          <w:sz w:val="24"/>
          <w:szCs w:val="24"/>
          <w:lang w:val="en-GB"/>
        </w:rPr>
        <w:t xml:space="preserve"> males, causes amenable to medical service, diabetes, and IHD contributed the largest share to the gap with the low mortality benchmark among older adult females. In the youngest age group, improvements in life expectancy and in reducing the gap with the low mortality benchmark were mainly driven by causes amenable to medical service among both females and males. Finally, homicide mortality and road traffic accidents are the main drivers of the gap with the benchmark among young male adults (ages 15-49). Importantly, homicides contributed more than 2.5 years to the gap with the low mortality benchmark in 2010 in the northern state of Chihuahua, and several states from the North and South of Mexico showed substantial impact</w:t>
      </w:r>
      <w:r w:rsidR="00E00F67" w:rsidRPr="00F7480E">
        <w:rPr>
          <w:rFonts w:cstheme="minorHAnsi"/>
          <w:sz w:val="24"/>
          <w:szCs w:val="24"/>
          <w:lang w:val="en-GB"/>
        </w:rPr>
        <w:t>s</w:t>
      </w:r>
      <w:r w:rsidRPr="00F7480E">
        <w:rPr>
          <w:rFonts w:cstheme="minorHAnsi"/>
          <w:sz w:val="24"/>
          <w:szCs w:val="24"/>
          <w:lang w:val="en-GB"/>
        </w:rPr>
        <w:t xml:space="preserve"> </w:t>
      </w:r>
      <w:r w:rsidR="00E00F67" w:rsidRPr="00F7480E">
        <w:rPr>
          <w:rFonts w:cstheme="minorHAnsi"/>
          <w:sz w:val="24"/>
          <w:szCs w:val="24"/>
          <w:lang w:val="en-GB"/>
        </w:rPr>
        <w:t xml:space="preserve">from </w:t>
      </w:r>
      <w:r w:rsidRPr="00F7480E">
        <w:rPr>
          <w:rFonts w:cstheme="minorHAnsi"/>
          <w:sz w:val="24"/>
          <w:szCs w:val="24"/>
          <w:lang w:val="en-GB"/>
        </w:rPr>
        <w:t>homicide after 2005. Results for all age-groups are shown in Additional file 1, Figures 4-9.</w:t>
      </w:r>
    </w:p>
    <w:p w14:paraId="7D2D1C59" w14:textId="77777777" w:rsidR="002F5D5E" w:rsidRPr="00F7480E" w:rsidRDefault="002F5D5E" w:rsidP="00814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p>
    <w:p w14:paraId="46A56CF4" w14:textId="77777777" w:rsidR="002F5D5E" w:rsidRPr="00F7480E" w:rsidRDefault="002F5D5E" w:rsidP="00814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p>
    <w:p w14:paraId="5351B8C3" w14:textId="62E71D2A" w:rsidR="002F5D5E" w:rsidRPr="00F7480E" w:rsidRDefault="002F5D5E" w:rsidP="00814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i/>
          <w:sz w:val="24"/>
          <w:szCs w:val="24"/>
          <w:lang w:val="en-GB"/>
        </w:rPr>
      </w:pPr>
      <w:r w:rsidRPr="00F7480E">
        <w:rPr>
          <w:rFonts w:cstheme="minorHAnsi"/>
          <w:i/>
          <w:sz w:val="24"/>
          <w:szCs w:val="24"/>
          <w:lang w:val="en-GB"/>
        </w:rPr>
        <w:t>Potential gains and causes of death in 2015</w:t>
      </w:r>
    </w:p>
    <w:p w14:paraId="0129EECE" w14:textId="77777777" w:rsidR="002F5D5E" w:rsidRPr="00F7480E" w:rsidRDefault="002F5D5E" w:rsidP="00814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p>
    <w:p w14:paraId="40BAFFC5" w14:textId="557B536C" w:rsidR="002F5D5E" w:rsidRPr="00F7480E" w:rsidRDefault="00017B1B" w:rsidP="00814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r w:rsidRPr="00F7480E">
        <w:rPr>
          <w:rFonts w:cstheme="minorHAnsi"/>
          <w:sz w:val="24"/>
          <w:szCs w:val="24"/>
          <w:lang w:val="en-GB"/>
        </w:rPr>
        <w:t>Figure 5</w:t>
      </w:r>
      <w:r w:rsidR="002F5D5E" w:rsidRPr="00F7480E">
        <w:rPr>
          <w:rFonts w:cstheme="minorHAnsi"/>
          <w:sz w:val="24"/>
          <w:szCs w:val="24"/>
          <w:lang w:val="en-GB"/>
        </w:rPr>
        <w:t xml:space="preserve"> breaks down the state-specific low mortality benchmark gap for males aged 50-84 into potential gains and their cause of death composition. The left panel shows the potential gains for older adults if the low mortality benchmark were achieved for each state in 2015. The right panel shows the proportion of potential gains due to specific causes of death in the same year.</w:t>
      </w:r>
    </w:p>
    <w:p w14:paraId="60F3057A" w14:textId="77777777" w:rsidR="002F5D5E" w:rsidRPr="00F7480E" w:rsidRDefault="002F5D5E" w:rsidP="00814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p>
    <w:p w14:paraId="6626079D" w14:textId="6BC8105C" w:rsidR="002F5D5E" w:rsidRPr="00F7480E" w:rsidRDefault="002F5D5E" w:rsidP="00814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r w:rsidRPr="00F7480E">
        <w:rPr>
          <w:rFonts w:cstheme="minorHAnsi"/>
          <w:sz w:val="24"/>
          <w:szCs w:val="24"/>
          <w:lang w:val="en-GB"/>
        </w:rPr>
        <w:t xml:space="preserve">Every state in Mexico could increase survival by at least one year </w:t>
      </w:r>
      <w:r w:rsidR="00AC44CB">
        <w:rPr>
          <w:rFonts w:cstheme="minorHAnsi"/>
          <w:sz w:val="24"/>
          <w:szCs w:val="24"/>
          <w:lang w:val="en-GB"/>
        </w:rPr>
        <w:t xml:space="preserve">on average </w:t>
      </w:r>
      <w:r w:rsidRPr="00F7480E">
        <w:rPr>
          <w:rFonts w:cstheme="minorHAnsi"/>
          <w:sz w:val="24"/>
          <w:szCs w:val="24"/>
          <w:lang w:val="en-GB"/>
        </w:rPr>
        <w:t xml:space="preserve">in older adult ages if they were to achieve the low mortality benchmark. However, for 17 of them the gap with the benchmark is higher than 2 years, and for 3 states in the northern region it is greater than 3 years. For females, </w:t>
      </w:r>
      <w:r w:rsidR="00FD3848" w:rsidRPr="00F7480E">
        <w:rPr>
          <w:rFonts w:cstheme="minorHAnsi"/>
          <w:sz w:val="24"/>
          <w:szCs w:val="24"/>
          <w:lang w:val="en-GB"/>
        </w:rPr>
        <w:t>except for</w:t>
      </w:r>
      <w:r w:rsidRPr="00F7480E">
        <w:rPr>
          <w:rFonts w:cstheme="minorHAnsi"/>
          <w:sz w:val="24"/>
          <w:szCs w:val="24"/>
          <w:lang w:val="en-GB"/>
        </w:rPr>
        <w:t xml:space="preserve"> Sinaloa and Nayarit, all states show the potential to gain over an additional year of life between ages 50-84.</w:t>
      </w:r>
    </w:p>
    <w:p w14:paraId="5BFEFA42" w14:textId="77777777" w:rsidR="002F5D5E" w:rsidRPr="00F7480E" w:rsidRDefault="002F5D5E" w:rsidP="00814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p>
    <w:p w14:paraId="5FD3A937" w14:textId="63B62588" w:rsidR="002F5D5E" w:rsidRPr="00F7480E" w:rsidRDefault="002F5D5E" w:rsidP="00814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r w:rsidRPr="00F7480E">
        <w:rPr>
          <w:rFonts w:cstheme="minorHAnsi"/>
          <w:sz w:val="24"/>
          <w:szCs w:val="24"/>
          <w:lang w:val="en-GB"/>
        </w:rPr>
        <w:t>More than half of these potential gains in life expectancy between ages 50 and 84 are due to medically amenable causes, diabetes, IHD</w:t>
      </w:r>
      <w:r w:rsidR="00734512" w:rsidRPr="00F7480E">
        <w:rPr>
          <w:rFonts w:cstheme="minorHAnsi"/>
          <w:sz w:val="24"/>
          <w:szCs w:val="24"/>
          <w:lang w:val="en-GB"/>
        </w:rPr>
        <w:t>,</w:t>
      </w:r>
      <w:r w:rsidRPr="00F7480E">
        <w:rPr>
          <w:rFonts w:cstheme="minorHAnsi"/>
          <w:sz w:val="24"/>
          <w:szCs w:val="24"/>
          <w:lang w:val="en-GB"/>
        </w:rPr>
        <w:t xml:space="preserve"> and cirrhosis in every state in Mexico (right panel). This is true also for females. Although older males show lower impact of homicide mortality on potential gains compared to young adult males (15-49), its effect is present in almost every state, particularly in Guerrero, Morelos in the South, Nayarit and Colima in the central region, and Sinaloa in the North. Results for all the age groups for the years 2005, 2010, and 2015 are shown in the Addit</w:t>
      </w:r>
      <w:r w:rsidR="00017B1B" w:rsidRPr="00F7480E">
        <w:rPr>
          <w:rFonts w:cstheme="minorHAnsi"/>
          <w:sz w:val="24"/>
          <w:szCs w:val="24"/>
          <w:lang w:val="en-GB"/>
        </w:rPr>
        <w:t>ional file 1, Figure</w:t>
      </w:r>
      <w:r w:rsidR="00C4554F" w:rsidRPr="00F7480E">
        <w:rPr>
          <w:rFonts w:cstheme="minorHAnsi"/>
          <w:sz w:val="24"/>
          <w:szCs w:val="24"/>
          <w:lang w:val="en-GB"/>
        </w:rPr>
        <w:t>s</w:t>
      </w:r>
      <w:r w:rsidR="00017B1B" w:rsidRPr="00F7480E">
        <w:rPr>
          <w:rFonts w:cstheme="minorHAnsi"/>
          <w:sz w:val="24"/>
          <w:szCs w:val="24"/>
          <w:lang w:val="en-GB"/>
        </w:rPr>
        <w:t xml:space="preserve"> 10</w:t>
      </w:r>
      <w:r w:rsidR="00C4554F" w:rsidRPr="00F7480E">
        <w:rPr>
          <w:rFonts w:cstheme="minorHAnsi"/>
          <w:sz w:val="24"/>
          <w:szCs w:val="24"/>
          <w:lang w:val="en-GB"/>
        </w:rPr>
        <w:t>-18</w:t>
      </w:r>
      <w:r w:rsidR="00017B1B" w:rsidRPr="00F7480E">
        <w:rPr>
          <w:rFonts w:cstheme="minorHAnsi"/>
          <w:sz w:val="24"/>
          <w:szCs w:val="24"/>
          <w:lang w:val="en-GB"/>
        </w:rPr>
        <w:t xml:space="preserve">. </w:t>
      </w:r>
    </w:p>
    <w:p w14:paraId="560F8AC1" w14:textId="77777777" w:rsidR="002F5D5E" w:rsidRPr="00F7480E" w:rsidRDefault="002F5D5E" w:rsidP="00814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p>
    <w:p w14:paraId="30FB876C" w14:textId="118DE282" w:rsidR="002F5D5E" w:rsidRPr="00F7480E" w:rsidRDefault="00017B1B" w:rsidP="00814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sz w:val="24"/>
          <w:szCs w:val="24"/>
          <w:lang w:val="en-GB"/>
        </w:rPr>
      </w:pPr>
      <w:r w:rsidRPr="00F7480E">
        <w:rPr>
          <w:rFonts w:cstheme="minorHAnsi"/>
          <w:sz w:val="24"/>
          <w:szCs w:val="24"/>
          <w:lang w:val="en-GB"/>
        </w:rPr>
        <w:t>[Figure 5</w:t>
      </w:r>
      <w:r w:rsidR="002F5D5E" w:rsidRPr="00F7480E">
        <w:rPr>
          <w:rFonts w:cstheme="minorHAnsi"/>
          <w:sz w:val="24"/>
          <w:szCs w:val="24"/>
          <w:lang w:val="en-GB"/>
        </w:rPr>
        <w:t xml:space="preserve"> about here]</w:t>
      </w:r>
    </w:p>
    <w:p w14:paraId="3C87016B" w14:textId="2834560D" w:rsidR="002F5D5E" w:rsidRPr="00F7480E" w:rsidRDefault="002F5D5E" w:rsidP="002F5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lang w:val="en-GB"/>
        </w:rPr>
      </w:pPr>
    </w:p>
    <w:p w14:paraId="3A5A7BFF" w14:textId="77777777" w:rsidR="00DC0FD5" w:rsidRPr="00F7480E" w:rsidRDefault="00DC0FD5" w:rsidP="00A43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sz w:val="24"/>
          <w:szCs w:val="24"/>
          <w:lang w:val="en-GB"/>
        </w:rPr>
      </w:pPr>
      <w:r w:rsidRPr="00F7480E">
        <w:rPr>
          <w:rFonts w:cstheme="minorHAnsi"/>
          <w:b/>
          <w:sz w:val="24"/>
          <w:szCs w:val="24"/>
          <w:lang w:val="en-GB"/>
        </w:rPr>
        <w:t>Discussion</w:t>
      </w:r>
    </w:p>
    <w:p w14:paraId="259A6AE5" w14:textId="77777777" w:rsidR="002F5D5E" w:rsidRPr="00F7480E" w:rsidRDefault="002F5D5E" w:rsidP="00A43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p>
    <w:p w14:paraId="300387A4" w14:textId="1CE98A4C" w:rsidR="002F5D5E" w:rsidRPr="00F7480E" w:rsidRDefault="002F5D5E" w:rsidP="00A43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r w:rsidRPr="00F7480E">
        <w:rPr>
          <w:rFonts w:cstheme="minorHAnsi"/>
          <w:sz w:val="24"/>
          <w:szCs w:val="24"/>
          <w:lang w:val="en-GB"/>
        </w:rPr>
        <w:t xml:space="preserve">In Mexico since 1990, life expectancy in three large age groups has followed discordant patterns of rise, </w:t>
      </w:r>
      <w:r w:rsidR="00807027" w:rsidRPr="00F7480E">
        <w:rPr>
          <w:rFonts w:cstheme="minorHAnsi"/>
          <w:sz w:val="24"/>
          <w:szCs w:val="24"/>
          <w:lang w:val="en-GB"/>
        </w:rPr>
        <w:t>stagnation</w:t>
      </w:r>
      <w:r w:rsidR="00E00F67" w:rsidRPr="00F7480E">
        <w:rPr>
          <w:rFonts w:cstheme="minorHAnsi"/>
          <w:sz w:val="24"/>
          <w:szCs w:val="24"/>
          <w:lang w:val="en-GB"/>
        </w:rPr>
        <w:t>,</w:t>
      </w:r>
      <w:r w:rsidR="00807027" w:rsidRPr="00F7480E">
        <w:rPr>
          <w:rFonts w:cstheme="minorHAnsi"/>
          <w:sz w:val="24"/>
          <w:szCs w:val="24"/>
          <w:lang w:val="en-GB"/>
        </w:rPr>
        <w:t xml:space="preserve"> and </w:t>
      </w:r>
      <w:r w:rsidRPr="00F7480E">
        <w:rPr>
          <w:rFonts w:cstheme="minorHAnsi"/>
          <w:sz w:val="24"/>
          <w:szCs w:val="24"/>
          <w:lang w:val="en-GB"/>
        </w:rPr>
        <w:t xml:space="preserve">deterioration. </w:t>
      </w:r>
      <w:r w:rsidR="00AC44CB">
        <w:rPr>
          <w:rFonts w:cstheme="minorHAnsi"/>
          <w:sz w:val="24"/>
          <w:szCs w:val="24"/>
          <w:lang w:val="en-GB"/>
        </w:rPr>
        <w:t>These</w:t>
      </w:r>
      <w:r w:rsidR="00AC44CB" w:rsidRPr="00F7480E">
        <w:rPr>
          <w:rFonts w:cstheme="minorHAnsi"/>
          <w:sz w:val="24"/>
          <w:szCs w:val="24"/>
          <w:lang w:val="en-GB"/>
        </w:rPr>
        <w:t xml:space="preserve"> </w:t>
      </w:r>
      <w:r w:rsidRPr="00F7480E">
        <w:rPr>
          <w:rFonts w:cstheme="minorHAnsi"/>
          <w:sz w:val="24"/>
          <w:szCs w:val="24"/>
          <w:lang w:val="en-GB"/>
        </w:rPr>
        <w:t xml:space="preserve">patterns </w:t>
      </w:r>
      <w:r w:rsidR="00AC44CB">
        <w:rPr>
          <w:rFonts w:cstheme="minorHAnsi"/>
          <w:sz w:val="24"/>
          <w:szCs w:val="24"/>
          <w:lang w:val="en-GB"/>
        </w:rPr>
        <w:t>were</w:t>
      </w:r>
      <w:r w:rsidRPr="00F7480E">
        <w:rPr>
          <w:rFonts w:cstheme="minorHAnsi"/>
          <w:sz w:val="24"/>
          <w:szCs w:val="24"/>
          <w:lang w:val="en-GB"/>
        </w:rPr>
        <w:t xml:space="preserve"> driven mainly by causes of death that are amenable to medical service (such as infectious and respiratory diseases) and health </w:t>
      </w:r>
      <w:r w:rsidR="00AC44CB" w:rsidRPr="00F7480E">
        <w:rPr>
          <w:rFonts w:cstheme="minorHAnsi"/>
          <w:sz w:val="24"/>
          <w:szCs w:val="24"/>
          <w:lang w:val="en-GB"/>
        </w:rPr>
        <w:t>behaviours</w:t>
      </w:r>
      <w:r w:rsidRPr="00F7480E">
        <w:rPr>
          <w:rFonts w:cstheme="minorHAnsi"/>
          <w:sz w:val="24"/>
          <w:szCs w:val="24"/>
          <w:lang w:val="en-GB"/>
        </w:rPr>
        <w:t xml:space="preserve"> (such as homicides, </w:t>
      </w:r>
      <w:r w:rsidR="005066C7" w:rsidRPr="00F7480E">
        <w:rPr>
          <w:rFonts w:cstheme="minorHAnsi"/>
          <w:sz w:val="24"/>
          <w:szCs w:val="24"/>
          <w:lang w:val="en-GB"/>
        </w:rPr>
        <w:t xml:space="preserve">suicide, </w:t>
      </w:r>
      <w:r w:rsidRPr="00F7480E">
        <w:rPr>
          <w:rFonts w:cstheme="minorHAnsi"/>
          <w:sz w:val="24"/>
          <w:szCs w:val="24"/>
          <w:lang w:val="en-GB"/>
        </w:rPr>
        <w:t xml:space="preserve">diabetes, IHD, and cirrhosis). Patterns in these two large cause-of-death categories led to </w:t>
      </w:r>
      <w:r w:rsidR="00AC44CB">
        <w:rPr>
          <w:rFonts w:cstheme="minorHAnsi"/>
          <w:sz w:val="24"/>
          <w:szCs w:val="24"/>
          <w:lang w:val="en-GB"/>
        </w:rPr>
        <w:t>high</w:t>
      </w:r>
      <w:r w:rsidR="00AC44CB" w:rsidRPr="00F7480E">
        <w:rPr>
          <w:rFonts w:cstheme="minorHAnsi"/>
          <w:sz w:val="24"/>
          <w:szCs w:val="24"/>
          <w:lang w:val="en-GB"/>
        </w:rPr>
        <w:t xml:space="preserve"> </w:t>
      </w:r>
      <w:r w:rsidRPr="00F7480E">
        <w:rPr>
          <w:rFonts w:cstheme="minorHAnsi"/>
          <w:sz w:val="24"/>
          <w:szCs w:val="24"/>
          <w:lang w:val="en-GB"/>
        </w:rPr>
        <w:t xml:space="preserve">levels of </w:t>
      </w:r>
      <w:r w:rsidR="00AC44CB">
        <w:rPr>
          <w:rFonts w:cstheme="minorHAnsi"/>
          <w:sz w:val="24"/>
          <w:szCs w:val="24"/>
          <w:lang w:val="en-GB"/>
        </w:rPr>
        <w:t xml:space="preserve">health </w:t>
      </w:r>
      <w:r w:rsidRPr="00F7480E">
        <w:rPr>
          <w:rFonts w:cstheme="minorHAnsi"/>
          <w:sz w:val="24"/>
          <w:szCs w:val="24"/>
          <w:lang w:val="en-GB"/>
        </w:rPr>
        <w:t xml:space="preserve">inequality in the country. </w:t>
      </w:r>
    </w:p>
    <w:p w14:paraId="12777E1D" w14:textId="77777777" w:rsidR="002F5D5E" w:rsidRPr="00F7480E" w:rsidRDefault="002F5D5E" w:rsidP="00A43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p>
    <w:p w14:paraId="0D2DE8B8" w14:textId="23BB3E47" w:rsidR="002F5D5E" w:rsidRPr="00F7480E" w:rsidRDefault="002F5D5E" w:rsidP="00A43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r w:rsidRPr="00F7480E">
        <w:rPr>
          <w:rFonts w:cstheme="minorHAnsi"/>
          <w:sz w:val="24"/>
          <w:szCs w:val="24"/>
          <w:lang w:val="en-GB"/>
        </w:rPr>
        <w:lastRenderedPageBreak/>
        <w:t xml:space="preserve">Life expectancy below age 15 converged towards the low mortality benchmark and maximum survival in all 32 Mexican states. These results underscore public health interventions aimed at </w:t>
      </w:r>
      <w:r w:rsidR="00AC44CB">
        <w:rPr>
          <w:rFonts w:cstheme="minorHAnsi"/>
          <w:sz w:val="24"/>
          <w:szCs w:val="24"/>
          <w:lang w:val="en-GB"/>
        </w:rPr>
        <w:t>infants and children</w:t>
      </w:r>
      <w:r w:rsidRPr="00F7480E">
        <w:rPr>
          <w:rFonts w:cstheme="minorHAnsi"/>
          <w:sz w:val="24"/>
          <w:szCs w:val="24"/>
          <w:lang w:val="en-GB"/>
        </w:rPr>
        <w:t xml:space="preserve">. This is supported by evidence that vaccination coverage has been achieved for the entire young population, and that health insurance coverage has improved, due to vaccination programs and the implementation of </w:t>
      </w:r>
      <w:r w:rsidRPr="00F7480E">
        <w:rPr>
          <w:rFonts w:cstheme="minorHAnsi"/>
          <w:i/>
          <w:sz w:val="24"/>
          <w:szCs w:val="24"/>
          <w:lang w:val="en-GB"/>
        </w:rPr>
        <w:t>Seguro Popular</w:t>
      </w:r>
      <w:r w:rsidR="009677DB" w:rsidRPr="00F7480E">
        <w:rPr>
          <w:rFonts w:cstheme="minorHAnsi"/>
          <w:sz w:val="24"/>
          <w:szCs w:val="24"/>
          <w:lang w:val="en-GB"/>
        </w:rPr>
        <w:t xml:space="preserve"> </w:t>
      </w:r>
      <w:r w:rsidR="00EF59A8" w:rsidRPr="00F7480E">
        <w:rPr>
          <w:rFonts w:cstheme="minorHAnsi"/>
          <w:sz w:val="24"/>
          <w:szCs w:val="24"/>
          <w:lang w:val="en-GB"/>
        </w:rPr>
        <w:t xml:space="preserve">along with </w:t>
      </w:r>
      <w:r w:rsidR="00290C44">
        <w:rPr>
          <w:rFonts w:cstheme="minorHAnsi"/>
          <w:sz w:val="24"/>
          <w:szCs w:val="24"/>
          <w:lang w:val="en-GB"/>
        </w:rPr>
        <w:t xml:space="preserve">improvements in </w:t>
      </w:r>
      <w:r w:rsidR="00EF59A8" w:rsidRPr="00F7480E">
        <w:rPr>
          <w:rFonts w:cstheme="minorHAnsi"/>
          <w:sz w:val="24"/>
          <w:szCs w:val="24"/>
          <w:lang w:val="en-GB"/>
        </w:rPr>
        <w:t>previous</w:t>
      </w:r>
      <w:r w:rsidR="00290C44">
        <w:rPr>
          <w:rFonts w:cstheme="minorHAnsi"/>
          <w:sz w:val="24"/>
          <w:szCs w:val="24"/>
          <w:lang w:val="en-GB"/>
        </w:rPr>
        <w:t>ly</w:t>
      </w:r>
      <w:r w:rsidR="00EF59A8" w:rsidRPr="00F7480E">
        <w:rPr>
          <w:rFonts w:cstheme="minorHAnsi"/>
          <w:sz w:val="24"/>
          <w:szCs w:val="24"/>
          <w:lang w:val="en-GB"/>
        </w:rPr>
        <w:t xml:space="preserve"> </w:t>
      </w:r>
      <w:r w:rsidR="00290C44">
        <w:rPr>
          <w:rFonts w:cstheme="minorHAnsi"/>
          <w:sz w:val="24"/>
          <w:szCs w:val="24"/>
          <w:lang w:val="en-GB"/>
        </w:rPr>
        <w:t>existing</w:t>
      </w:r>
      <w:r w:rsidR="00290C44" w:rsidRPr="00F7480E">
        <w:rPr>
          <w:rFonts w:cstheme="minorHAnsi"/>
          <w:sz w:val="24"/>
          <w:szCs w:val="24"/>
          <w:lang w:val="en-GB"/>
        </w:rPr>
        <w:t xml:space="preserve"> </w:t>
      </w:r>
      <w:r w:rsidR="00EF59A8" w:rsidRPr="00F7480E">
        <w:rPr>
          <w:rFonts w:cstheme="minorHAnsi"/>
          <w:sz w:val="24"/>
          <w:szCs w:val="24"/>
          <w:lang w:val="en-GB"/>
        </w:rPr>
        <w:t>health systems</w:t>
      </w:r>
      <w:r w:rsidRPr="00F7480E">
        <w:rPr>
          <w:rFonts w:cstheme="minorHAnsi"/>
          <w:sz w:val="24"/>
          <w:szCs w:val="24"/>
          <w:lang w:val="en-GB"/>
        </w:rPr>
        <w:t>, respectively</w:t>
      </w:r>
      <w:r w:rsidR="000705D0" w:rsidRPr="00F7480E">
        <w:rPr>
          <w:rFonts w:cstheme="minorHAnsi"/>
          <w:sz w:val="24"/>
          <w:szCs w:val="24"/>
          <w:lang w:val="en-GB"/>
        </w:rPr>
        <w:t>.</w:t>
      </w:r>
      <w:r w:rsidR="00C64597" w:rsidRPr="00AC44CB">
        <w:rPr>
          <w:rFonts w:cstheme="minorHAnsi"/>
          <w:sz w:val="24"/>
          <w:szCs w:val="24"/>
          <w:lang w:val="en-GB"/>
        </w:rPr>
        <w:fldChar w:fldCharType="begin"/>
      </w:r>
      <w:r w:rsidR="00152DE4" w:rsidRPr="00F7480E">
        <w:rPr>
          <w:rFonts w:cstheme="minorHAnsi"/>
          <w:sz w:val="24"/>
          <w:szCs w:val="24"/>
          <w:lang w:val="en-GB"/>
        </w:rPr>
        <w:instrText xml:space="preserve"> ADDIN EN.CITE &lt;EndNote&gt;&lt;Cite&gt;&lt;Author&gt;Urquieta-Salomón&lt;/Author&gt;&lt;Year&gt;2015&lt;/Year&gt;&lt;RecNum&gt;9&lt;/RecNum&gt;&lt;DisplayText&gt;&lt;style face="superscript"&gt;9&lt;/style&gt;&lt;/DisplayText&gt;&lt;record&gt;&lt;rec-number&gt;9&lt;/rec-number&gt;&lt;foreign-keys&gt;&lt;key app="EN" db-id="2drptdvw2z50v6eazt65rd5ztfwzpewt2at9" timestamp="1515177958"&gt;9&lt;/key&gt;&lt;/foreign-keys&gt;&lt;ref-type name="Journal Article"&gt;17&lt;/ref-type&gt;&lt;contributors&gt;&lt;authors&gt;&lt;author&gt;Urquieta-Salomón, José E&lt;/author&gt;&lt;author&gt;Villarreal, Héctor J&lt;/author&gt;&lt;/authors&gt;&lt;/contributors&gt;&lt;titles&gt;&lt;title&gt;Evolution of health coverage in Mexico: evidence of progress and challenges in the Mexican health system&lt;/title&gt;&lt;secondary-title&gt;Health policy and planning&lt;/secondary-title&gt;&lt;/titles&gt;&lt;periodical&gt;&lt;full-title&gt;Health policy and planning&lt;/full-title&gt;&lt;/periodical&gt;&lt;pages&gt;28-36&lt;/pages&gt;&lt;volume&gt;31&lt;/volume&gt;&lt;number&gt;1&lt;/number&gt;&lt;dates&gt;&lt;year&gt;2015&lt;/year&gt;&lt;/dates&gt;&lt;isbn&gt;1460-2237&lt;/isbn&gt;&lt;urls&gt;&lt;/urls&gt;&lt;/record&gt;&lt;/Cite&gt;&lt;/EndNote&gt;</w:instrText>
      </w:r>
      <w:r w:rsidR="00C64597" w:rsidRPr="00AC44CB">
        <w:rPr>
          <w:rFonts w:cstheme="minorHAnsi"/>
          <w:sz w:val="24"/>
          <w:szCs w:val="24"/>
          <w:lang w:val="en-GB"/>
        </w:rPr>
        <w:fldChar w:fldCharType="separate"/>
      </w:r>
      <w:r w:rsidR="00152DE4" w:rsidRPr="00F7480E">
        <w:rPr>
          <w:rFonts w:cstheme="minorHAnsi"/>
          <w:sz w:val="24"/>
          <w:szCs w:val="24"/>
          <w:vertAlign w:val="superscript"/>
          <w:lang w:val="en-GB"/>
        </w:rPr>
        <w:t>9</w:t>
      </w:r>
      <w:r w:rsidR="00C64597" w:rsidRPr="00AC44CB">
        <w:rPr>
          <w:rFonts w:cstheme="minorHAnsi"/>
          <w:sz w:val="24"/>
          <w:szCs w:val="24"/>
          <w:lang w:val="en-GB"/>
        </w:rPr>
        <w:fldChar w:fldCharType="end"/>
      </w:r>
      <w:r w:rsidRPr="00F7480E">
        <w:rPr>
          <w:rFonts w:cstheme="minorHAnsi"/>
          <w:sz w:val="24"/>
          <w:szCs w:val="24"/>
          <w:lang w:val="en-GB"/>
        </w:rPr>
        <w:t xml:space="preserve"> Causes amenable to medical service are at the heart of such improvements, consisting of decreases in infectious and respiratory diseases associated with public health interventions targeting children</w:t>
      </w:r>
      <w:r w:rsidR="000705D0" w:rsidRPr="00F7480E">
        <w:rPr>
          <w:rFonts w:cstheme="minorHAnsi"/>
          <w:sz w:val="24"/>
          <w:szCs w:val="24"/>
          <w:lang w:val="en-GB"/>
        </w:rPr>
        <w:t>.</w:t>
      </w:r>
      <w:r w:rsidR="00C64597" w:rsidRPr="00AC44CB">
        <w:rPr>
          <w:rFonts w:cstheme="minorHAnsi"/>
          <w:sz w:val="24"/>
          <w:szCs w:val="24"/>
          <w:lang w:val="en-GB"/>
        </w:rPr>
        <w:fldChar w:fldCharType="begin"/>
      </w:r>
      <w:r w:rsidR="00BE74EB" w:rsidRPr="00F7480E">
        <w:rPr>
          <w:rFonts w:cstheme="minorHAnsi"/>
          <w:sz w:val="24"/>
          <w:szCs w:val="24"/>
          <w:lang w:val="en-GB"/>
        </w:rPr>
        <w:instrText xml:space="preserve"> ADDIN EN.CITE &lt;EndNote&gt;&lt;Cite&gt;&lt;Author&gt;Sepúlveda&lt;/Author&gt;&lt;Year&gt;2006&lt;/Year&gt;&lt;RecNum&gt;6&lt;/RecNum&gt;&lt;DisplayText&gt;&lt;style face="superscript"&gt;6&lt;/style&gt;&lt;/DisplayText&gt;&lt;record&gt;&lt;rec-number&gt;6&lt;/rec-number&gt;&lt;foreign-keys&gt;&lt;key app="EN" db-id="2drptdvw2z50v6eazt65rd5ztfwzpewt2at9" timestamp="1515177958"&gt;6&lt;/key&gt;&lt;/foreign-keys&gt;&lt;ref-type name="Journal Article"&gt;17&lt;/ref-type&gt;&lt;contributors&gt;&lt;authors&gt;&lt;author&gt;Sepúlveda, Jaime&lt;/author&gt;&lt;author&gt;Bustreo, Flavia&lt;/author&gt;&lt;author&gt;Tapia, Roberto&lt;/author&gt;&lt;author&gt;Rivera, Juan&lt;/author&gt;&lt;author&gt;Lozano, Rafael&lt;/author&gt;&lt;author&gt;Oláiz, Gustavo&lt;/author&gt;&lt;author&gt;Partida, Virgilio&lt;/author&gt;&lt;author&gt;García-García, Lourdes&lt;/author&gt;&lt;author&gt;Valdespino, José Luis&lt;/author&gt;&lt;/authors&gt;&lt;/contributors&gt;&lt;titles&gt;&lt;title&gt;Improvement of child survival in Mexico: the diagonal approach&lt;/title&gt;&lt;secondary-title&gt;The Lancet&lt;/secondary-title&gt;&lt;/titles&gt;&lt;periodical&gt;&lt;full-title&gt;The Lancet&lt;/full-title&gt;&lt;/periodical&gt;&lt;pages&gt;2017-2027&lt;/pages&gt;&lt;volume&gt;368&lt;/volume&gt;&lt;number&gt;9551&lt;/number&gt;&lt;dates&gt;&lt;year&gt;2006&lt;/year&gt;&lt;/dates&gt;&lt;isbn&gt;0140-6736&lt;/isbn&gt;&lt;urls&gt;&lt;/urls&gt;&lt;/record&gt;&lt;/Cite&gt;&lt;/EndNote&gt;</w:instrText>
      </w:r>
      <w:r w:rsidR="00C64597" w:rsidRPr="00AC44CB">
        <w:rPr>
          <w:rFonts w:cstheme="minorHAnsi"/>
          <w:sz w:val="24"/>
          <w:szCs w:val="24"/>
          <w:lang w:val="en-GB"/>
        </w:rPr>
        <w:fldChar w:fldCharType="separate"/>
      </w:r>
      <w:r w:rsidR="00BE74EB" w:rsidRPr="00F7480E">
        <w:rPr>
          <w:rFonts w:cstheme="minorHAnsi"/>
          <w:sz w:val="24"/>
          <w:szCs w:val="24"/>
          <w:vertAlign w:val="superscript"/>
          <w:lang w:val="en-GB"/>
        </w:rPr>
        <w:t>6</w:t>
      </w:r>
      <w:r w:rsidR="00C64597" w:rsidRPr="00AC44CB">
        <w:rPr>
          <w:rFonts w:cstheme="minorHAnsi"/>
          <w:sz w:val="24"/>
          <w:szCs w:val="24"/>
          <w:lang w:val="en-GB"/>
        </w:rPr>
        <w:fldChar w:fldCharType="end"/>
      </w:r>
      <w:r w:rsidRPr="00F7480E">
        <w:rPr>
          <w:rFonts w:cstheme="minorHAnsi"/>
          <w:sz w:val="24"/>
          <w:szCs w:val="24"/>
          <w:lang w:val="en-GB"/>
        </w:rPr>
        <w:t xml:space="preserve"> For example, Puebla and Tlaxcala (in the South and central regions respectively) were the states with the lowest life expectancy below age 15 in 1990</w:t>
      </w:r>
      <w:r w:rsidR="00290C44">
        <w:rPr>
          <w:rFonts w:cstheme="minorHAnsi"/>
          <w:sz w:val="24"/>
          <w:szCs w:val="24"/>
          <w:lang w:val="en-GB"/>
        </w:rPr>
        <w:t>, but they</w:t>
      </w:r>
      <w:r w:rsidRPr="00F7480E">
        <w:rPr>
          <w:rFonts w:cstheme="minorHAnsi"/>
          <w:sz w:val="24"/>
          <w:szCs w:val="24"/>
          <w:lang w:val="en-GB"/>
        </w:rPr>
        <w:t xml:space="preserve"> have </w:t>
      </w:r>
      <w:r w:rsidR="00290C44">
        <w:rPr>
          <w:rFonts w:cstheme="minorHAnsi"/>
          <w:sz w:val="24"/>
          <w:szCs w:val="24"/>
          <w:lang w:val="en-GB"/>
        </w:rPr>
        <w:t xml:space="preserve">since </w:t>
      </w:r>
      <w:r w:rsidRPr="00F7480E">
        <w:rPr>
          <w:rFonts w:cstheme="minorHAnsi"/>
          <w:sz w:val="24"/>
          <w:szCs w:val="24"/>
          <w:lang w:val="en-GB"/>
        </w:rPr>
        <w:t xml:space="preserve">improved by more than half a year. Moreover, the average over states improved from 14.5 in 1990 to 14.8 in 2015, with no state below 14.7. </w:t>
      </w:r>
      <w:r w:rsidR="00FD3848" w:rsidRPr="00F7480E">
        <w:rPr>
          <w:rFonts w:cstheme="minorHAnsi"/>
          <w:sz w:val="24"/>
          <w:szCs w:val="24"/>
          <w:lang w:val="en-GB"/>
        </w:rPr>
        <w:t>Because of</w:t>
      </w:r>
      <w:r w:rsidRPr="00F7480E">
        <w:rPr>
          <w:rFonts w:cstheme="minorHAnsi"/>
          <w:sz w:val="24"/>
          <w:szCs w:val="24"/>
          <w:lang w:val="en-GB"/>
        </w:rPr>
        <w:t xml:space="preserve"> continuous and nationwide convergence towards the low mortality benchmark, inequalities between states in life expectancy below age 15 have been reduced. </w:t>
      </w:r>
    </w:p>
    <w:p w14:paraId="35458794" w14:textId="77777777" w:rsidR="002F5D5E" w:rsidRPr="00F7480E" w:rsidRDefault="002F5D5E" w:rsidP="00A43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p>
    <w:p w14:paraId="476EFD1A" w14:textId="44447783" w:rsidR="002F5D5E" w:rsidRPr="008B7AB9" w:rsidRDefault="002F5D5E" w:rsidP="00A43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r w:rsidRPr="00F7480E">
        <w:rPr>
          <w:rFonts w:cstheme="minorHAnsi"/>
          <w:sz w:val="24"/>
          <w:szCs w:val="24"/>
          <w:lang w:val="en-GB"/>
        </w:rPr>
        <w:t xml:space="preserve">Opposing the optimistic trend </w:t>
      </w:r>
      <w:r w:rsidR="00D14638">
        <w:rPr>
          <w:rFonts w:cstheme="minorHAnsi"/>
          <w:sz w:val="24"/>
          <w:szCs w:val="24"/>
          <w:lang w:val="en-GB"/>
        </w:rPr>
        <w:t>of infants and children</w:t>
      </w:r>
      <w:r w:rsidRPr="00F7480E">
        <w:rPr>
          <w:rFonts w:cstheme="minorHAnsi"/>
          <w:sz w:val="24"/>
          <w:szCs w:val="24"/>
          <w:lang w:val="en-GB"/>
        </w:rPr>
        <w:t>, increases in homicide mortality reversed gains in male life expectancy, particularly between ages 15-49. These results are consistent with previous studies quantifying the effect of homicide mortality on the stagnation of national life expectancy at birth in the first decade of the 21st century</w:t>
      </w:r>
      <w:r w:rsidR="000705D0" w:rsidRPr="00F7480E">
        <w:rPr>
          <w:rFonts w:cstheme="minorHAnsi"/>
          <w:sz w:val="24"/>
          <w:szCs w:val="24"/>
          <w:lang w:val="en-GB"/>
        </w:rPr>
        <w:t>,</w:t>
      </w:r>
      <w:r w:rsidR="00BE74EB" w:rsidRPr="00AC44CB">
        <w:rPr>
          <w:rFonts w:cstheme="minorHAnsi"/>
          <w:sz w:val="24"/>
          <w:szCs w:val="24"/>
          <w:lang w:val="en-GB"/>
        </w:rPr>
        <w:fldChar w:fldCharType="begin"/>
      </w:r>
      <w:r w:rsidR="00BE74EB" w:rsidRPr="00F7480E">
        <w:rPr>
          <w:rFonts w:cstheme="minorHAnsi"/>
          <w:sz w:val="24"/>
          <w:szCs w:val="24"/>
          <w:lang w:val="en-GB"/>
        </w:rPr>
        <w:instrText xml:space="preserve"> ADDIN EN.CITE &lt;EndNote&gt;&lt;Cite&gt;&lt;Author&gt;Canudas-Romo&lt;/Author&gt;&lt;Year&gt;2015&lt;/Year&gt;&lt;RecNum&gt;3&lt;/RecNum&gt;&lt;DisplayText&gt;&lt;style face="superscript"&gt;3&lt;/style&gt;&lt;/DisplayText&gt;&lt;record&gt;&lt;rec-number&gt;3&lt;/rec-number&gt;&lt;foreign-keys&gt;&lt;key app="EN" db-id="2drptdvw2z50v6eazt65rd5ztfwzpewt2at9" timestamp="1515177957"&gt;3&lt;/key&gt;&lt;/foreign-keys&gt;&lt;ref-type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BE74EB" w:rsidRPr="00AC44CB">
        <w:rPr>
          <w:rFonts w:cstheme="minorHAnsi"/>
          <w:sz w:val="24"/>
          <w:szCs w:val="24"/>
          <w:lang w:val="en-GB"/>
        </w:rPr>
        <w:fldChar w:fldCharType="separate"/>
      </w:r>
      <w:r w:rsidR="00BE74EB" w:rsidRPr="00F7480E">
        <w:rPr>
          <w:rFonts w:cstheme="minorHAnsi"/>
          <w:sz w:val="24"/>
          <w:szCs w:val="24"/>
          <w:vertAlign w:val="superscript"/>
          <w:lang w:val="en-GB"/>
        </w:rPr>
        <w:t>3</w:t>
      </w:r>
      <w:r w:rsidR="00BE74EB" w:rsidRPr="00AC44CB">
        <w:rPr>
          <w:rFonts w:cstheme="minorHAnsi"/>
          <w:sz w:val="24"/>
          <w:szCs w:val="24"/>
          <w:lang w:val="en-GB"/>
        </w:rPr>
        <w:fldChar w:fldCharType="end"/>
      </w:r>
      <w:r w:rsidRPr="00F7480E">
        <w:rPr>
          <w:rFonts w:cstheme="minorHAnsi"/>
          <w:sz w:val="24"/>
          <w:szCs w:val="24"/>
          <w:lang w:val="en-GB"/>
        </w:rPr>
        <w:t xml:space="preserve"> and with the reversal experienced in life expectancy in most states between 2005 and 2010</w:t>
      </w:r>
      <w:r w:rsidR="000705D0" w:rsidRPr="00F7480E">
        <w:rPr>
          <w:rFonts w:cstheme="minorHAnsi"/>
          <w:sz w:val="24"/>
          <w:szCs w:val="24"/>
          <w:lang w:val="en-GB"/>
        </w:rPr>
        <w:t>.</w:t>
      </w:r>
      <w:r w:rsidR="00C64597" w:rsidRPr="00AC44CB">
        <w:rPr>
          <w:rFonts w:cstheme="minorHAnsi"/>
          <w:sz w:val="24"/>
          <w:szCs w:val="24"/>
          <w:lang w:val="en-GB"/>
        </w:rPr>
        <w:fldChar w:fldCharType="begin"/>
      </w:r>
      <w:r w:rsidR="00152DE4" w:rsidRPr="00F7480E">
        <w:rPr>
          <w:rFonts w:cstheme="minorHAnsi"/>
          <w:sz w:val="24"/>
          <w:szCs w:val="24"/>
          <w:lang w:val="en-GB"/>
        </w:rPr>
        <w:instrText xml:space="preserve"> ADDIN EN.CITE &lt;EndNote&gt;&lt;Cite&gt;&lt;Author&gt;Aburto&lt;/Author&gt;&lt;Year&gt;2016&lt;/Year&gt;&lt;RecNum&gt;14&lt;/RecNum&gt;&lt;DisplayText&gt;&lt;style face="superscript"&gt;14&lt;/style&gt;&lt;/DisplayText&gt;&lt;record&gt;&lt;rec-number&gt;14&lt;/rec-number&gt;&lt;foreign-keys&gt;&lt;key app="EN" db-id="2drptdvw2z50v6eazt65rd5ztfwzpewt2at9" timestamp="1515177959"&gt;14&lt;/key&gt;&lt;/foreign-keys&gt;&lt;ref-type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C64597" w:rsidRPr="00AC44CB">
        <w:rPr>
          <w:rFonts w:cstheme="minorHAnsi"/>
          <w:sz w:val="24"/>
          <w:szCs w:val="24"/>
          <w:lang w:val="en-GB"/>
        </w:rPr>
        <w:fldChar w:fldCharType="separate"/>
      </w:r>
      <w:r w:rsidR="00152DE4" w:rsidRPr="00F7480E">
        <w:rPr>
          <w:rFonts w:cstheme="minorHAnsi"/>
          <w:sz w:val="24"/>
          <w:szCs w:val="24"/>
          <w:vertAlign w:val="superscript"/>
          <w:lang w:val="en-GB"/>
        </w:rPr>
        <w:t>14</w:t>
      </w:r>
      <w:r w:rsidR="00C64597" w:rsidRPr="00AC44CB">
        <w:rPr>
          <w:rFonts w:cstheme="minorHAnsi"/>
          <w:sz w:val="24"/>
          <w:szCs w:val="24"/>
          <w:lang w:val="en-GB"/>
        </w:rPr>
        <w:fldChar w:fldCharType="end"/>
      </w:r>
      <w:r w:rsidRPr="00F7480E">
        <w:rPr>
          <w:rFonts w:cstheme="minorHAnsi"/>
          <w:sz w:val="24"/>
          <w:szCs w:val="24"/>
          <w:lang w:val="en-GB"/>
        </w:rPr>
        <w:t xml:space="preserve"> Our results extend such findings by adding five years of data and segmenting by </w:t>
      </w:r>
      <w:r w:rsidR="00D14638">
        <w:rPr>
          <w:rFonts w:cstheme="minorHAnsi"/>
          <w:sz w:val="24"/>
          <w:szCs w:val="24"/>
          <w:lang w:val="en-GB"/>
        </w:rPr>
        <w:t>three</w:t>
      </w:r>
      <w:r w:rsidRPr="00F7480E">
        <w:rPr>
          <w:rFonts w:cstheme="minorHAnsi"/>
          <w:sz w:val="24"/>
          <w:szCs w:val="24"/>
          <w:lang w:val="en-GB"/>
        </w:rPr>
        <w:t xml:space="preserve"> age groups</w:t>
      </w:r>
      <w:r w:rsidR="00D14638">
        <w:rPr>
          <w:rFonts w:cstheme="minorHAnsi"/>
          <w:sz w:val="24"/>
          <w:szCs w:val="24"/>
          <w:lang w:val="en-GB"/>
        </w:rPr>
        <w:t xml:space="preserve"> capturing stages of the life course</w:t>
      </w:r>
      <w:r w:rsidRPr="00F7480E">
        <w:rPr>
          <w:rFonts w:cstheme="minorHAnsi"/>
          <w:sz w:val="24"/>
          <w:szCs w:val="24"/>
          <w:lang w:val="en-GB"/>
        </w:rPr>
        <w:t>.</w:t>
      </w:r>
      <w:r w:rsidR="006A3840">
        <w:rPr>
          <w:rFonts w:cstheme="minorHAnsi"/>
          <w:sz w:val="24"/>
          <w:szCs w:val="24"/>
          <w:lang w:val="en-GB"/>
        </w:rPr>
        <w:fldChar w:fldCharType="begin"/>
      </w:r>
      <w:r w:rsidR="006A3840">
        <w:rPr>
          <w:rFonts w:cstheme="minorHAnsi"/>
          <w:sz w:val="24"/>
          <w:szCs w:val="24"/>
          <w:lang w:val="en-GB"/>
        </w:rPr>
        <w:instrText xml:space="preserve"> ADDIN EN.CITE &lt;EndNote&gt;&lt;Cite&gt;&lt;Author&gt;Remund&lt;/Author&gt;&lt;Year&gt;2018&lt;/Year&gt;&lt;RecNum&gt;56&lt;/RecNum&gt;&lt;DisplayText&gt;&lt;style face="superscript"&gt;34&lt;/style&gt;&lt;/DisplayText&gt;&lt;record&gt;&lt;rec-number&gt;56&lt;/rec-number&gt;&lt;foreign-keys&gt;&lt;key app="EN" db-id="2drptdvw2z50v6eazt65rd5ztfwzpewt2at9" timestamp="1530794709"&gt;56&lt;/key&gt;&lt;/foreign-keys&gt;&lt;ref-type name="Journal Article"&gt;17&lt;/ref-type&gt;&lt;contributors&gt;&lt;authors&gt;&lt;author&gt;Remund, Adrien&lt;/author&gt;&lt;author&gt;Camarda, Carlo G&lt;/author&gt;&lt;author&gt;Riffe, Tim&lt;/author&gt;&lt;/authors&gt;&lt;/contributors&gt;&lt;titles&gt;&lt;title&gt;A cause-of-death decomposition of young adult excess mortality&lt;/title&gt;&lt;secondary-title&gt;Demography&lt;/secondary-title&gt;&lt;/titles&gt;&lt;periodical&gt;&lt;full-title&gt;Demography&lt;/full-title&gt;&lt;/periodical&gt;&lt;pages&gt;1-22&lt;/pages&gt;&lt;dates&gt;&lt;year&gt;2018&lt;/year&gt;&lt;/dates&gt;&lt;isbn&gt;0070-3370&lt;/isbn&gt;&lt;urls&gt;&lt;/urls&gt;&lt;/record&gt;&lt;/Cite&gt;&lt;/EndNote&gt;</w:instrText>
      </w:r>
      <w:r w:rsidR="006A3840">
        <w:rPr>
          <w:rFonts w:cstheme="minorHAnsi"/>
          <w:sz w:val="24"/>
          <w:szCs w:val="24"/>
          <w:lang w:val="en-GB"/>
        </w:rPr>
        <w:fldChar w:fldCharType="separate"/>
      </w:r>
      <w:r w:rsidR="006A3840" w:rsidRPr="006A3840">
        <w:rPr>
          <w:rFonts w:cstheme="minorHAnsi"/>
          <w:noProof/>
          <w:sz w:val="24"/>
          <w:szCs w:val="24"/>
          <w:vertAlign w:val="superscript"/>
          <w:lang w:val="en-GB"/>
        </w:rPr>
        <w:t>34</w:t>
      </w:r>
      <w:r w:rsidR="006A3840">
        <w:rPr>
          <w:rFonts w:cstheme="minorHAnsi"/>
          <w:sz w:val="24"/>
          <w:szCs w:val="24"/>
          <w:lang w:val="en-GB"/>
        </w:rPr>
        <w:fldChar w:fldCharType="end"/>
      </w:r>
      <w:r w:rsidRPr="00F7480E">
        <w:rPr>
          <w:rFonts w:cstheme="minorHAnsi"/>
          <w:sz w:val="24"/>
          <w:szCs w:val="24"/>
          <w:lang w:val="en-GB"/>
        </w:rPr>
        <w:t xml:space="preserve"> We found that after ten years of the unexpected rise in homicide mortality, most states have experienced a slow and partial recovery since 2010. However, the impact of homicide is still higher than the levels observed </w:t>
      </w:r>
      <w:r w:rsidR="008B7AB9">
        <w:rPr>
          <w:rFonts w:cstheme="minorHAnsi"/>
          <w:sz w:val="24"/>
          <w:szCs w:val="24"/>
          <w:lang w:val="en-GB"/>
        </w:rPr>
        <w:t>pre-</w:t>
      </w:r>
      <w:r w:rsidRPr="00F7480E">
        <w:rPr>
          <w:rFonts w:cstheme="minorHAnsi"/>
          <w:sz w:val="24"/>
          <w:szCs w:val="24"/>
          <w:lang w:val="en-GB"/>
        </w:rPr>
        <w:t xml:space="preserve">2005. Between 2010 and 2015, </w:t>
      </w:r>
      <w:r w:rsidR="008B7AB9">
        <w:rPr>
          <w:rFonts w:cstheme="minorHAnsi"/>
          <w:sz w:val="24"/>
          <w:szCs w:val="24"/>
          <w:lang w:val="en-GB"/>
        </w:rPr>
        <w:t xml:space="preserve">homicides </w:t>
      </w:r>
      <w:r w:rsidRPr="00F7480E">
        <w:rPr>
          <w:rFonts w:cstheme="minorHAnsi"/>
          <w:sz w:val="24"/>
          <w:szCs w:val="24"/>
          <w:lang w:val="en-GB"/>
        </w:rPr>
        <w:t>accounted for most of the gap between states and the low mortality benchmark in ages 15-49. For this age group, the states that show the greatest benchmark gap for homicide in 2015 are Guerrero in the South, and Sinaloa and Chihuahua in the North, which could gain one year, and half a year (each) respectively if homicides were reduced to the level o</w:t>
      </w:r>
      <w:r w:rsidR="00DC0FD5" w:rsidRPr="00F7480E">
        <w:rPr>
          <w:rFonts w:cstheme="minorHAnsi"/>
          <w:sz w:val="24"/>
          <w:szCs w:val="24"/>
          <w:lang w:val="en-GB"/>
        </w:rPr>
        <w:t>f the southern state of Yucatá</w:t>
      </w:r>
      <w:r w:rsidRPr="00F7480E">
        <w:rPr>
          <w:rFonts w:cstheme="minorHAnsi"/>
          <w:sz w:val="24"/>
          <w:szCs w:val="24"/>
          <w:lang w:val="en-GB"/>
        </w:rPr>
        <w:t xml:space="preserve">n, </w:t>
      </w:r>
      <w:r w:rsidR="00DC0FD5" w:rsidRPr="00F7480E">
        <w:rPr>
          <w:rFonts w:cstheme="minorHAnsi"/>
          <w:sz w:val="24"/>
          <w:szCs w:val="24"/>
          <w:lang w:val="en-GB"/>
        </w:rPr>
        <w:t>which in this case makes up 100</w:t>
      </w:r>
      <w:r w:rsidRPr="00F7480E">
        <w:rPr>
          <w:rFonts w:cstheme="minorHAnsi"/>
          <w:sz w:val="24"/>
          <w:szCs w:val="24"/>
          <w:lang w:val="en-GB"/>
        </w:rPr>
        <w:t>% of the benchmark. Moreover, health inequalities in life expectancy between states followed the rise in homicides after 2005 (Figure</w:t>
      </w:r>
      <w:r w:rsidR="00DC0FD5" w:rsidRPr="00F7480E">
        <w:rPr>
          <w:rFonts w:cstheme="minorHAnsi"/>
          <w:sz w:val="24"/>
          <w:szCs w:val="24"/>
          <w:lang w:val="en-GB"/>
        </w:rPr>
        <w:t xml:space="preserve"> 2</w:t>
      </w:r>
      <w:r w:rsidRPr="00F7480E">
        <w:rPr>
          <w:rFonts w:cstheme="minorHAnsi"/>
          <w:sz w:val="24"/>
          <w:szCs w:val="24"/>
          <w:lang w:val="en-GB"/>
        </w:rPr>
        <w:t>), and the considerable discord</w:t>
      </w:r>
      <w:r w:rsidR="00DC0FD5" w:rsidRPr="00F7480E">
        <w:rPr>
          <w:rFonts w:cstheme="minorHAnsi"/>
          <w:sz w:val="24"/>
          <w:szCs w:val="24"/>
          <w:lang w:val="en-GB"/>
        </w:rPr>
        <w:t>ance between age-groups (Figure 3</w:t>
      </w:r>
      <w:r w:rsidRPr="00F7480E">
        <w:rPr>
          <w:rFonts w:cstheme="minorHAnsi"/>
          <w:sz w:val="24"/>
          <w:szCs w:val="24"/>
          <w:lang w:val="en-GB"/>
        </w:rPr>
        <w:t>) was likely due in great part to homicide mortality in ages 15-49.</w:t>
      </w:r>
      <w:r w:rsidR="00807027" w:rsidRPr="00F7480E">
        <w:rPr>
          <w:rFonts w:cstheme="minorHAnsi"/>
          <w:sz w:val="24"/>
          <w:szCs w:val="24"/>
          <w:lang w:val="en-GB"/>
        </w:rPr>
        <w:t xml:space="preserve"> It is unclear how these levels of state life expectancy will change with the new reports which highlight a three year increase in homicide in Mexico</w:t>
      </w:r>
      <w:r w:rsidR="007F2D70" w:rsidRPr="00F7480E">
        <w:rPr>
          <w:rFonts w:cstheme="minorHAnsi"/>
          <w:sz w:val="24"/>
          <w:szCs w:val="24"/>
          <w:lang w:val="en-GB"/>
        </w:rPr>
        <w:t>.</w:t>
      </w:r>
      <w:r w:rsidR="007F2D70" w:rsidRPr="008B7AB9">
        <w:rPr>
          <w:rFonts w:cstheme="minorHAnsi"/>
          <w:sz w:val="24"/>
          <w:szCs w:val="24"/>
          <w:lang w:val="en-GB"/>
        </w:rPr>
        <w:fldChar w:fldCharType="begin"/>
      </w:r>
      <w:r w:rsidR="0075177B" w:rsidRPr="00F7480E">
        <w:rPr>
          <w:rFonts w:cstheme="minorHAnsi"/>
          <w:sz w:val="24"/>
          <w:szCs w:val="24"/>
          <w:lang w:val="en-GB"/>
        </w:rPr>
        <w:instrText xml:space="preserve"> ADDIN EN.CITE &lt;EndNote&gt;&lt;Cite&gt;&lt;Author&gt;INEGI&lt;/Author&gt;&lt;Year&gt;2017&lt;/Year&gt;&lt;RecNum&gt;22&lt;/RecNum&gt;&lt;DisplayText&gt;&lt;style face="superscript"&gt;23&lt;/style&gt;&lt;/DisplayText&gt;&lt;record&gt;&lt;rec-number&gt;22&lt;/rec-number&gt;&lt;foreign-keys&gt;&lt;key app="EN" db-id="2drptdvw2z50v6eazt65rd5ztfwzpewt2at9" timestamp="1515177960"&gt;22&lt;/key&gt;&lt;/foreign-keys&gt;&lt;ref-type name="Journal Article"&gt;17&lt;/ref-type&gt;&lt;contributors&gt;&lt;authors&gt;&lt;author&gt;INEGI&lt;/author&gt;&lt;/authors&gt;&lt;/contributors&gt;&lt;titles&gt;&lt;title&gt;Estadísticas vitales Mortalidad&lt;/title&gt;&lt;secondary-title&gt;National Institute of Statistics Mexico&lt;/secondary-title&gt;&lt;/titles&gt;&lt;periodical&gt;&lt;full-title&gt;National Institute of Statistics Mexico&lt;/full-title&gt;&lt;/periodical&gt;&lt;dates&gt;&lt;year&gt;2017&lt;/year&gt;&lt;/dates&gt;&lt;urls&gt;&lt;/urls&gt;&lt;/record&gt;&lt;/Cite&gt;&lt;/EndNote&gt;</w:instrText>
      </w:r>
      <w:r w:rsidR="007F2D70" w:rsidRPr="008B7AB9">
        <w:rPr>
          <w:rFonts w:cstheme="minorHAnsi"/>
          <w:sz w:val="24"/>
          <w:szCs w:val="24"/>
          <w:lang w:val="en-GB"/>
        </w:rPr>
        <w:fldChar w:fldCharType="separate"/>
      </w:r>
      <w:r w:rsidR="0075177B" w:rsidRPr="00F7480E">
        <w:rPr>
          <w:rFonts w:cstheme="minorHAnsi"/>
          <w:sz w:val="24"/>
          <w:szCs w:val="24"/>
          <w:vertAlign w:val="superscript"/>
          <w:lang w:val="en-GB"/>
        </w:rPr>
        <w:t>23</w:t>
      </w:r>
      <w:r w:rsidR="007F2D70" w:rsidRPr="008B7AB9">
        <w:rPr>
          <w:rFonts w:cstheme="minorHAnsi"/>
          <w:sz w:val="24"/>
          <w:szCs w:val="24"/>
          <w:lang w:val="en-GB"/>
        </w:rPr>
        <w:fldChar w:fldCharType="end"/>
      </w:r>
      <w:r w:rsidR="007F2D70" w:rsidRPr="00F7480E">
        <w:rPr>
          <w:rFonts w:cstheme="minorHAnsi"/>
          <w:sz w:val="24"/>
          <w:szCs w:val="24"/>
          <w:vertAlign w:val="superscript"/>
          <w:lang w:val="en-GB"/>
        </w:rPr>
        <w:t>,</w:t>
      </w:r>
      <w:r w:rsidR="007F2D70" w:rsidRPr="008B7AB9">
        <w:rPr>
          <w:rStyle w:val="EndnoteReference"/>
          <w:rFonts w:cstheme="minorHAnsi"/>
          <w:sz w:val="24"/>
          <w:szCs w:val="24"/>
          <w:lang w:val="en-GB"/>
        </w:rPr>
        <w:endnoteReference w:id="2"/>
      </w:r>
      <w:r w:rsidR="00807027" w:rsidRPr="008B7AB9">
        <w:rPr>
          <w:rFonts w:cstheme="minorHAnsi"/>
          <w:sz w:val="24"/>
          <w:szCs w:val="24"/>
          <w:lang w:val="en-GB"/>
        </w:rPr>
        <w:t xml:space="preserve"> </w:t>
      </w:r>
      <w:r w:rsidR="005066C7" w:rsidRPr="008B7AB9">
        <w:rPr>
          <w:rFonts w:cstheme="minorHAnsi"/>
          <w:sz w:val="24"/>
          <w:szCs w:val="24"/>
          <w:lang w:val="en-GB"/>
        </w:rPr>
        <w:t xml:space="preserve">Further, the exposure that people have had to violence has triggered mental health problems, e.g. </w:t>
      </w:r>
      <w:r w:rsidR="006A3840">
        <w:rPr>
          <w:rFonts w:cstheme="minorHAnsi"/>
          <w:sz w:val="24"/>
          <w:szCs w:val="24"/>
          <w:lang w:val="en-GB"/>
        </w:rPr>
        <w:t>a widespread heightened perception of</w:t>
      </w:r>
      <w:r w:rsidR="005066C7" w:rsidRPr="008B7AB9">
        <w:rPr>
          <w:rFonts w:cstheme="minorHAnsi"/>
          <w:sz w:val="24"/>
          <w:szCs w:val="24"/>
          <w:lang w:val="en-GB"/>
        </w:rPr>
        <w:t xml:space="preserve"> vulnerability.</w:t>
      </w:r>
      <w:r w:rsidR="005066C7" w:rsidRPr="008B7AB9">
        <w:rPr>
          <w:rFonts w:cstheme="minorHAnsi"/>
          <w:sz w:val="24"/>
          <w:szCs w:val="24"/>
          <w:lang w:val="en-GB"/>
        </w:rPr>
        <w:fldChar w:fldCharType="begin"/>
      </w:r>
      <w:r w:rsidR="005066C7" w:rsidRPr="008B7AB9">
        <w:rPr>
          <w:rFonts w:cstheme="minorHAnsi"/>
          <w:sz w:val="24"/>
          <w:szCs w:val="24"/>
          <w:lang w:val="en-GB"/>
        </w:rPr>
        <w:instrText xml:space="preserve"> ADDIN EN.CITE &lt;EndNote&gt;&lt;Cite&gt;&lt;Author&gt;Canudas-Romo&lt;/Author&gt;&lt;Year&gt;2017&lt;/Year&gt;&lt;RecNum&gt;33&lt;/RecNum&gt;&lt;DisplayText&gt;&lt;style face="superscript"&gt;15&lt;/style&gt;&lt;/DisplayText&gt;&lt;record&gt;&lt;rec-number&gt;33&lt;/rec-number&gt;&lt;foreign-keys&gt;&lt;key app="EN" db-id="2drptdvw2z50v6eazt65rd5ztfwzpewt2at9" timestamp="1515177961"&gt;33&lt;/key&gt;&lt;/foreign-keys&gt;&lt;ref-type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life&lt;/title&gt;&lt;secondary-title&gt;Journal of epidemiology and community health&lt;/secondary-title&gt;&lt;/titles&gt;&lt;periodical&gt;&lt;full-title&gt;Journal of epidemiology and community health&lt;/full-title&gt;&lt;/periodical&gt;&lt;pages&gt;188-193&lt;/pages&gt;&lt;volume&gt;71&lt;/volume&gt;&lt;number&gt;2&lt;/number&gt;&lt;dates&gt;&lt;year&gt;2017&lt;/year&gt;&lt;/dates&gt;&lt;isbn&gt;1470-2738&lt;/isbn&gt;&lt;urls&gt;&lt;/urls&gt;&lt;/record&gt;&lt;/Cite&gt;&lt;/EndNote&gt;</w:instrText>
      </w:r>
      <w:r w:rsidR="005066C7" w:rsidRPr="008B7AB9">
        <w:rPr>
          <w:rFonts w:cstheme="minorHAnsi"/>
          <w:sz w:val="24"/>
          <w:szCs w:val="24"/>
          <w:lang w:val="en-GB"/>
        </w:rPr>
        <w:fldChar w:fldCharType="separate"/>
      </w:r>
      <w:r w:rsidR="005066C7" w:rsidRPr="008B7AB9">
        <w:rPr>
          <w:rFonts w:cstheme="minorHAnsi"/>
          <w:sz w:val="24"/>
          <w:szCs w:val="24"/>
          <w:vertAlign w:val="superscript"/>
          <w:lang w:val="en-GB"/>
        </w:rPr>
        <w:t>15</w:t>
      </w:r>
      <w:r w:rsidR="005066C7" w:rsidRPr="008B7AB9">
        <w:rPr>
          <w:rFonts w:cstheme="minorHAnsi"/>
          <w:sz w:val="24"/>
          <w:szCs w:val="24"/>
          <w:lang w:val="en-GB"/>
        </w:rPr>
        <w:fldChar w:fldCharType="end"/>
      </w:r>
      <w:r w:rsidR="005066C7" w:rsidRPr="008B7AB9">
        <w:rPr>
          <w:rFonts w:cstheme="minorHAnsi"/>
          <w:sz w:val="24"/>
          <w:szCs w:val="24"/>
          <w:lang w:val="en-GB"/>
        </w:rPr>
        <w:t xml:space="preserve"> At the same time suicide is strongly linked to mental disorders.</w:t>
      </w:r>
      <w:r w:rsidR="005066C7" w:rsidRPr="008B7AB9">
        <w:rPr>
          <w:rFonts w:cstheme="minorHAnsi"/>
          <w:sz w:val="24"/>
          <w:szCs w:val="24"/>
          <w:lang w:val="en-GB"/>
        </w:rPr>
        <w:fldChar w:fldCharType="begin"/>
      </w:r>
      <w:r w:rsidR="006A3840">
        <w:rPr>
          <w:rFonts w:cstheme="minorHAnsi"/>
          <w:sz w:val="24"/>
          <w:szCs w:val="24"/>
          <w:lang w:val="en-GB"/>
        </w:rPr>
        <w:instrText xml:space="preserve"> ADDIN EN.CITE &lt;EndNote&gt;&lt;Cite&gt;&lt;Author&gt;Zalsman&lt;/Author&gt;&lt;Year&gt;2016&lt;/Year&gt;&lt;RecNum&gt;50&lt;/RecNum&gt;&lt;DisplayText&gt;&lt;style face="superscript"&gt;35&lt;/style&gt;&lt;/DisplayText&gt;&lt;record&gt;&lt;rec-number&gt;50&lt;/rec-number&gt;&lt;foreign-keys&gt;&lt;key app="EN" db-id="2drptdvw2z50v6eazt65rd5ztfwzpewt2at9" timestamp="1525436737"&gt;50&lt;/key&gt;&lt;/foreign-keys&gt;&lt;ref-type name="Journal Article"&gt;17&lt;/ref-type&gt;&lt;contributors&gt;&lt;authors&gt;&lt;author&gt;Zalsman, Gil&lt;/author&gt;&lt;author&gt;Hawton, Keith&lt;/author&gt;&lt;author&gt;Wasserman, Danuta&lt;/author&gt;&lt;author&gt;van Heeringen, Kees&lt;/author&gt;&lt;author&gt;Arensman, Ella&lt;/author&gt;&lt;author&gt;Sarchiapone, Marco&lt;/author&gt;&lt;author&gt;Carli, Vladimir&lt;/author&gt;&lt;author&gt;Höschl, Cyril&lt;/author&gt;&lt;author&gt;Barzilay, Ran&lt;/author&gt;&lt;author&gt;Balazs, Judit&lt;/author&gt;&lt;/authors&gt;&lt;/contributors&gt;&lt;titles&gt;&lt;title&gt;Suicide prevention strategies revisited: 10-year systematic review&lt;/title&gt;&lt;secondary-title&gt;The Lancet Psychiatry&lt;/secondary-title&gt;&lt;/titles&gt;&lt;periodical&gt;&lt;full-title&gt;The Lancet Psychiatry&lt;/full-title&gt;&lt;/periodical&gt;&lt;pages&gt;646-659&lt;/pages&gt;&lt;volume&gt;3&lt;/volume&gt;&lt;number&gt;7&lt;/number&gt;&lt;dates&gt;&lt;year&gt;2016&lt;/year&gt;&lt;/dates&gt;&lt;isbn&gt;2215-0366&lt;/isbn&gt;&lt;urls&gt;&lt;/urls&gt;&lt;/record&gt;&lt;/Cite&gt;&lt;/EndNote&gt;</w:instrText>
      </w:r>
      <w:r w:rsidR="005066C7" w:rsidRPr="008B7AB9">
        <w:rPr>
          <w:rFonts w:cstheme="minorHAnsi"/>
          <w:sz w:val="24"/>
          <w:szCs w:val="24"/>
          <w:lang w:val="en-GB"/>
        </w:rPr>
        <w:fldChar w:fldCharType="separate"/>
      </w:r>
      <w:r w:rsidR="006A3840" w:rsidRPr="006A3840">
        <w:rPr>
          <w:rFonts w:cstheme="minorHAnsi"/>
          <w:noProof/>
          <w:sz w:val="24"/>
          <w:szCs w:val="24"/>
          <w:vertAlign w:val="superscript"/>
          <w:lang w:val="en-GB"/>
        </w:rPr>
        <w:t>35</w:t>
      </w:r>
      <w:r w:rsidR="005066C7" w:rsidRPr="008B7AB9">
        <w:rPr>
          <w:rFonts w:cstheme="minorHAnsi"/>
          <w:sz w:val="24"/>
          <w:szCs w:val="24"/>
          <w:lang w:val="en-GB"/>
        </w:rPr>
        <w:fldChar w:fldCharType="end"/>
      </w:r>
      <w:r w:rsidR="005066C7" w:rsidRPr="008B7AB9">
        <w:rPr>
          <w:rFonts w:cstheme="minorHAnsi"/>
          <w:sz w:val="24"/>
          <w:szCs w:val="24"/>
          <w:lang w:val="en-GB"/>
        </w:rPr>
        <w:t xml:space="preserve"> Thus, if the Mexican health system does not have proper interventions to handle the mental health needs of the population, an increase in suicides might be observed in the future.</w:t>
      </w:r>
    </w:p>
    <w:p w14:paraId="15AABDE9" w14:textId="46893FE6" w:rsidR="00DC0FD5" w:rsidRPr="008B7AB9" w:rsidRDefault="00DC0FD5" w:rsidP="00A43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p>
    <w:p w14:paraId="48299311" w14:textId="388FF2D4" w:rsidR="00DC0FD5" w:rsidRPr="008B7AB9" w:rsidRDefault="00DC0FD5" w:rsidP="00A43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r w:rsidRPr="008B7AB9">
        <w:rPr>
          <w:rFonts w:cstheme="minorHAnsi"/>
          <w:sz w:val="24"/>
          <w:szCs w:val="24"/>
          <w:lang w:val="en-GB"/>
        </w:rPr>
        <w:t xml:space="preserve">The population aged 50-84 shows the largest low mortality benchmark gap in both females and males. Out of 35 </w:t>
      </w:r>
      <w:r w:rsidR="00FD3848" w:rsidRPr="008B7AB9">
        <w:rPr>
          <w:rFonts w:cstheme="minorHAnsi"/>
          <w:sz w:val="24"/>
          <w:szCs w:val="24"/>
          <w:lang w:val="en-GB"/>
        </w:rPr>
        <w:t>liveable</w:t>
      </w:r>
      <w:r w:rsidRPr="008B7AB9">
        <w:rPr>
          <w:rFonts w:cstheme="minorHAnsi"/>
          <w:sz w:val="24"/>
          <w:szCs w:val="24"/>
          <w:lang w:val="en-GB"/>
        </w:rPr>
        <w:t xml:space="preserve"> years in this age group, females lived on average 28.6 years and males 26.5 in 2015 without any clear improvement in the 26 years since 1990. Even the low mortality benchmark itself shows a downward trend for males and females (Figure 1). Moreover, this age group exhibits the highest inequality between states in the last 26 years. Our results show that causes of death holding states back from the low mortality benchmark vary between regions. Causes amenable to medical service showed gradual improvements in almost every state since </w:t>
      </w:r>
      <w:r w:rsidRPr="008B7AB9">
        <w:rPr>
          <w:rFonts w:cstheme="minorHAnsi"/>
          <w:sz w:val="24"/>
          <w:szCs w:val="24"/>
          <w:lang w:val="en-GB"/>
        </w:rPr>
        <w:lastRenderedPageBreak/>
        <w:t xml:space="preserve">1990. However, in some states of the northern region such as Baja California, Sonora, and Chihuahua, these causes of death still show large room for improvements among older adults. Diabetes, Ischemic Heart Diseases (IHD) and cirrhosis account for </w:t>
      </w:r>
      <w:r w:rsidR="00FD3848">
        <w:rPr>
          <w:rFonts w:cstheme="minorHAnsi"/>
          <w:sz w:val="24"/>
          <w:szCs w:val="24"/>
          <w:lang w:val="en-GB"/>
        </w:rPr>
        <w:t>most</w:t>
      </w:r>
      <w:r w:rsidRPr="008B7AB9">
        <w:rPr>
          <w:rFonts w:cstheme="minorHAnsi"/>
          <w:sz w:val="24"/>
          <w:szCs w:val="24"/>
          <w:lang w:val="en-GB"/>
        </w:rPr>
        <w:t xml:space="preserve"> of the gap with the benchmark mortality</w:t>
      </w:r>
      <w:r w:rsidR="007A7E62">
        <w:rPr>
          <w:rFonts w:cstheme="minorHAnsi"/>
          <w:sz w:val="24"/>
          <w:szCs w:val="24"/>
          <w:lang w:val="en-GB"/>
        </w:rPr>
        <w:t>, these display</w:t>
      </w:r>
      <w:r w:rsidRPr="008B7AB9">
        <w:rPr>
          <w:rFonts w:cstheme="minorHAnsi"/>
          <w:sz w:val="24"/>
          <w:szCs w:val="24"/>
          <w:lang w:val="en-GB"/>
        </w:rPr>
        <w:t xml:space="preserve"> large regional differences. For example, IHD is mostly concentrated in the North (Figure 4), while cirrhosis and diabetes show a stronger impact in the central and southern regions. These results are supported by previous evidence documenting an increase in adult mortality rates from chronic kidney disease, diabetes</w:t>
      </w:r>
      <w:r w:rsidR="00213F7B" w:rsidRPr="008B7AB9">
        <w:rPr>
          <w:rFonts w:cstheme="minorHAnsi"/>
          <w:sz w:val="24"/>
          <w:szCs w:val="24"/>
          <w:lang w:val="en-GB"/>
        </w:rPr>
        <w:t>,</w:t>
      </w:r>
      <w:r w:rsidRPr="008B7AB9">
        <w:rPr>
          <w:rFonts w:cstheme="minorHAnsi"/>
          <w:sz w:val="24"/>
          <w:szCs w:val="24"/>
          <w:lang w:val="en-GB"/>
        </w:rPr>
        <w:t xml:space="preserve"> and cirrhosis since 2000</w:t>
      </w:r>
      <w:r w:rsidR="000705D0" w:rsidRPr="008B7AB9">
        <w:rPr>
          <w:rFonts w:cstheme="minorHAnsi"/>
          <w:sz w:val="24"/>
          <w:szCs w:val="24"/>
          <w:lang w:val="en-GB"/>
        </w:rPr>
        <w:t>.</w:t>
      </w:r>
      <w:r w:rsidRPr="008B7AB9">
        <w:rPr>
          <w:rFonts w:cstheme="minorHAnsi"/>
          <w:sz w:val="24"/>
          <w:szCs w:val="24"/>
          <w:lang w:val="en-GB"/>
        </w:rPr>
        <w:fldChar w:fldCharType="begin"/>
      </w:r>
      <w:r w:rsidR="0075177B" w:rsidRPr="008B7AB9">
        <w:rPr>
          <w:rFonts w:cstheme="minorHAnsi"/>
          <w:sz w:val="24"/>
          <w:szCs w:val="24"/>
          <w:lang w:val="en-GB"/>
        </w:rPr>
        <w:instrText xml:space="preserve"> ADDIN EN.CITE &lt;EndNote&gt;&lt;Cite&gt;&lt;Author&gt;Gómez-Dantés&lt;/Author&gt;&lt;Year&gt;2016&lt;/Year&gt;&lt;RecNum&gt;20&lt;/RecNum&gt;&lt;DisplayText&gt;&lt;style face="superscript"&gt;16&lt;/style&gt;&lt;/DisplayText&gt;&lt;record&gt;&lt;rec-number&gt;20&lt;/rec-number&gt;&lt;foreign-keys&gt;&lt;key app="EN" db-id="2drptdvw2z50v6eazt65rd5ztfwzpewt2at9" timestamp="1515177960"&gt;20&lt;/key&gt;&lt;/foreign-keys&gt;&lt;ref-type name="Journal Article"&gt;17&lt;/ref-type&gt;&lt;contributors&gt;&lt;authors&gt;&lt;author&gt;Gómez-Dantés, Héctor&lt;/author&gt;&lt;author&gt;Fullman, Nancy&lt;/author&gt;&lt;author&gt;Lamadrid-Figueroa, Héctor&lt;/author&gt;&lt;author&gt;Cahuana-Hurtado, Lucero&lt;/author&gt;&lt;author&gt;Darney, Blair&lt;/author&gt;&lt;author&gt;Avila-Burgos, Leticia&lt;/author&gt;&lt;author&gt;Correa-Rotter, Ricardo&lt;/author&gt;&lt;author&gt;Rivera, Juan A&lt;/author&gt;&lt;author&gt;Barquera, Simon&lt;/author&gt;&lt;author&gt;González-Pier, Eduardo&lt;/author&gt;&lt;/authors&gt;&lt;/contributors&gt;&lt;titles&gt;&lt;title&gt;Dissonant health transition in the states of Mexico, 1990–2013: a systematic analysis for the Global Burden of Disease Study 2013&lt;/title&gt;&lt;secondary-title&gt;The Lancet&lt;/secondary-title&gt;&lt;/titles&gt;&lt;periodical&gt;&lt;full-title&gt;The Lancet&lt;/full-title&gt;&lt;/periodical&gt;&lt;pages&gt;2386-2402&lt;/pages&gt;&lt;volume&gt;388&lt;/volume&gt;&lt;number&gt;10058&lt;/number&gt;&lt;dates&gt;&lt;year&gt;2016&lt;/year&gt;&lt;/dates&gt;&lt;isbn&gt;0140-6736&lt;/isbn&gt;&lt;urls&gt;&lt;/urls&gt;&lt;/record&gt;&lt;/Cite&gt;&lt;/EndNote&gt;</w:instrText>
      </w:r>
      <w:r w:rsidRPr="008B7AB9">
        <w:rPr>
          <w:rFonts w:cstheme="minorHAnsi"/>
          <w:sz w:val="24"/>
          <w:szCs w:val="24"/>
          <w:lang w:val="en-GB"/>
        </w:rPr>
        <w:fldChar w:fldCharType="separate"/>
      </w:r>
      <w:r w:rsidR="0075177B" w:rsidRPr="008B7AB9">
        <w:rPr>
          <w:rFonts w:cstheme="minorHAnsi"/>
          <w:sz w:val="24"/>
          <w:szCs w:val="24"/>
          <w:vertAlign w:val="superscript"/>
          <w:lang w:val="en-GB"/>
        </w:rPr>
        <w:t>16</w:t>
      </w:r>
      <w:r w:rsidRPr="008B7AB9">
        <w:rPr>
          <w:rFonts w:cstheme="minorHAnsi"/>
          <w:sz w:val="24"/>
          <w:szCs w:val="24"/>
          <w:lang w:val="en-GB"/>
        </w:rPr>
        <w:fldChar w:fldCharType="end"/>
      </w:r>
      <w:r w:rsidRPr="008B7AB9">
        <w:rPr>
          <w:rFonts w:cstheme="minorHAnsi"/>
          <w:sz w:val="24"/>
          <w:szCs w:val="24"/>
          <w:lang w:val="en-GB"/>
        </w:rPr>
        <w:t xml:space="preserve"> Lung cancer and homicides had a lower impact on life expectancy for this age group, and both are higher in the northern part of the country. </w:t>
      </w:r>
    </w:p>
    <w:p w14:paraId="1A652AB1" w14:textId="77777777" w:rsidR="00DC0FD5" w:rsidRPr="008B7AB9" w:rsidRDefault="00DC0FD5" w:rsidP="00A43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p>
    <w:p w14:paraId="432D6031" w14:textId="3A77BBC3" w:rsidR="00DC0FD5" w:rsidRPr="008B7AB9" w:rsidRDefault="00DC0FD5" w:rsidP="00A43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sz w:val="24"/>
          <w:szCs w:val="24"/>
          <w:lang w:val="en-GB"/>
        </w:rPr>
      </w:pPr>
      <w:r w:rsidRPr="008B7AB9">
        <w:rPr>
          <w:rFonts w:cstheme="minorHAnsi"/>
          <w:b/>
          <w:sz w:val="24"/>
          <w:szCs w:val="24"/>
          <w:lang w:val="en-GB"/>
        </w:rPr>
        <w:t>Strengths and limitations of the study</w:t>
      </w:r>
    </w:p>
    <w:p w14:paraId="1E6B0CC5" w14:textId="2964FFBE" w:rsidR="007B0D10" w:rsidRPr="008B7AB9" w:rsidRDefault="008B7AB9" w:rsidP="00A43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r>
        <w:rPr>
          <w:rFonts w:cstheme="minorHAnsi"/>
          <w:sz w:val="24"/>
          <w:szCs w:val="24"/>
          <w:lang w:val="en-GB"/>
        </w:rPr>
        <w:t>Our analytical approach</w:t>
      </w:r>
      <w:r w:rsidR="007B0D10" w:rsidRPr="008B7AB9">
        <w:rPr>
          <w:rFonts w:cstheme="minorHAnsi"/>
          <w:sz w:val="24"/>
          <w:szCs w:val="24"/>
          <w:lang w:val="en-GB"/>
        </w:rPr>
        <w:t xml:space="preserve"> enables </w:t>
      </w:r>
      <w:r>
        <w:rPr>
          <w:rFonts w:cstheme="minorHAnsi"/>
          <w:sz w:val="24"/>
          <w:szCs w:val="24"/>
          <w:lang w:val="en-GB"/>
        </w:rPr>
        <w:t xml:space="preserve">us </w:t>
      </w:r>
      <w:r w:rsidR="007B0D10" w:rsidRPr="008B7AB9">
        <w:rPr>
          <w:rFonts w:cstheme="minorHAnsi"/>
          <w:sz w:val="24"/>
          <w:szCs w:val="24"/>
          <w:lang w:val="en-GB"/>
        </w:rPr>
        <w:t>to measure the</w:t>
      </w:r>
      <w:r>
        <w:rPr>
          <w:rFonts w:cstheme="minorHAnsi"/>
          <w:sz w:val="24"/>
          <w:szCs w:val="24"/>
          <w:lang w:val="en-GB"/>
        </w:rPr>
        <w:t xml:space="preserve"> years of life expectancy that could be gained in Mexican states by improving</w:t>
      </w:r>
      <w:r w:rsidR="007B0D10" w:rsidRPr="008B7AB9">
        <w:rPr>
          <w:rFonts w:cstheme="minorHAnsi"/>
          <w:sz w:val="24"/>
          <w:szCs w:val="24"/>
          <w:lang w:val="en-GB"/>
        </w:rPr>
        <w:t xml:space="preserve"> medically amenable mortality and </w:t>
      </w:r>
      <w:r w:rsidRPr="008B7AB9">
        <w:rPr>
          <w:rFonts w:cstheme="minorHAnsi"/>
          <w:sz w:val="24"/>
          <w:szCs w:val="24"/>
          <w:lang w:val="en-GB"/>
        </w:rPr>
        <w:t>behaviour</w:t>
      </w:r>
      <w:r w:rsidR="007B0D10" w:rsidRPr="008B7AB9">
        <w:rPr>
          <w:rFonts w:cstheme="minorHAnsi"/>
          <w:sz w:val="24"/>
          <w:szCs w:val="24"/>
          <w:lang w:val="en-GB"/>
        </w:rPr>
        <w:t>-related mortality</w:t>
      </w:r>
      <w:r>
        <w:rPr>
          <w:rFonts w:cstheme="minorHAnsi"/>
          <w:sz w:val="24"/>
          <w:szCs w:val="24"/>
          <w:lang w:val="en-GB"/>
        </w:rPr>
        <w:t xml:space="preserve"> to the lowest levels presently observed in Mexico</w:t>
      </w:r>
      <w:r w:rsidR="007B0D10" w:rsidRPr="008B7AB9">
        <w:rPr>
          <w:rFonts w:cstheme="minorHAnsi"/>
          <w:sz w:val="24"/>
          <w:szCs w:val="24"/>
          <w:lang w:val="en-GB"/>
        </w:rPr>
        <w:t xml:space="preserve">. </w:t>
      </w:r>
      <w:r>
        <w:rPr>
          <w:rFonts w:cstheme="minorHAnsi"/>
          <w:sz w:val="24"/>
          <w:szCs w:val="24"/>
          <w:lang w:val="en-GB"/>
        </w:rPr>
        <w:t xml:space="preserve">This concept </w:t>
      </w:r>
      <w:r w:rsidR="007B0D10" w:rsidRPr="008B7AB9">
        <w:rPr>
          <w:rFonts w:cstheme="minorHAnsi"/>
          <w:sz w:val="24"/>
          <w:szCs w:val="24"/>
          <w:lang w:val="en-GB"/>
        </w:rPr>
        <w:t>allows</w:t>
      </w:r>
      <w:r>
        <w:rPr>
          <w:rFonts w:cstheme="minorHAnsi"/>
          <w:sz w:val="24"/>
          <w:szCs w:val="24"/>
          <w:lang w:val="en-GB"/>
        </w:rPr>
        <w:t xml:space="preserve"> us</w:t>
      </w:r>
      <w:r w:rsidR="007B0D10" w:rsidRPr="008B7AB9">
        <w:rPr>
          <w:rFonts w:cstheme="minorHAnsi"/>
          <w:sz w:val="24"/>
          <w:szCs w:val="24"/>
          <w:lang w:val="en-GB"/>
        </w:rPr>
        <w:t xml:space="preserve"> to </w:t>
      </w:r>
      <w:r w:rsidRPr="008B7AB9">
        <w:rPr>
          <w:rFonts w:cstheme="minorHAnsi"/>
          <w:sz w:val="24"/>
          <w:szCs w:val="24"/>
          <w:lang w:val="en-GB"/>
        </w:rPr>
        <w:t>analyse</w:t>
      </w:r>
      <w:r w:rsidR="007B0D10" w:rsidRPr="008B7AB9">
        <w:rPr>
          <w:rFonts w:cstheme="minorHAnsi"/>
          <w:sz w:val="24"/>
          <w:szCs w:val="24"/>
          <w:lang w:val="en-GB"/>
        </w:rPr>
        <w:t xml:space="preserve"> patterns in life expectancy for different age groups over time and simultaneously account for changes in causes of death and inequality between </w:t>
      </w:r>
      <w:r>
        <w:rPr>
          <w:rFonts w:cstheme="minorHAnsi"/>
          <w:sz w:val="24"/>
          <w:szCs w:val="24"/>
          <w:lang w:val="en-GB"/>
        </w:rPr>
        <w:t xml:space="preserve">states </w:t>
      </w:r>
      <w:r w:rsidR="007B0D10" w:rsidRPr="008B7AB9">
        <w:rPr>
          <w:rFonts w:cstheme="minorHAnsi"/>
          <w:sz w:val="24"/>
          <w:szCs w:val="24"/>
          <w:lang w:val="en-GB"/>
        </w:rPr>
        <w:t xml:space="preserve">that have undergone major social and public health transitions. </w:t>
      </w:r>
    </w:p>
    <w:p w14:paraId="332332DD" w14:textId="77777777" w:rsidR="007B0D10" w:rsidRPr="008B7AB9" w:rsidRDefault="007B0D10" w:rsidP="00A43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sz w:val="24"/>
          <w:szCs w:val="24"/>
          <w:lang w:val="en-GB"/>
        </w:rPr>
      </w:pPr>
    </w:p>
    <w:p w14:paraId="4F161ECA" w14:textId="6DBDE43D" w:rsidR="00F737D7" w:rsidRPr="008B7AB9" w:rsidRDefault="007B0D10" w:rsidP="00A43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r w:rsidRPr="008B7AB9">
        <w:rPr>
          <w:rFonts w:cstheme="minorHAnsi"/>
          <w:sz w:val="24"/>
          <w:szCs w:val="24"/>
          <w:lang w:val="en-GB"/>
        </w:rPr>
        <w:t xml:space="preserve">The limitations of our study should be mentioned. First, </w:t>
      </w:r>
      <w:r w:rsidR="00F737D7" w:rsidRPr="008B7AB9">
        <w:rPr>
          <w:rFonts w:cstheme="minorHAnsi"/>
          <w:sz w:val="24"/>
          <w:szCs w:val="24"/>
          <w:lang w:val="en-GB"/>
        </w:rPr>
        <w:t xml:space="preserve">Mortality data from Mexico are </w:t>
      </w:r>
      <w:r w:rsidR="00DC0FD5" w:rsidRPr="008B7AB9">
        <w:rPr>
          <w:rFonts w:cstheme="minorHAnsi"/>
          <w:sz w:val="24"/>
          <w:szCs w:val="24"/>
          <w:lang w:val="en-GB"/>
        </w:rPr>
        <w:t>likely to present inaccuracies in cause</w:t>
      </w:r>
      <w:r w:rsidR="00F737D7" w:rsidRPr="008B7AB9">
        <w:rPr>
          <w:rFonts w:cstheme="minorHAnsi"/>
          <w:sz w:val="24"/>
          <w:szCs w:val="24"/>
          <w:lang w:val="en-GB"/>
        </w:rPr>
        <w:t xml:space="preserve">-of-death classification due to </w:t>
      </w:r>
      <w:r w:rsidR="00DC0FD5" w:rsidRPr="008B7AB9">
        <w:rPr>
          <w:rFonts w:cstheme="minorHAnsi"/>
          <w:sz w:val="24"/>
          <w:szCs w:val="24"/>
          <w:lang w:val="en-GB"/>
        </w:rPr>
        <w:t>comorbidities, particularly at older ages</w:t>
      </w:r>
      <w:r w:rsidR="000705D0" w:rsidRPr="008B7AB9">
        <w:rPr>
          <w:rFonts w:cstheme="minorHAnsi"/>
          <w:sz w:val="24"/>
          <w:szCs w:val="24"/>
          <w:lang w:val="en-GB"/>
        </w:rPr>
        <w:t>.</w:t>
      </w:r>
      <w:r w:rsidR="009B7AE8" w:rsidRPr="008B7AB9">
        <w:rPr>
          <w:rFonts w:cstheme="minorHAnsi"/>
          <w:sz w:val="24"/>
          <w:szCs w:val="24"/>
          <w:vertAlign w:val="superscript"/>
          <w:lang w:val="en-GB"/>
        </w:rPr>
        <w:fldChar w:fldCharType="begin"/>
      </w:r>
      <w:r w:rsidR="006A3840">
        <w:rPr>
          <w:rFonts w:cstheme="minorHAnsi"/>
          <w:sz w:val="24"/>
          <w:szCs w:val="24"/>
          <w:vertAlign w:val="superscript"/>
          <w:lang w:val="en-GB"/>
        </w:rPr>
        <w:instrText xml:space="preserve"> ADDIN EN.CITE &lt;EndNote&gt;&lt;Cite&gt;&lt;Author&gt;Hernández&lt;/Author&gt;&lt;Year&gt;2011&lt;/Year&gt;&lt;RecNum&gt;35&lt;/RecNum&gt;&lt;DisplayText&gt;&lt;style face="superscript"&gt;36&lt;/style&gt;&lt;/DisplayText&gt;&lt;record&gt;&lt;rec-number&gt;35&lt;/rec-number&gt;&lt;foreign-keys&gt;&lt;key app="EN" db-id="2drptdvw2z50v6eazt65rd5ztfwzpewt2at9" timestamp="1515178004"&gt;35&lt;/key&gt;&lt;/foreign-keys&gt;&lt;ref-type name="Journal Article"&gt;17&lt;/ref-type&gt;&lt;contributors&gt;&lt;authors&gt;&lt;author&gt;Hernández, Bernardo&lt;/author&gt;&lt;author&gt;Ramírez-Villalobos, Dolores&lt;/author&gt;&lt;author&gt;Romero, Minerva&lt;/author&gt;&lt;author&gt;Gómez, Sara&lt;/author&gt;&lt;author&gt;Atkinson, Charles&lt;/author&gt;&lt;author&gt;Lozano, Rafael&lt;/author&gt;&lt;/authors&gt;&lt;/contributors&gt;&lt;titles&gt;&lt;title&gt;Assessing quality of medical death certification: concordance between gold standard diagnosis and underlying cause of death in selected Mexican hospitals&lt;/title&gt;&lt;secondary-title&gt;Population health metrics&lt;/secondary-title&gt;&lt;/titles&gt;&lt;periodical&gt;&lt;full-title&gt;Population health metrics&lt;/full-title&gt;&lt;/periodical&gt;&lt;pages&gt;38&lt;/pages&gt;&lt;volume&gt;9&lt;/volume&gt;&lt;number&gt;1&lt;/number&gt;&lt;dates&gt;&lt;year&gt;2011&lt;/year&gt;&lt;/dates&gt;&lt;isbn&gt;1478-7954&lt;/isbn&gt;&lt;urls&gt;&lt;/urls&gt;&lt;/record&gt;&lt;/Cite&gt;&lt;/EndNote&gt;</w:instrText>
      </w:r>
      <w:r w:rsidR="009B7AE8" w:rsidRPr="008B7AB9">
        <w:rPr>
          <w:rFonts w:cstheme="minorHAnsi"/>
          <w:sz w:val="24"/>
          <w:szCs w:val="24"/>
          <w:vertAlign w:val="superscript"/>
          <w:lang w:val="en-GB"/>
        </w:rPr>
        <w:fldChar w:fldCharType="separate"/>
      </w:r>
      <w:r w:rsidR="006A3840">
        <w:rPr>
          <w:rFonts w:cstheme="minorHAnsi"/>
          <w:noProof/>
          <w:sz w:val="24"/>
          <w:szCs w:val="24"/>
          <w:vertAlign w:val="superscript"/>
          <w:lang w:val="en-GB"/>
        </w:rPr>
        <w:t>36</w:t>
      </w:r>
      <w:r w:rsidR="009B7AE8" w:rsidRPr="008B7AB9">
        <w:rPr>
          <w:rFonts w:cstheme="minorHAnsi"/>
          <w:sz w:val="24"/>
          <w:szCs w:val="24"/>
          <w:vertAlign w:val="superscript"/>
          <w:lang w:val="en-GB"/>
        </w:rPr>
        <w:fldChar w:fldCharType="end"/>
      </w:r>
      <w:r w:rsidR="00F737D7" w:rsidRPr="008B7AB9">
        <w:rPr>
          <w:rFonts w:cstheme="minorHAnsi"/>
          <w:sz w:val="24"/>
          <w:szCs w:val="24"/>
          <w:lang w:val="en-GB"/>
        </w:rPr>
        <w:t xml:space="preserve"> To mitigate this, </w:t>
      </w:r>
      <w:r w:rsidR="00DC0FD5" w:rsidRPr="008B7AB9">
        <w:rPr>
          <w:rFonts w:cstheme="minorHAnsi"/>
          <w:sz w:val="24"/>
          <w:szCs w:val="24"/>
          <w:lang w:val="en-GB"/>
        </w:rPr>
        <w:t>we focus on ages below 85 and b</w:t>
      </w:r>
      <w:r w:rsidR="00F737D7" w:rsidRPr="008B7AB9">
        <w:rPr>
          <w:rFonts w:cstheme="minorHAnsi"/>
          <w:sz w:val="24"/>
          <w:szCs w:val="24"/>
          <w:lang w:val="en-GB"/>
        </w:rPr>
        <w:t xml:space="preserve">road </w:t>
      </w:r>
      <w:r w:rsidR="008B7AB9">
        <w:rPr>
          <w:rFonts w:cstheme="minorHAnsi"/>
          <w:sz w:val="24"/>
          <w:szCs w:val="24"/>
          <w:lang w:val="en-GB"/>
        </w:rPr>
        <w:t>cause-of-death groups</w:t>
      </w:r>
      <w:r w:rsidR="00F737D7" w:rsidRPr="008B7AB9">
        <w:rPr>
          <w:rFonts w:cstheme="minorHAnsi"/>
          <w:sz w:val="24"/>
          <w:szCs w:val="24"/>
          <w:lang w:val="en-GB"/>
        </w:rPr>
        <w:t>.</w:t>
      </w:r>
      <w:r w:rsidR="009677DB" w:rsidRPr="008B7AB9">
        <w:rPr>
          <w:rFonts w:cstheme="minorHAnsi"/>
          <w:sz w:val="24"/>
          <w:szCs w:val="24"/>
          <w:lang w:val="en-GB"/>
        </w:rPr>
        <w:t xml:space="preserve"> In addition, road traffic accidents and homicides </w:t>
      </w:r>
      <w:r w:rsidR="00213F7B" w:rsidRPr="008B7AB9">
        <w:rPr>
          <w:rFonts w:cstheme="minorHAnsi"/>
          <w:sz w:val="24"/>
          <w:szCs w:val="24"/>
          <w:lang w:val="en-GB"/>
        </w:rPr>
        <w:t>may</w:t>
      </w:r>
      <w:r w:rsidR="009677DB" w:rsidRPr="008B7AB9">
        <w:rPr>
          <w:rFonts w:cstheme="minorHAnsi"/>
          <w:sz w:val="24"/>
          <w:szCs w:val="24"/>
          <w:lang w:val="en-GB"/>
        </w:rPr>
        <w:t xml:space="preserve"> happen </w:t>
      </w:r>
      <w:r w:rsidR="00213F7B" w:rsidRPr="008B7AB9">
        <w:rPr>
          <w:rFonts w:cstheme="minorHAnsi"/>
          <w:sz w:val="24"/>
          <w:szCs w:val="24"/>
          <w:lang w:val="en-GB"/>
        </w:rPr>
        <w:t xml:space="preserve">not </w:t>
      </w:r>
      <w:r w:rsidR="009677DB" w:rsidRPr="008B7AB9">
        <w:rPr>
          <w:rFonts w:cstheme="minorHAnsi"/>
          <w:sz w:val="24"/>
          <w:szCs w:val="24"/>
          <w:lang w:val="en-GB"/>
        </w:rPr>
        <w:t>in the place of residence but in another state, which might cause differences in state specific mortality.</w:t>
      </w:r>
      <w:r w:rsidR="00F737D7" w:rsidRPr="008B7AB9">
        <w:rPr>
          <w:rFonts w:cstheme="minorHAnsi"/>
          <w:sz w:val="24"/>
          <w:szCs w:val="24"/>
          <w:lang w:val="en-GB"/>
        </w:rPr>
        <w:t xml:space="preserve"> </w:t>
      </w:r>
      <w:r w:rsidR="009677DB" w:rsidRPr="008B7AB9">
        <w:rPr>
          <w:rFonts w:cstheme="minorHAnsi"/>
          <w:sz w:val="24"/>
          <w:szCs w:val="24"/>
          <w:lang w:val="en-GB"/>
        </w:rPr>
        <w:t>Moreover, o</w:t>
      </w:r>
      <w:r w:rsidR="00DC0FD5" w:rsidRPr="008B7AB9">
        <w:rPr>
          <w:rFonts w:cstheme="minorHAnsi"/>
          <w:sz w:val="24"/>
          <w:szCs w:val="24"/>
          <w:lang w:val="en-GB"/>
        </w:rPr>
        <w:t>ur estimates regarding homi</w:t>
      </w:r>
      <w:r w:rsidR="00F737D7" w:rsidRPr="008B7AB9">
        <w:rPr>
          <w:rFonts w:cstheme="minorHAnsi"/>
          <w:sz w:val="24"/>
          <w:szCs w:val="24"/>
          <w:lang w:val="en-GB"/>
        </w:rPr>
        <w:t xml:space="preserve">cide mortality are likely to be </w:t>
      </w:r>
      <w:r w:rsidR="00DC0FD5" w:rsidRPr="008B7AB9">
        <w:rPr>
          <w:rFonts w:cstheme="minorHAnsi"/>
          <w:sz w:val="24"/>
          <w:szCs w:val="24"/>
          <w:lang w:val="en-GB"/>
        </w:rPr>
        <w:t xml:space="preserve">underestimated due to inaccurate </w:t>
      </w:r>
      <w:r w:rsidR="008B7AB9">
        <w:rPr>
          <w:rFonts w:cstheme="minorHAnsi"/>
          <w:sz w:val="24"/>
          <w:szCs w:val="24"/>
          <w:lang w:val="en-GB"/>
        </w:rPr>
        <w:t xml:space="preserve">coding and reporting </w:t>
      </w:r>
      <w:r w:rsidR="00DC0FD5" w:rsidRPr="008B7AB9">
        <w:rPr>
          <w:rFonts w:cstheme="minorHAnsi"/>
          <w:sz w:val="24"/>
          <w:szCs w:val="24"/>
          <w:lang w:val="en-GB"/>
        </w:rPr>
        <w:t>practices</w:t>
      </w:r>
      <w:r w:rsidR="00F737D7" w:rsidRPr="008B7AB9">
        <w:rPr>
          <w:rFonts w:cstheme="minorHAnsi"/>
          <w:sz w:val="24"/>
          <w:szCs w:val="24"/>
          <w:lang w:val="en-GB"/>
        </w:rPr>
        <w:t xml:space="preserve">, </w:t>
      </w:r>
      <w:r w:rsidR="00DC0FD5" w:rsidRPr="008B7AB9">
        <w:rPr>
          <w:rFonts w:cstheme="minorHAnsi"/>
          <w:sz w:val="24"/>
          <w:szCs w:val="24"/>
          <w:lang w:val="en-GB"/>
        </w:rPr>
        <w:t>and due to the large number of missing</w:t>
      </w:r>
      <w:r w:rsidR="00F737D7" w:rsidRPr="008B7AB9">
        <w:rPr>
          <w:rFonts w:cstheme="minorHAnsi"/>
          <w:sz w:val="24"/>
          <w:szCs w:val="24"/>
          <w:lang w:val="en-GB"/>
        </w:rPr>
        <w:t xml:space="preserve"> individuals in Mexico</w:t>
      </w:r>
      <w:r w:rsidR="000705D0" w:rsidRPr="008B7AB9">
        <w:rPr>
          <w:rFonts w:cstheme="minorHAnsi"/>
          <w:sz w:val="24"/>
          <w:szCs w:val="24"/>
          <w:lang w:val="en-GB"/>
        </w:rPr>
        <w:t>.</w:t>
      </w:r>
      <w:r w:rsidR="009B7AE8" w:rsidRPr="008B7AB9">
        <w:rPr>
          <w:rFonts w:cstheme="minorHAnsi"/>
          <w:sz w:val="24"/>
          <w:szCs w:val="24"/>
          <w:lang w:val="en-GB"/>
        </w:rPr>
        <w:fldChar w:fldCharType="begin"/>
      </w:r>
      <w:r w:rsidR="006A3840">
        <w:rPr>
          <w:rFonts w:cstheme="minorHAnsi"/>
          <w:sz w:val="24"/>
          <w:szCs w:val="24"/>
          <w:lang w:val="en-GB"/>
        </w:rPr>
        <w:instrText xml:space="preserve"> ADDIN EN.CITE &lt;EndNote&gt;&lt;Cite&gt;&lt;Author&gt;Steinberg&lt;/Author&gt;&lt;Year&gt;2011&lt;/Year&gt;&lt;RecNum&gt;36&lt;/RecNum&gt;&lt;DisplayText&gt;&lt;style face="superscript"&gt;37 38&lt;/style&gt;&lt;/DisplayText&gt;&lt;record&gt;&lt;rec-number&gt;36&lt;/rec-number&gt;&lt;foreign-keys&gt;&lt;key app="EN" db-id="2drptdvw2z50v6eazt65rd5ztfwzpewt2at9" timestamp="1515178095"&gt;36&lt;/key&gt;&lt;/foreign-keys&gt;&lt;ref-type name="Book"&gt;6&lt;/ref-type&gt;&lt;contributors&gt;&lt;authors&gt;&lt;author&gt;Steinberg, Nik&lt;/author&gt;&lt;/authors&gt;&lt;/contributors&gt;&lt;titles&gt;&lt;title&gt;Neither Rights Nor Security: Killings, Torture, and Disappearances in Mexico&amp;apos;s War on Drugs&lt;/title&gt;&lt;/titles&gt;&lt;dates&gt;&lt;year&gt;2011&lt;/year&gt;&lt;/dates&gt;&lt;publisher&gt;Human Rights Watch&lt;/publisher&gt;&lt;urls&gt;&lt;/urls&gt;&lt;/record&gt;&lt;/Cite&gt;&lt;Cite&gt;&lt;Author&gt;Steinberg&lt;/Author&gt;&lt;Year&gt;2011&lt;/Year&gt;&lt;RecNum&gt;36&lt;/RecNum&gt;&lt;record&gt;&lt;rec-number&gt;36&lt;/rec-number&gt;&lt;foreign-keys&gt;&lt;key app="EN" db-id="2drptdvw2z50v6eazt65rd5ztfwzpewt2at9" timestamp="1515178095"&gt;36&lt;/key&gt;&lt;/foreign-keys&gt;&lt;ref-type name="Book"&gt;6&lt;/ref-type&gt;&lt;contributors&gt;&lt;authors&gt;&lt;author&gt;Steinberg, Nik&lt;/author&gt;&lt;/authors&gt;&lt;/contributors&gt;&lt;titles&gt;&lt;title&gt;Neither Rights Nor Security: Killings, Torture, and Disappearances in Mexico&amp;apos;s War on Drugs&lt;/title&gt;&lt;/titles&gt;&lt;dates&gt;&lt;year&gt;2011&lt;/year&gt;&lt;/dates&gt;&lt;publisher&gt;Human Rights Watch&lt;/publisher&gt;&lt;urls&gt;&lt;/urls&gt;&lt;/record&gt;&lt;/Cite&gt;&lt;Cite&gt;&lt;Author&gt;Wright&lt;/Author&gt;&lt;Year&gt;2017&lt;/Year&gt;&lt;RecNum&gt;32&lt;/RecNum&gt;&lt;record&gt;&lt;rec-number&gt;32&lt;/rec-number&gt;&lt;foreign-keys&gt;&lt;key app="EN" db-id="2drptdvw2z50v6eazt65rd5ztfwzpewt2at9" timestamp="1515177961"&gt;32&lt;/key&gt;&lt;/foreign-keys&gt;&lt;ref-type name="Journal Article"&gt;17&lt;/ref-type&gt;&lt;contributors&gt;&lt;authors&gt;&lt;author&gt;Wright, Melissa W&lt;/author&gt;&lt;/authors&gt;&lt;/contributors&gt;&lt;titles&gt;&lt;title&gt;Epistemological Ignorances and Fighting for the Disappeared: Lessons from Mexico&lt;/title&gt;&lt;secondary-title&gt;Antipode&lt;/secondary-title&gt;&lt;/titles&gt;&lt;periodical&gt;&lt;full-title&gt;Antipode&lt;/full-title&gt;&lt;/periodical&gt;&lt;pages&gt;249-269&lt;/pages&gt;&lt;volume&gt;49&lt;/volume&gt;&lt;number&gt;1&lt;/number&gt;&lt;dates&gt;&lt;year&gt;2017&lt;/year&gt;&lt;/dates&gt;&lt;isbn&gt;1467-8330&lt;/isbn&gt;&lt;urls&gt;&lt;/urls&gt;&lt;/record&gt;&lt;/Cite&gt;&lt;/EndNote&gt;</w:instrText>
      </w:r>
      <w:r w:rsidR="009B7AE8" w:rsidRPr="008B7AB9">
        <w:rPr>
          <w:rFonts w:cstheme="minorHAnsi"/>
          <w:sz w:val="24"/>
          <w:szCs w:val="24"/>
          <w:lang w:val="en-GB"/>
        </w:rPr>
        <w:fldChar w:fldCharType="separate"/>
      </w:r>
      <w:r w:rsidR="006A3840" w:rsidRPr="006A3840">
        <w:rPr>
          <w:rFonts w:cstheme="minorHAnsi"/>
          <w:noProof/>
          <w:sz w:val="24"/>
          <w:szCs w:val="24"/>
          <w:vertAlign w:val="superscript"/>
          <w:lang w:val="en-GB"/>
        </w:rPr>
        <w:t>37 38</w:t>
      </w:r>
      <w:r w:rsidR="009B7AE8" w:rsidRPr="008B7AB9">
        <w:rPr>
          <w:rFonts w:cstheme="minorHAnsi"/>
          <w:sz w:val="24"/>
          <w:szCs w:val="24"/>
          <w:lang w:val="en-GB"/>
        </w:rPr>
        <w:fldChar w:fldCharType="end"/>
      </w:r>
      <w:r w:rsidR="009677DB" w:rsidRPr="008B7AB9">
        <w:rPr>
          <w:rFonts w:cstheme="minorHAnsi"/>
          <w:sz w:val="24"/>
          <w:szCs w:val="24"/>
          <w:lang w:val="en-GB"/>
        </w:rPr>
        <w:t xml:space="preserve"> Similarly, in 1997 a </w:t>
      </w:r>
      <w:r w:rsidR="00213F7B" w:rsidRPr="008B7AB9">
        <w:rPr>
          <w:rFonts w:cstheme="minorHAnsi"/>
          <w:sz w:val="24"/>
          <w:szCs w:val="24"/>
          <w:lang w:val="en-GB"/>
        </w:rPr>
        <w:t xml:space="preserve">change </w:t>
      </w:r>
      <w:r w:rsidR="009677DB" w:rsidRPr="008B7AB9">
        <w:rPr>
          <w:rFonts w:cstheme="minorHAnsi"/>
          <w:sz w:val="24"/>
          <w:szCs w:val="24"/>
          <w:lang w:val="en-GB"/>
        </w:rPr>
        <w:t xml:space="preserve">in </w:t>
      </w:r>
      <w:r w:rsidR="00213F7B" w:rsidRPr="008B7AB9">
        <w:rPr>
          <w:rFonts w:cstheme="minorHAnsi"/>
          <w:sz w:val="24"/>
          <w:szCs w:val="24"/>
          <w:lang w:val="en-GB"/>
        </w:rPr>
        <w:t xml:space="preserve">diagnosis </w:t>
      </w:r>
      <w:r w:rsidR="009677DB" w:rsidRPr="008B7AB9">
        <w:rPr>
          <w:rFonts w:cstheme="minorHAnsi"/>
          <w:sz w:val="24"/>
          <w:szCs w:val="24"/>
          <w:lang w:val="en-GB"/>
        </w:rPr>
        <w:t>criterion for diabetes took place, and this could have an impact on trends of mortality caused by diabetes in years adjacent to 1997</w:t>
      </w:r>
      <w:r w:rsidR="000705D0" w:rsidRPr="008B7AB9">
        <w:rPr>
          <w:rFonts w:cstheme="minorHAnsi"/>
          <w:sz w:val="24"/>
          <w:szCs w:val="24"/>
          <w:lang w:val="en-GB"/>
        </w:rPr>
        <w:t>.</w:t>
      </w:r>
      <w:r w:rsidR="009677DB" w:rsidRPr="008B7AB9">
        <w:rPr>
          <w:rFonts w:cstheme="minorHAnsi"/>
          <w:sz w:val="24"/>
          <w:szCs w:val="24"/>
          <w:vertAlign w:val="superscript"/>
          <w:lang w:val="en-GB"/>
        </w:rPr>
        <w:fldChar w:fldCharType="begin"/>
      </w:r>
      <w:r w:rsidR="006A3840">
        <w:rPr>
          <w:rFonts w:cstheme="minorHAnsi"/>
          <w:sz w:val="24"/>
          <w:szCs w:val="24"/>
          <w:vertAlign w:val="superscript"/>
          <w:lang w:val="en-GB"/>
        </w:rPr>
        <w:instrText xml:space="preserve"> ADDIN EN.CITE &lt;EndNote&gt;&lt;Cite&gt;&lt;Author&gt;Gavin&lt;/Author&gt;&lt;Year&gt;2003&lt;/Year&gt;&lt;RecNum&gt;44&lt;/RecNum&gt;&lt;DisplayText&gt;&lt;style face="superscript"&gt;39&lt;/style&gt;&lt;/DisplayText&gt;&lt;record&gt;&lt;rec-number&gt;44&lt;/rec-number&gt;&lt;foreign-keys&gt;&lt;key app="EN" db-id="2drptdvw2z50v6eazt65rd5ztfwzpewt2at9" timestamp="1515181192"&gt;44&lt;/key&gt;&lt;/foreign-keys&gt;&lt;ref-type name="Journal Article"&gt;17&lt;/ref-type&gt;&lt;contributors&gt;&lt;authors&gt;&lt;author&gt;Gavin, James R&lt;/author&gt;&lt;author&gt;Alberti, K GMM&lt;/author&gt;&lt;author&gt;Davidson, Mayer B&lt;/author&gt;&lt;author&gt;DeFronzo, Ralph A&lt;/author&gt;&lt;author&gt;Drash, Allan&lt;/author&gt;&lt;author&gt;Gabbe, Steven G&lt;/author&gt;&lt;author&gt;Genuth, Saul&lt;/author&gt;&lt;author&gt;Harris, Maureen I&lt;/author&gt;&lt;author&gt;Kahn, Richard&lt;/author&gt;&lt;author&gt;Keen, Harry&lt;/author&gt;&lt;/authors&gt;&lt;/contributors&gt;&lt;titles&gt;&lt;title&gt;Report of the expert committee on the diagnosis and classification of diabetes mellitus&lt;/title&gt;&lt;secondary-title&gt;Diabetes care&lt;/secondary-title&gt;&lt;/titles&gt;&lt;periodical&gt;&lt;full-title&gt;Diabetes care&lt;/full-title&gt;&lt;/periodical&gt;&lt;volume&gt;26&lt;/volume&gt;&lt;number&gt;SUPPL. 1&lt;/number&gt;&lt;dates&gt;&lt;year&gt;2003&lt;/year&gt;&lt;/dates&gt;&lt;isbn&gt;0149-5992&lt;/isbn&gt;&lt;urls&gt;&lt;/urls&gt;&lt;/record&gt;&lt;/Cite&gt;&lt;/EndNote&gt;</w:instrText>
      </w:r>
      <w:r w:rsidR="009677DB" w:rsidRPr="008B7AB9">
        <w:rPr>
          <w:rFonts w:cstheme="minorHAnsi"/>
          <w:sz w:val="24"/>
          <w:szCs w:val="24"/>
          <w:vertAlign w:val="superscript"/>
          <w:lang w:val="en-GB"/>
        </w:rPr>
        <w:fldChar w:fldCharType="separate"/>
      </w:r>
      <w:r w:rsidR="006A3840">
        <w:rPr>
          <w:rFonts w:cstheme="minorHAnsi"/>
          <w:noProof/>
          <w:sz w:val="24"/>
          <w:szCs w:val="24"/>
          <w:vertAlign w:val="superscript"/>
          <w:lang w:val="en-GB"/>
        </w:rPr>
        <w:t>39</w:t>
      </w:r>
      <w:r w:rsidR="009677DB" w:rsidRPr="008B7AB9">
        <w:rPr>
          <w:rFonts w:cstheme="minorHAnsi"/>
          <w:sz w:val="24"/>
          <w:szCs w:val="24"/>
          <w:vertAlign w:val="superscript"/>
          <w:lang w:val="en-GB"/>
        </w:rPr>
        <w:fldChar w:fldCharType="end"/>
      </w:r>
      <w:r w:rsidR="000018B9" w:rsidRPr="008B7AB9">
        <w:rPr>
          <w:rFonts w:cstheme="minorHAnsi"/>
          <w:sz w:val="24"/>
          <w:szCs w:val="24"/>
          <w:lang w:val="en-GB"/>
        </w:rPr>
        <w:t xml:space="preserve"> In addition, underreported deaths and ill-defined causes of death could potentially bias our results. Mexico is </w:t>
      </w:r>
      <w:r w:rsidR="008B7AB9">
        <w:rPr>
          <w:rFonts w:cstheme="minorHAnsi"/>
          <w:sz w:val="24"/>
          <w:szCs w:val="24"/>
          <w:lang w:val="en-GB"/>
        </w:rPr>
        <w:t>considered to have</w:t>
      </w:r>
      <w:r w:rsidR="000018B9" w:rsidRPr="008B7AB9">
        <w:rPr>
          <w:rFonts w:cstheme="minorHAnsi"/>
          <w:sz w:val="24"/>
          <w:szCs w:val="24"/>
          <w:lang w:val="en-GB"/>
        </w:rPr>
        <w:t xml:space="preserve"> high-quality data according </w:t>
      </w:r>
      <w:r w:rsidR="008B7AB9">
        <w:rPr>
          <w:rFonts w:cstheme="minorHAnsi"/>
          <w:sz w:val="24"/>
          <w:szCs w:val="24"/>
          <w:lang w:val="en-GB"/>
        </w:rPr>
        <w:t>to</w:t>
      </w:r>
      <w:r w:rsidR="008B7AB9" w:rsidRPr="008B7AB9">
        <w:rPr>
          <w:rFonts w:cstheme="minorHAnsi"/>
          <w:sz w:val="24"/>
          <w:szCs w:val="24"/>
          <w:lang w:val="en-GB"/>
        </w:rPr>
        <w:t xml:space="preserve"> </w:t>
      </w:r>
      <w:r w:rsidR="000018B9" w:rsidRPr="008B7AB9">
        <w:rPr>
          <w:rFonts w:cstheme="minorHAnsi"/>
          <w:sz w:val="24"/>
          <w:szCs w:val="24"/>
          <w:lang w:val="en-GB"/>
        </w:rPr>
        <w:t>the Pan American Health Organization’s criteria. Underreported deaths are estimated to be around 0.8%,</w:t>
      </w:r>
      <w:r w:rsidR="00207032" w:rsidRPr="008B7AB9">
        <w:rPr>
          <w:rFonts w:cstheme="minorHAnsi"/>
          <w:sz w:val="24"/>
          <w:szCs w:val="24"/>
          <w:lang w:val="en-GB"/>
        </w:rPr>
        <w:fldChar w:fldCharType="begin"/>
      </w:r>
      <w:r w:rsidR="006A3840">
        <w:rPr>
          <w:rFonts w:cstheme="minorHAnsi"/>
          <w:sz w:val="24"/>
          <w:szCs w:val="24"/>
          <w:lang w:val="en-GB"/>
        </w:rPr>
        <w:instrText xml:space="preserve"> ADDIN EN.CITE &lt;EndNote&gt;&lt;Cite&gt;&lt;Author&gt;Organization&lt;/Author&gt;&lt;Year&gt;2018&lt;/Year&gt;&lt;RecNum&gt;53&lt;/RecNum&gt;&lt;DisplayText&gt;&lt;style face="superscript"&gt;40 41&lt;/style&gt;&lt;/DisplayText&gt;&lt;record&gt;&lt;rec-number&gt;53&lt;/rec-number&gt;&lt;foreign-keys&gt;&lt;key app="EN" db-id="2drptdvw2z50v6eazt65rd5ztfwzpewt2at9" timestamp="1525442157"&gt;53&lt;/key&gt;&lt;/foreign-keys&gt;&lt;ref-type name="Journal Article"&gt;17&lt;/ref-type&gt;&lt;contributors&gt;&lt;authors&gt;&lt;author&gt;World Health Organization&lt;/author&gt;&lt;/authors&gt;&lt;/contributors&gt;&lt;titles&gt;&lt;title&gt;Global health observatory data repository 2018&lt;/title&gt;&lt;secondary-title&gt;Available at who. int/gho/data/node. main A&lt;/secondary-title&gt;&lt;/titles&gt;&lt;periodical&gt;&lt;full-title&gt;Available at who. int/gho/data/node. main A&lt;/full-title&gt;&lt;/periodical&gt;&lt;volume&gt;364&lt;/volume&gt;&lt;dates&gt;&lt;year&gt;2018&lt;/year&gt;&lt;/dates&gt;&lt;urls&gt;&lt;/urls&gt;&lt;/record&gt;&lt;/Cite&gt;&lt;Cite&gt;&lt;Author&gt;Salud&lt;/Author&gt;&lt;Year&gt;2013&lt;/Year&gt;&lt;RecNum&gt;54&lt;/RecNum&gt;&lt;record&gt;&lt;rec-number&gt;54&lt;/rec-number&gt;&lt;foreign-keys&gt;&lt;key app="EN" db-id="2drptdvw2z50v6eazt65rd5ztfwzpewt2at9" timestamp="1525442238"&gt;54&lt;/key&gt;&lt;/foreign-keys&gt;&lt;ref-type name="Generic"&gt;13&lt;/ref-type&gt;&lt;contributors&gt;&lt;authors&gt;&lt;author&gt;Organización Mundial de la Salud&lt;/author&gt;&lt;author&gt;dOrganización Panamericana de la Salud&lt;/author&gt;&lt;/authors&gt;&lt;/contributors&gt;&lt;titles&gt;&lt;title&gt;Enfermedades transmisibles y análisis de salud/información y análisis de Salud: Situación de salud en las Américas: Indicadores Básicos 2013&lt;/title&gt;&lt;/titles&gt;&lt;dates&gt;&lt;year&gt;2013&lt;/year&gt;&lt;/dates&gt;&lt;publisher&gt;OPS Washington^ eD. C DC&lt;/publisher&gt;&lt;urls&gt;&lt;/urls&gt;&lt;/record&gt;&lt;/Cite&gt;&lt;/EndNote&gt;</w:instrText>
      </w:r>
      <w:r w:rsidR="00207032" w:rsidRPr="008B7AB9">
        <w:rPr>
          <w:rFonts w:cstheme="minorHAnsi"/>
          <w:sz w:val="24"/>
          <w:szCs w:val="24"/>
          <w:lang w:val="en-GB"/>
        </w:rPr>
        <w:fldChar w:fldCharType="separate"/>
      </w:r>
      <w:r w:rsidR="006A3840" w:rsidRPr="006A3840">
        <w:rPr>
          <w:rFonts w:cstheme="minorHAnsi"/>
          <w:noProof/>
          <w:sz w:val="24"/>
          <w:szCs w:val="24"/>
          <w:vertAlign w:val="superscript"/>
          <w:lang w:val="en-GB"/>
        </w:rPr>
        <w:t>40 41</w:t>
      </w:r>
      <w:r w:rsidR="00207032" w:rsidRPr="008B7AB9">
        <w:rPr>
          <w:rFonts w:cstheme="minorHAnsi"/>
          <w:sz w:val="24"/>
          <w:szCs w:val="24"/>
          <w:lang w:val="en-GB"/>
        </w:rPr>
        <w:fldChar w:fldCharType="end"/>
      </w:r>
      <w:r w:rsidR="00207032" w:rsidRPr="008B7AB9">
        <w:rPr>
          <w:rFonts w:cstheme="minorHAnsi"/>
          <w:sz w:val="24"/>
          <w:szCs w:val="24"/>
          <w:lang w:val="en-GB"/>
        </w:rPr>
        <w:t xml:space="preserve"> </w:t>
      </w:r>
      <w:r w:rsidR="000018B9" w:rsidRPr="008B7AB9">
        <w:rPr>
          <w:rFonts w:cstheme="minorHAnsi"/>
          <w:sz w:val="24"/>
          <w:szCs w:val="24"/>
          <w:lang w:val="en-GB"/>
        </w:rPr>
        <w:t xml:space="preserve">while ill-defined causes of death </w:t>
      </w:r>
      <w:r w:rsidR="008B7AB9">
        <w:rPr>
          <w:rFonts w:cstheme="minorHAnsi"/>
          <w:sz w:val="24"/>
          <w:szCs w:val="24"/>
          <w:lang w:val="en-GB"/>
        </w:rPr>
        <w:t>fell from</w:t>
      </w:r>
      <w:r w:rsidR="008B7AB9" w:rsidRPr="008B7AB9">
        <w:rPr>
          <w:rFonts w:cstheme="minorHAnsi"/>
          <w:sz w:val="24"/>
          <w:szCs w:val="24"/>
          <w:lang w:val="en-GB"/>
        </w:rPr>
        <w:t xml:space="preserve"> </w:t>
      </w:r>
      <w:r w:rsidR="000018B9" w:rsidRPr="008B7AB9">
        <w:rPr>
          <w:rFonts w:cstheme="minorHAnsi"/>
          <w:sz w:val="24"/>
          <w:szCs w:val="24"/>
          <w:lang w:val="en-GB"/>
        </w:rPr>
        <w:t xml:space="preserve">2.1% </w:t>
      </w:r>
      <w:r w:rsidR="008B7AB9">
        <w:rPr>
          <w:rFonts w:cstheme="minorHAnsi"/>
          <w:sz w:val="24"/>
          <w:szCs w:val="24"/>
          <w:lang w:val="en-GB"/>
        </w:rPr>
        <w:t xml:space="preserve">of all deaths around 2000 </w:t>
      </w:r>
      <w:r w:rsidR="000018B9" w:rsidRPr="008B7AB9">
        <w:rPr>
          <w:rFonts w:cstheme="minorHAnsi"/>
          <w:sz w:val="24"/>
          <w:szCs w:val="24"/>
          <w:lang w:val="en-GB"/>
        </w:rPr>
        <w:t>to 1.7% more recently.</w:t>
      </w:r>
      <w:r w:rsidR="00207032" w:rsidRPr="008B7AB9">
        <w:rPr>
          <w:rFonts w:cstheme="minorHAnsi"/>
          <w:sz w:val="24"/>
          <w:szCs w:val="24"/>
          <w:lang w:val="en-GB"/>
        </w:rPr>
        <w:fldChar w:fldCharType="begin"/>
      </w:r>
      <w:r w:rsidR="006A3840">
        <w:rPr>
          <w:rFonts w:cstheme="minorHAnsi"/>
          <w:sz w:val="24"/>
          <w:szCs w:val="24"/>
          <w:lang w:val="en-GB"/>
        </w:rPr>
        <w:instrText xml:space="preserve"> ADDIN EN.CITE &lt;EndNote&gt;&lt;Cite&gt;&lt;Author&gt;Organization&lt;/Author&gt;&lt;Year&gt;2018&lt;/Year&gt;&lt;RecNum&gt;53&lt;/RecNum&gt;&lt;DisplayText&gt;&lt;style face="superscript"&gt;40&lt;/style&gt;&lt;/DisplayText&gt;&lt;record&gt;&lt;rec-number&gt;53&lt;/rec-number&gt;&lt;foreign-keys&gt;&lt;key app="EN" db-id="2drptdvw2z50v6eazt65rd5ztfwzpewt2at9" timestamp="1525442157"&gt;53&lt;/key&gt;&lt;/foreign-keys&gt;&lt;ref-type name="Journal Article"&gt;17&lt;/ref-type&gt;&lt;contributors&gt;&lt;authors&gt;&lt;author&gt;World Health Organization&lt;/author&gt;&lt;/authors&gt;&lt;/contributors&gt;&lt;titles&gt;&lt;title&gt;Global health observatory data repository 2018&lt;/title&gt;&lt;secondary-title&gt;Available at who. int/gho/data/node. main A&lt;/secondary-title&gt;&lt;/titles&gt;&lt;periodical&gt;&lt;full-title&gt;Available at who. int/gho/data/node. main A&lt;/full-title&gt;&lt;/periodical&gt;&lt;volume&gt;364&lt;/volume&gt;&lt;dates&gt;&lt;year&gt;2018&lt;/year&gt;&lt;/dates&gt;&lt;urls&gt;&lt;/urls&gt;&lt;/record&gt;&lt;/Cite&gt;&lt;/EndNote&gt;</w:instrText>
      </w:r>
      <w:r w:rsidR="00207032" w:rsidRPr="008B7AB9">
        <w:rPr>
          <w:rFonts w:cstheme="minorHAnsi"/>
          <w:sz w:val="24"/>
          <w:szCs w:val="24"/>
          <w:lang w:val="en-GB"/>
        </w:rPr>
        <w:fldChar w:fldCharType="separate"/>
      </w:r>
      <w:r w:rsidR="006A3840" w:rsidRPr="006A3840">
        <w:rPr>
          <w:rFonts w:cstheme="minorHAnsi"/>
          <w:noProof/>
          <w:sz w:val="24"/>
          <w:szCs w:val="24"/>
          <w:vertAlign w:val="superscript"/>
          <w:lang w:val="en-GB"/>
        </w:rPr>
        <w:t>40</w:t>
      </w:r>
      <w:r w:rsidR="00207032" w:rsidRPr="008B7AB9">
        <w:rPr>
          <w:rFonts w:cstheme="minorHAnsi"/>
          <w:sz w:val="24"/>
          <w:szCs w:val="24"/>
          <w:lang w:val="en-GB"/>
        </w:rPr>
        <w:fldChar w:fldCharType="end"/>
      </w:r>
      <w:r w:rsidR="000018B9" w:rsidRPr="008B7AB9">
        <w:rPr>
          <w:rFonts w:cstheme="minorHAnsi"/>
          <w:sz w:val="24"/>
          <w:szCs w:val="24"/>
          <w:lang w:val="en-GB"/>
        </w:rPr>
        <w:t xml:space="preserve"> </w:t>
      </w:r>
      <w:r w:rsidR="00736FDA">
        <w:rPr>
          <w:rFonts w:cstheme="minorHAnsi"/>
          <w:sz w:val="24"/>
          <w:szCs w:val="24"/>
          <w:lang w:val="en-GB"/>
        </w:rPr>
        <w:t>W</w:t>
      </w:r>
      <w:r w:rsidR="00207032" w:rsidRPr="008B7AB9">
        <w:rPr>
          <w:rFonts w:cstheme="minorHAnsi"/>
          <w:sz w:val="24"/>
          <w:szCs w:val="24"/>
          <w:lang w:val="en-GB"/>
        </w:rPr>
        <w:t xml:space="preserve">e expect our main findings to </w:t>
      </w:r>
      <w:r w:rsidR="00736FDA">
        <w:rPr>
          <w:rFonts w:cstheme="minorHAnsi"/>
          <w:sz w:val="24"/>
          <w:szCs w:val="24"/>
          <w:lang w:val="en-GB"/>
        </w:rPr>
        <w:t>be robust</w:t>
      </w:r>
      <w:r w:rsidR="00736FDA" w:rsidRPr="008B7AB9">
        <w:rPr>
          <w:rFonts w:cstheme="minorHAnsi"/>
          <w:sz w:val="24"/>
          <w:szCs w:val="24"/>
          <w:lang w:val="en-GB"/>
        </w:rPr>
        <w:t xml:space="preserve"> </w:t>
      </w:r>
      <w:r w:rsidR="00207032" w:rsidRPr="008B7AB9">
        <w:rPr>
          <w:rFonts w:cstheme="minorHAnsi"/>
          <w:sz w:val="24"/>
          <w:szCs w:val="24"/>
          <w:lang w:val="en-GB"/>
        </w:rPr>
        <w:t>given the small percentages of ill-defined and underreported deaths.</w:t>
      </w:r>
      <w:r w:rsidR="00614C75" w:rsidRPr="008B7AB9">
        <w:rPr>
          <w:rFonts w:cstheme="minorHAnsi"/>
          <w:sz w:val="24"/>
          <w:szCs w:val="24"/>
          <w:lang w:val="en-GB"/>
        </w:rPr>
        <w:t xml:space="preserve"> Finally, small population sizes could bias our results. As a robustness check, we calculated Confidence Intervals (95%) for all our estimates of temporary life expectancy, including the benchmark (</w:t>
      </w:r>
      <w:r w:rsidR="00736FDA">
        <w:rPr>
          <w:rFonts w:cstheme="minorHAnsi"/>
          <w:sz w:val="24"/>
          <w:szCs w:val="24"/>
          <w:lang w:val="en-GB"/>
        </w:rPr>
        <w:t xml:space="preserve">see </w:t>
      </w:r>
      <w:r w:rsidR="00614C75" w:rsidRPr="008B7AB9">
        <w:rPr>
          <w:rFonts w:cstheme="minorHAnsi"/>
          <w:sz w:val="24"/>
          <w:szCs w:val="24"/>
          <w:lang w:val="en-GB"/>
        </w:rPr>
        <w:t>Supplementary material), and did not find major differences with our main results.</w:t>
      </w:r>
    </w:p>
    <w:p w14:paraId="599723FF" w14:textId="77777777" w:rsidR="00F737D7" w:rsidRPr="008B7AB9" w:rsidRDefault="00F737D7" w:rsidP="00A43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p>
    <w:p w14:paraId="3D281E3F" w14:textId="72EB22D4" w:rsidR="00DC0FD5" w:rsidRPr="008B7AB9" w:rsidRDefault="00DC0FD5" w:rsidP="00A43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r w:rsidRPr="008B7AB9">
        <w:rPr>
          <w:rFonts w:cstheme="minorHAnsi"/>
          <w:sz w:val="24"/>
          <w:szCs w:val="24"/>
          <w:lang w:val="en-GB"/>
        </w:rPr>
        <w:t>Avoidable mortality should be understo</w:t>
      </w:r>
      <w:r w:rsidR="00F737D7" w:rsidRPr="008B7AB9">
        <w:rPr>
          <w:rFonts w:cstheme="minorHAnsi"/>
          <w:sz w:val="24"/>
          <w:szCs w:val="24"/>
          <w:lang w:val="en-GB"/>
        </w:rPr>
        <w:t xml:space="preserve">od as an indicator of potential </w:t>
      </w:r>
      <w:r w:rsidRPr="008B7AB9">
        <w:rPr>
          <w:rFonts w:cstheme="minorHAnsi"/>
          <w:sz w:val="24"/>
          <w:szCs w:val="24"/>
          <w:lang w:val="en-GB"/>
        </w:rPr>
        <w:t>weaknesses with respect to health care and some</w:t>
      </w:r>
      <w:r w:rsidR="00F737D7" w:rsidRPr="008B7AB9">
        <w:rPr>
          <w:rFonts w:cstheme="minorHAnsi"/>
          <w:sz w:val="24"/>
          <w:szCs w:val="24"/>
          <w:lang w:val="en-GB"/>
        </w:rPr>
        <w:t xml:space="preserve"> public health policies and not </w:t>
      </w:r>
      <w:r w:rsidRPr="008B7AB9">
        <w:rPr>
          <w:rFonts w:cstheme="minorHAnsi"/>
          <w:sz w:val="24"/>
          <w:szCs w:val="24"/>
          <w:lang w:val="en-GB"/>
        </w:rPr>
        <w:t>a</w:t>
      </w:r>
      <w:r w:rsidR="009B7AE8" w:rsidRPr="008B7AB9">
        <w:rPr>
          <w:rFonts w:cstheme="minorHAnsi"/>
          <w:sz w:val="24"/>
          <w:szCs w:val="24"/>
          <w:lang w:val="en-GB"/>
        </w:rPr>
        <w:t>s a definitive assessment</w:t>
      </w:r>
      <w:r w:rsidR="000705D0" w:rsidRPr="008B7AB9">
        <w:rPr>
          <w:rFonts w:cstheme="minorHAnsi"/>
          <w:sz w:val="24"/>
          <w:szCs w:val="24"/>
          <w:lang w:val="en-GB"/>
        </w:rPr>
        <w:t>.</w:t>
      </w:r>
      <w:r w:rsidR="009B7AE8" w:rsidRPr="008B7AB9">
        <w:rPr>
          <w:rFonts w:cstheme="minorHAnsi"/>
          <w:sz w:val="24"/>
          <w:szCs w:val="24"/>
          <w:lang w:val="en-GB"/>
        </w:rPr>
        <w:fldChar w:fldCharType="begin"/>
      </w:r>
      <w:r w:rsidR="00152DE4" w:rsidRPr="008B7AB9">
        <w:rPr>
          <w:rFonts w:cstheme="minorHAnsi"/>
          <w:sz w:val="24"/>
          <w:szCs w:val="24"/>
          <w:lang w:val="en-GB"/>
        </w:rPr>
        <w:instrText xml:space="preserve"> ADDIN EN.CITE &lt;EndNote&gt;&lt;Cite&gt;&lt;Author&gt;Nolte&lt;/Author&gt;&lt;Year&gt;2008&lt;/Year&gt;&lt;RecNum&gt;10&lt;/RecNum&gt;&lt;DisplayText&gt;&lt;style face="superscript"&gt;10&lt;/style&gt;&lt;/DisplayText&gt;&lt;record&gt;&lt;rec-number&gt;10&lt;/rec-number&gt;&lt;foreign-keys&gt;&lt;key app="EN" db-id="2drptdvw2z50v6eazt65rd5ztfwzpewt2at9" timestamp="1515177958"&gt;10&lt;/key&gt;&lt;/foreign-keys&gt;&lt;ref-type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EndNote&gt;</w:instrText>
      </w:r>
      <w:r w:rsidR="009B7AE8" w:rsidRPr="008B7AB9">
        <w:rPr>
          <w:rFonts w:cstheme="minorHAnsi"/>
          <w:sz w:val="24"/>
          <w:szCs w:val="24"/>
          <w:lang w:val="en-GB"/>
        </w:rPr>
        <w:fldChar w:fldCharType="separate"/>
      </w:r>
      <w:r w:rsidR="00152DE4" w:rsidRPr="008B7AB9">
        <w:rPr>
          <w:rFonts w:cstheme="minorHAnsi"/>
          <w:sz w:val="24"/>
          <w:szCs w:val="24"/>
          <w:vertAlign w:val="superscript"/>
          <w:lang w:val="en-GB"/>
        </w:rPr>
        <w:t>10</w:t>
      </w:r>
      <w:r w:rsidR="009B7AE8" w:rsidRPr="008B7AB9">
        <w:rPr>
          <w:rFonts w:cstheme="minorHAnsi"/>
          <w:sz w:val="24"/>
          <w:szCs w:val="24"/>
          <w:lang w:val="en-GB"/>
        </w:rPr>
        <w:fldChar w:fldCharType="end"/>
      </w:r>
      <w:r w:rsidRPr="008B7AB9">
        <w:rPr>
          <w:rFonts w:cstheme="minorHAnsi"/>
          <w:sz w:val="24"/>
          <w:szCs w:val="24"/>
          <w:lang w:val="en-GB"/>
        </w:rPr>
        <w:t xml:space="preserve"> The </w:t>
      </w:r>
      <w:r w:rsidR="00736FDA">
        <w:rPr>
          <w:rFonts w:cstheme="minorHAnsi"/>
          <w:sz w:val="24"/>
          <w:szCs w:val="24"/>
          <w:lang w:val="en-GB"/>
        </w:rPr>
        <w:t>number</w:t>
      </w:r>
      <w:r w:rsidR="00736FDA" w:rsidRPr="008B7AB9">
        <w:rPr>
          <w:rFonts w:cstheme="minorHAnsi"/>
          <w:sz w:val="24"/>
          <w:szCs w:val="24"/>
          <w:lang w:val="en-GB"/>
        </w:rPr>
        <w:t xml:space="preserve"> </w:t>
      </w:r>
      <w:r w:rsidRPr="008B7AB9">
        <w:rPr>
          <w:rFonts w:cstheme="minorHAnsi"/>
          <w:sz w:val="24"/>
          <w:szCs w:val="24"/>
          <w:lang w:val="en-GB"/>
        </w:rPr>
        <w:t>of deaths that should be considered avoidable  is not clear</w:t>
      </w:r>
      <w:r w:rsidR="009B7AE8" w:rsidRPr="008B7AB9">
        <w:rPr>
          <w:rFonts w:cstheme="minorHAnsi"/>
          <w:sz w:val="24"/>
          <w:szCs w:val="24"/>
          <w:lang w:val="en-GB"/>
        </w:rPr>
        <w:t xml:space="preserve"> </w:t>
      </w:r>
      <w:r w:rsidR="009B7AE8" w:rsidRPr="008B7AB9">
        <w:rPr>
          <w:rFonts w:cstheme="minorHAnsi"/>
          <w:sz w:val="24"/>
          <w:szCs w:val="24"/>
          <w:lang w:val="en-GB"/>
        </w:rPr>
        <w:fldChar w:fldCharType="begin"/>
      </w:r>
      <w:r w:rsidR="006A3840">
        <w:rPr>
          <w:rFonts w:cstheme="minorHAnsi"/>
          <w:sz w:val="24"/>
          <w:szCs w:val="24"/>
          <w:lang w:val="en-GB"/>
        </w:rPr>
        <w:instrText xml:space="preserve"> ADDIN EN.CITE &lt;EndNote&gt;&lt;Cite&gt;&lt;Author&gt;Beltrán-Sánchez&lt;/Author&gt;&lt;Year&gt;2011&lt;/Year&gt;&lt;RecNum&gt;37&lt;/RecNum&gt;&lt;DisplayText&gt;&lt;style face="superscript"&gt;42&lt;/style&gt;&lt;/DisplayText&gt;&lt;record&gt;&lt;rec-number&gt;37&lt;/rec-number&gt;&lt;foreign-keys&gt;&lt;key app="EN" db-id="2drptdvw2z50v6eazt65rd5ztfwzpewt2at9" timestamp="1515178282"&gt;37&lt;/key&gt;&lt;/foreign-keys&gt;&lt;ref-type name="Book Section"&gt;5&lt;/ref-type&gt;&lt;contributors&gt;&lt;authors&gt;&lt;author&gt;Beltrán-Sánchez, Hiram&lt;/author&gt;&lt;/authors&gt;&lt;/contributors&gt;&lt;titles&gt;&lt;title&gt;Avoidable mortality&lt;/title&gt;&lt;secondary-title&gt;International handbook of adult mortality&lt;/secondary-title&gt;&lt;/titles&gt;&lt;pages&gt;491-508&lt;/pages&gt;&lt;dates&gt;&lt;year&gt;2011&lt;/year&gt;&lt;/dates&gt;&lt;publisher&gt;Springer&lt;/publisher&gt;&lt;urls&gt;&lt;/urls&gt;&lt;/record&gt;&lt;/Cite&gt;&lt;/EndNote&gt;</w:instrText>
      </w:r>
      <w:r w:rsidR="009B7AE8" w:rsidRPr="008B7AB9">
        <w:rPr>
          <w:rFonts w:cstheme="minorHAnsi"/>
          <w:sz w:val="24"/>
          <w:szCs w:val="24"/>
          <w:lang w:val="en-GB"/>
        </w:rPr>
        <w:fldChar w:fldCharType="separate"/>
      </w:r>
      <w:r w:rsidR="006A3840" w:rsidRPr="006A3840">
        <w:rPr>
          <w:rFonts w:cstheme="minorHAnsi"/>
          <w:noProof/>
          <w:sz w:val="24"/>
          <w:szCs w:val="24"/>
          <w:vertAlign w:val="superscript"/>
          <w:lang w:val="en-GB"/>
        </w:rPr>
        <w:t>42</w:t>
      </w:r>
      <w:r w:rsidR="009B7AE8" w:rsidRPr="008B7AB9">
        <w:rPr>
          <w:rFonts w:cstheme="minorHAnsi"/>
          <w:sz w:val="24"/>
          <w:szCs w:val="24"/>
          <w:lang w:val="en-GB"/>
        </w:rPr>
        <w:fldChar w:fldCharType="end"/>
      </w:r>
      <w:r w:rsidRPr="008B7AB9">
        <w:rPr>
          <w:rFonts w:cstheme="minorHAnsi"/>
          <w:sz w:val="24"/>
          <w:szCs w:val="24"/>
          <w:lang w:val="en-GB"/>
        </w:rPr>
        <w:t xml:space="preserve">. For instance, some researchers consider only </w:t>
      </w:r>
      <w:r w:rsidR="00736FDA">
        <w:rPr>
          <w:rFonts w:cstheme="minorHAnsi"/>
          <w:sz w:val="24"/>
          <w:szCs w:val="24"/>
          <w:lang w:val="en-GB"/>
        </w:rPr>
        <w:t>half</w:t>
      </w:r>
      <w:r w:rsidRPr="008B7AB9">
        <w:rPr>
          <w:rFonts w:cstheme="minorHAnsi"/>
          <w:sz w:val="24"/>
          <w:szCs w:val="24"/>
          <w:lang w:val="en-GB"/>
        </w:rPr>
        <w:t xml:space="preserve"> of heart disease mortality to be avoidable</w:t>
      </w:r>
      <w:r w:rsidR="000705D0" w:rsidRPr="008B7AB9">
        <w:rPr>
          <w:rFonts w:cstheme="minorHAnsi"/>
          <w:sz w:val="24"/>
          <w:szCs w:val="24"/>
          <w:lang w:val="en-GB"/>
        </w:rPr>
        <w:t>.</w:t>
      </w:r>
      <w:r w:rsidR="009B7AE8" w:rsidRPr="008B7AB9">
        <w:rPr>
          <w:rFonts w:cstheme="minorHAnsi"/>
          <w:sz w:val="24"/>
          <w:szCs w:val="24"/>
          <w:lang w:val="en-GB"/>
        </w:rPr>
        <w:fldChar w:fldCharType="begin"/>
      </w:r>
      <w:r w:rsidR="006A3840">
        <w:rPr>
          <w:rFonts w:cstheme="minorHAnsi"/>
          <w:sz w:val="24"/>
          <w:szCs w:val="24"/>
          <w:lang w:val="en-GB"/>
        </w:rPr>
        <w:instrText xml:space="preserve"> ADDIN EN.CITE &lt;EndNote&gt;&lt;Cite&gt;&lt;Author&gt;Nolte&lt;/Author&gt;&lt;Year&gt;2012&lt;/Year&gt;&lt;RecNum&gt;38&lt;/RecNum&gt;&lt;DisplayText&gt;&lt;style face="superscript"&gt;43 44&lt;/style&gt;&lt;/DisplayText&gt;&lt;record&gt;&lt;rec-number&gt;38&lt;/rec-number&gt;&lt;foreign-keys&gt;&lt;key app="EN" db-id="2drptdvw2z50v6eazt65rd5ztfwzpewt2at9" timestamp="1515178313"&gt;38&lt;/key&gt;&lt;/foreign-keys&gt;&lt;ref-type name="Journal Article"&gt;17&lt;/ref-type&gt;&lt;contributors&gt;&lt;authors&gt;&lt;author&gt;Nolte, Ellen&lt;/author&gt;&lt;author&gt;McKee, C Martin&lt;/author&gt;&lt;/authors&gt;&lt;/contributors&gt;&lt;titles&gt;&lt;title&gt;In amenable mortality—deaths avoidable through health care—progress in the US lags that of three European countries&lt;/title&gt;&lt;secondary-title&gt;Health Affairs&lt;/secondary-title&gt;&lt;/titles&gt;&lt;periodical&gt;&lt;full-title&gt;Health affairs&lt;/full-title&gt;&lt;/periodical&gt;&lt;pages&gt;10.1377/hlthaff. 2011.0851&lt;/pages&gt;&lt;dates&gt;&lt;year&gt;2012&lt;/year&gt;&lt;/dates&gt;&lt;isbn&gt;0278-2715&lt;/isbn&gt;&lt;urls&gt;&lt;/urls&gt;&lt;/record&gt;&lt;/Cite&gt;&lt;Cite&gt;&lt;Author&gt;Holland&lt;/Author&gt;&lt;Year&gt;2003&lt;/Year&gt;&lt;RecNum&gt;39&lt;/RecNum&gt;&lt;record&gt;&lt;rec-number&gt;39&lt;/rec-number&gt;&lt;foreign-keys&gt;&lt;key app="EN" db-id="2drptdvw2z50v6eazt65rd5ztfwzpewt2at9" timestamp="1515178334"&gt;39&lt;/key&gt;&lt;/foreign-keys&gt;&lt;ref-type name="Journal Article"&gt;17&lt;/ref-type&gt;&lt;contributors&gt;&lt;authors&gt;&lt;author&gt;Holland, WW&lt;/author&gt;&lt;/authors&gt;&lt;/contributors&gt;&lt;titles&gt;&lt;title&gt;Commentary: should we not go further than descriptions of avoidable mortality?&lt;/title&gt;&lt;secondary-title&gt;International journal of epidemiology&lt;/secondary-title&gt;&lt;/titles&gt;&lt;periodical&gt;&lt;full-title&gt;International journal of epidemiology&lt;/full-title&gt;&lt;/periodical&gt;&lt;pages&gt;447-448&lt;/pages&gt;&lt;volume&gt;32&lt;/volume&gt;&lt;number&gt;3&lt;/number&gt;&lt;dates&gt;&lt;year&gt;2003&lt;/year&gt;&lt;/dates&gt;&lt;isbn&gt;1464-3685&lt;/isbn&gt;&lt;urls&gt;&lt;/urls&gt;&lt;/record&gt;&lt;/Cite&gt;&lt;/EndNote&gt;</w:instrText>
      </w:r>
      <w:r w:rsidR="009B7AE8" w:rsidRPr="008B7AB9">
        <w:rPr>
          <w:rFonts w:cstheme="minorHAnsi"/>
          <w:sz w:val="24"/>
          <w:szCs w:val="24"/>
          <w:lang w:val="en-GB"/>
        </w:rPr>
        <w:fldChar w:fldCharType="separate"/>
      </w:r>
      <w:r w:rsidR="006A3840" w:rsidRPr="006A3840">
        <w:rPr>
          <w:rFonts w:cstheme="minorHAnsi"/>
          <w:noProof/>
          <w:sz w:val="24"/>
          <w:szCs w:val="24"/>
          <w:vertAlign w:val="superscript"/>
          <w:lang w:val="en-GB"/>
        </w:rPr>
        <w:t>43 44</w:t>
      </w:r>
      <w:r w:rsidR="009B7AE8" w:rsidRPr="008B7AB9">
        <w:rPr>
          <w:rFonts w:cstheme="minorHAnsi"/>
          <w:sz w:val="24"/>
          <w:szCs w:val="24"/>
          <w:lang w:val="en-GB"/>
        </w:rPr>
        <w:fldChar w:fldCharType="end"/>
      </w:r>
      <w:r w:rsidRPr="008B7AB9">
        <w:rPr>
          <w:rFonts w:cstheme="minorHAnsi"/>
          <w:sz w:val="24"/>
          <w:szCs w:val="24"/>
          <w:lang w:val="en-GB"/>
        </w:rPr>
        <w:t xml:space="preserve"> There is no </w:t>
      </w:r>
      <w:r w:rsidR="009B7AE8" w:rsidRPr="008B7AB9">
        <w:rPr>
          <w:rFonts w:cstheme="minorHAnsi"/>
          <w:sz w:val="24"/>
          <w:szCs w:val="24"/>
          <w:lang w:val="en-GB"/>
        </w:rPr>
        <w:t>direct i</w:t>
      </w:r>
      <w:r w:rsidR="00F737D7" w:rsidRPr="008B7AB9">
        <w:rPr>
          <w:rFonts w:cstheme="minorHAnsi"/>
          <w:sz w:val="24"/>
          <w:szCs w:val="24"/>
          <w:lang w:val="en-GB"/>
        </w:rPr>
        <w:t xml:space="preserve">nformation to precisely </w:t>
      </w:r>
      <w:r w:rsidRPr="008B7AB9">
        <w:rPr>
          <w:rFonts w:cstheme="minorHAnsi"/>
          <w:sz w:val="24"/>
          <w:szCs w:val="24"/>
          <w:lang w:val="en-GB"/>
        </w:rPr>
        <w:t>measure percentages of avoidable mortality within cause gro</w:t>
      </w:r>
      <w:r w:rsidR="00F737D7" w:rsidRPr="008B7AB9">
        <w:rPr>
          <w:rFonts w:cstheme="minorHAnsi"/>
          <w:sz w:val="24"/>
          <w:szCs w:val="24"/>
          <w:lang w:val="en-GB"/>
        </w:rPr>
        <w:t xml:space="preserve">ups in Mexico. Nonetheless, the </w:t>
      </w:r>
      <w:r w:rsidRPr="008B7AB9">
        <w:rPr>
          <w:rFonts w:cstheme="minorHAnsi"/>
          <w:sz w:val="24"/>
          <w:szCs w:val="24"/>
          <w:lang w:val="en-GB"/>
        </w:rPr>
        <w:t>difference between a given mortality schedule and</w:t>
      </w:r>
      <w:r w:rsidR="00F737D7" w:rsidRPr="008B7AB9">
        <w:rPr>
          <w:rFonts w:cstheme="minorHAnsi"/>
          <w:sz w:val="24"/>
          <w:szCs w:val="24"/>
          <w:lang w:val="en-GB"/>
        </w:rPr>
        <w:t xml:space="preserve"> the best mortality schedule of </w:t>
      </w:r>
      <w:r w:rsidRPr="008B7AB9">
        <w:rPr>
          <w:rFonts w:cstheme="minorHAnsi"/>
          <w:sz w:val="24"/>
          <w:szCs w:val="24"/>
          <w:lang w:val="en-GB"/>
        </w:rPr>
        <w:t xml:space="preserve">the same year can be conceived of as a </w:t>
      </w:r>
      <w:r w:rsidR="00F737D7" w:rsidRPr="008B7AB9">
        <w:rPr>
          <w:rFonts w:cstheme="minorHAnsi"/>
          <w:sz w:val="24"/>
          <w:szCs w:val="24"/>
          <w:lang w:val="en-GB"/>
        </w:rPr>
        <w:t xml:space="preserve">minimal definition of avoidable </w:t>
      </w:r>
      <w:r w:rsidRPr="008B7AB9">
        <w:rPr>
          <w:rFonts w:cstheme="minorHAnsi"/>
          <w:sz w:val="24"/>
          <w:szCs w:val="24"/>
          <w:lang w:val="en-GB"/>
        </w:rPr>
        <w:t xml:space="preserve">mortality. The benchmark mortality schedule sets a lower bound to how much mortality could have been avoided. </w:t>
      </w:r>
      <w:r w:rsidRPr="008B7AB9">
        <w:rPr>
          <w:rFonts w:cstheme="minorHAnsi"/>
          <w:sz w:val="24"/>
          <w:szCs w:val="24"/>
          <w:lang w:val="en-GB"/>
        </w:rPr>
        <w:lastRenderedPageBreak/>
        <w:t>Certainly, even the best mortality schedule will con</w:t>
      </w:r>
      <w:r w:rsidR="00F737D7" w:rsidRPr="008B7AB9">
        <w:rPr>
          <w:rFonts w:cstheme="minorHAnsi"/>
          <w:sz w:val="24"/>
          <w:szCs w:val="24"/>
          <w:lang w:val="en-GB"/>
        </w:rPr>
        <w:t xml:space="preserve">tain elements of mortality that </w:t>
      </w:r>
      <w:r w:rsidRPr="008B7AB9">
        <w:rPr>
          <w:rFonts w:cstheme="minorHAnsi"/>
          <w:sz w:val="24"/>
          <w:szCs w:val="24"/>
          <w:lang w:val="en-GB"/>
        </w:rPr>
        <w:t>most would consider avoidable. To the extent that the components of the</w:t>
      </w:r>
      <w:r w:rsidR="00F737D7" w:rsidRPr="008B7AB9">
        <w:rPr>
          <w:rFonts w:cstheme="minorHAnsi"/>
          <w:sz w:val="24"/>
          <w:szCs w:val="24"/>
          <w:lang w:val="en-GB"/>
        </w:rPr>
        <w:t xml:space="preserve"> benchmark schedule were indeed </w:t>
      </w:r>
      <w:r w:rsidRPr="008B7AB9">
        <w:rPr>
          <w:rFonts w:cstheme="minorHAnsi"/>
          <w:sz w:val="24"/>
          <w:szCs w:val="24"/>
          <w:lang w:val="en-GB"/>
        </w:rPr>
        <w:t>attained somewhere in Mexico, on</w:t>
      </w:r>
      <w:r w:rsidR="00F737D7" w:rsidRPr="008B7AB9">
        <w:rPr>
          <w:rFonts w:cstheme="minorHAnsi"/>
          <w:sz w:val="24"/>
          <w:szCs w:val="24"/>
          <w:lang w:val="en-GB"/>
        </w:rPr>
        <w:t xml:space="preserve">e can view any excess mortality </w:t>
      </w:r>
      <w:r w:rsidRPr="008B7AB9">
        <w:rPr>
          <w:rFonts w:cstheme="minorHAnsi"/>
          <w:sz w:val="24"/>
          <w:szCs w:val="24"/>
          <w:lang w:val="en-GB"/>
        </w:rPr>
        <w:t>with respect to the benchmark schedule as</w:t>
      </w:r>
      <w:r w:rsidR="007A7E62">
        <w:rPr>
          <w:rFonts w:cstheme="minorHAnsi"/>
          <w:sz w:val="24"/>
          <w:szCs w:val="24"/>
          <w:lang w:val="en-GB"/>
        </w:rPr>
        <w:t xml:space="preserve"> presently</w:t>
      </w:r>
      <w:r w:rsidRPr="008B7AB9">
        <w:rPr>
          <w:rFonts w:cstheme="minorHAnsi"/>
          <w:sz w:val="24"/>
          <w:szCs w:val="24"/>
          <w:lang w:val="en-GB"/>
        </w:rPr>
        <w:t xml:space="preserve"> avoidable. We believe this perspective improves on the AM concept by giving a directly measurable standard against which to estimate avoidable deaths.</w:t>
      </w:r>
    </w:p>
    <w:p w14:paraId="7B85681D" w14:textId="77777777" w:rsidR="00DC0FD5" w:rsidRPr="008B7AB9" w:rsidRDefault="00DC0FD5" w:rsidP="00A43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sz w:val="24"/>
          <w:szCs w:val="24"/>
          <w:lang w:val="en-GB"/>
        </w:rPr>
      </w:pPr>
    </w:p>
    <w:p w14:paraId="5A584F4D" w14:textId="685EB7CD" w:rsidR="00DC0FD5" w:rsidRPr="008B7AB9" w:rsidRDefault="00DC0FD5" w:rsidP="00A43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p>
    <w:p w14:paraId="5F88E67C" w14:textId="79B21402" w:rsidR="00DC0FD5" w:rsidRPr="008B7AB9" w:rsidRDefault="00DC0FD5" w:rsidP="00A43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sz w:val="24"/>
          <w:szCs w:val="24"/>
          <w:lang w:val="en-GB"/>
        </w:rPr>
      </w:pPr>
      <w:r w:rsidRPr="008B7AB9">
        <w:rPr>
          <w:rFonts w:cstheme="minorHAnsi"/>
          <w:b/>
          <w:sz w:val="24"/>
          <w:szCs w:val="24"/>
          <w:lang w:val="en-GB"/>
        </w:rPr>
        <w:t>Implications of findings</w:t>
      </w:r>
    </w:p>
    <w:p w14:paraId="3FB68D42" w14:textId="77777777" w:rsidR="00DC0FD5" w:rsidRPr="008B7AB9" w:rsidRDefault="00DC0FD5" w:rsidP="00A43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sz w:val="24"/>
          <w:szCs w:val="24"/>
          <w:lang w:val="en-GB"/>
        </w:rPr>
      </w:pPr>
    </w:p>
    <w:p w14:paraId="347AE0F4" w14:textId="41A41255" w:rsidR="002F5D5E" w:rsidRPr="00736FDA" w:rsidRDefault="002F5D5E" w:rsidP="00A43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r w:rsidRPr="008B7AB9">
        <w:rPr>
          <w:rFonts w:cstheme="minorHAnsi"/>
          <w:sz w:val="24"/>
          <w:szCs w:val="24"/>
          <w:lang w:val="en-GB"/>
        </w:rPr>
        <w:t>Beyond the mortality implications of the rise in homicide, violence has had a toll on perceived vulnerability in the country</w:t>
      </w:r>
      <w:r w:rsidR="000705D0" w:rsidRPr="008B7AB9">
        <w:rPr>
          <w:rFonts w:cstheme="minorHAnsi"/>
          <w:sz w:val="24"/>
          <w:szCs w:val="24"/>
          <w:lang w:val="en-GB"/>
        </w:rPr>
        <w:t>.</w:t>
      </w:r>
      <w:r w:rsidR="00DC0FD5" w:rsidRPr="00736FDA">
        <w:rPr>
          <w:rFonts w:cstheme="minorHAnsi"/>
          <w:sz w:val="24"/>
          <w:szCs w:val="24"/>
          <w:lang w:val="en-GB"/>
        </w:rPr>
        <w:fldChar w:fldCharType="begin"/>
      </w:r>
      <w:r w:rsidR="0075177B" w:rsidRPr="008B7AB9">
        <w:rPr>
          <w:rFonts w:cstheme="minorHAnsi"/>
          <w:sz w:val="24"/>
          <w:szCs w:val="24"/>
          <w:lang w:val="en-GB"/>
        </w:rPr>
        <w:instrText xml:space="preserve"> ADDIN EN.CITE &lt;EndNote&gt;&lt;Cite&gt;&lt;Author&gt;Canudas-Romo&lt;/Author&gt;&lt;Year&gt;2017&lt;/Year&gt;&lt;RecNum&gt;33&lt;/RecNum&gt;&lt;DisplayText&gt;&lt;style face="superscript"&gt;15&lt;/style&gt;&lt;/DisplayText&gt;&lt;record&gt;&lt;rec-number&gt;33&lt;/rec-number&gt;&lt;foreign-keys&gt;&lt;key app="EN" db-id="2drptdvw2z50v6eazt65rd5ztfwzpewt2at9" timestamp="1515177961"&gt;33&lt;/key&gt;&lt;/foreign-keys&gt;&lt;ref-type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life&lt;/title&gt;&lt;secondary-title&gt;Journal of epidemiology and community health&lt;/secondary-title&gt;&lt;/titles&gt;&lt;periodical&gt;&lt;full-title&gt;Journal of epidemiology and community health&lt;/full-title&gt;&lt;/periodical&gt;&lt;pages&gt;188-193&lt;/pages&gt;&lt;volume&gt;71&lt;/volume&gt;&lt;number&gt;2&lt;/number&gt;&lt;dates&gt;&lt;year&gt;2017&lt;/year&gt;&lt;/dates&gt;&lt;isbn&gt;1470-2738&lt;/isbn&gt;&lt;urls&gt;&lt;/urls&gt;&lt;/record&gt;&lt;/Cite&gt;&lt;/EndNote&gt;</w:instrText>
      </w:r>
      <w:r w:rsidR="00DC0FD5" w:rsidRPr="00736FDA">
        <w:rPr>
          <w:rFonts w:cstheme="minorHAnsi"/>
          <w:sz w:val="24"/>
          <w:szCs w:val="24"/>
          <w:lang w:val="en-GB"/>
        </w:rPr>
        <w:fldChar w:fldCharType="separate"/>
      </w:r>
      <w:r w:rsidR="0075177B" w:rsidRPr="008B7AB9">
        <w:rPr>
          <w:rFonts w:cstheme="minorHAnsi"/>
          <w:sz w:val="24"/>
          <w:szCs w:val="24"/>
          <w:vertAlign w:val="superscript"/>
          <w:lang w:val="en-GB"/>
        </w:rPr>
        <w:t>15</w:t>
      </w:r>
      <w:r w:rsidR="00DC0FD5" w:rsidRPr="00736FDA">
        <w:rPr>
          <w:rFonts w:cstheme="minorHAnsi"/>
          <w:sz w:val="24"/>
          <w:szCs w:val="24"/>
          <w:lang w:val="en-GB"/>
        </w:rPr>
        <w:fldChar w:fldCharType="end"/>
      </w:r>
      <w:r w:rsidRPr="008B7AB9">
        <w:rPr>
          <w:rFonts w:cstheme="minorHAnsi"/>
          <w:sz w:val="24"/>
          <w:szCs w:val="24"/>
          <w:lang w:val="en-GB"/>
        </w:rPr>
        <w:t xml:space="preserve"> The recent increase in homicides in some states could trigger an increase in the perception of vulnerability, which would result in a higher average lifetime</w:t>
      </w:r>
      <w:r w:rsidR="00736FDA">
        <w:rPr>
          <w:rFonts w:cstheme="minorHAnsi"/>
          <w:sz w:val="24"/>
          <w:szCs w:val="24"/>
          <w:lang w:val="en-GB"/>
        </w:rPr>
        <w:t xml:space="preserve"> experience of</w:t>
      </w:r>
      <w:r w:rsidRPr="008B7AB9">
        <w:rPr>
          <w:rFonts w:cstheme="minorHAnsi"/>
          <w:sz w:val="24"/>
          <w:szCs w:val="24"/>
          <w:lang w:val="en-GB"/>
        </w:rPr>
        <w:t xml:space="preserve"> fear in specific states. Although we are not able to link the trends in mortality among young adults in Mexico with specific public policies, some evidence suggests that the propagation of homicide mortality is not only a result of the war between drug cartels, but also because of the implementation of specific policies aimed to mitigate drug cartel operations after 2006</w:t>
      </w:r>
      <w:r w:rsidR="000705D0" w:rsidRPr="008B7AB9">
        <w:rPr>
          <w:rFonts w:cstheme="minorHAnsi"/>
          <w:sz w:val="24"/>
          <w:szCs w:val="24"/>
          <w:lang w:val="en-GB"/>
        </w:rPr>
        <w:t>.</w:t>
      </w:r>
      <w:r w:rsidR="00DC0FD5" w:rsidRPr="00736FDA">
        <w:rPr>
          <w:rFonts w:cstheme="minorHAnsi"/>
          <w:sz w:val="24"/>
          <w:szCs w:val="24"/>
          <w:lang w:val="en-GB"/>
        </w:rPr>
        <w:fldChar w:fldCharType="begin"/>
      </w:r>
      <w:r w:rsidR="006A3840">
        <w:rPr>
          <w:rFonts w:cstheme="minorHAnsi"/>
          <w:sz w:val="24"/>
          <w:szCs w:val="24"/>
          <w:lang w:val="en-GB"/>
        </w:rPr>
        <w:instrText xml:space="preserve"> ADDIN EN.CITE &lt;EndNote&gt;&lt;Cite&gt;&lt;Author&gt;Espinal-Enríquez&lt;/Author&gt;&lt;Year&gt;2015&lt;/Year&gt;&lt;RecNum&gt;34&lt;/RecNum&gt;&lt;DisplayText&gt;&lt;style face="superscript"&gt;45&lt;/style&gt;&lt;/DisplayText&gt;&lt;record&gt;&lt;rec-number&gt;34&lt;/rec-number&gt;&lt;foreign-keys&gt;&lt;key app="EN" db-id="2drptdvw2z50v6eazt65rd5ztfwzpewt2at9" timestamp="1515177961"&gt;34&lt;/key&gt;&lt;/foreign-keys&gt;&lt;ref-type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DC0FD5" w:rsidRPr="00736FDA">
        <w:rPr>
          <w:rFonts w:cstheme="minorHAnsi"/>
          <w:sz w:val="24"/>
          <w:szCs w:val="24"/>
          <w:lang w:val="en-GB"/>
        </w:rPr>
        <w:fldChar w:fldCharType="separate"/>
      </w:r>
      <w:r w:rsidR="006A3840" w:rsidRPr="006A3840">
        <w:rPr>
          <w:rFonts w:cstheme="minorHAnsi"/>
          <w:noProof/>
          <w:sz w:val="24"/>
          <w:szCs w:val="24"/>
          <w:vertAlign w:val="superscript"/>
          <w:lang w:val="en-GB"/>
        </w:rPr>
        <w:t>45</w:t>
      </w:r>
      <w:r w:rsidR="00DC0FD5" w:rsidRPr="00736FDA">
        <w:rPr>
          <w:rFonts w:cstheme="minorHAnsi"/>
          <w:sz w:val="24"/>
          <w:szCs w:val="24"/>
          <w:lang w:val="en-GB"/>
        </w:rPr>
        <w:fldChar w:fldCharType="end"/>
      </w:r>
      <w:r w:rsidR="009B7AE8" w:rsidRPr="008B7AB9">
        <w:rPr>
          <w:rFonts w:cstheme="minorHAnsi"/>
          <w:sz w:val="24"/>
          <w:szCs w:val="24"/>
          <w:lang w:val="en-GB"/>
        </w:rPr>
        <w:t xml:space="preserve"> </w:t>
      </w:r>
      <w:r w:rsidRPr="008B7AB9">
        <w:rPr>
          <w:rFonts w:cstheme="minorHAnsi"/>
          <w:sz w:val="24"/>
          <w:szCs w:val="24"/>
          <w:lang w:val="en-GB"/>
        </w:rPr>
        <w:t>There is no simple way to lessen the impact of homicide mortality, but it is clear that the government has not been able to reduce its burden to levels observed before 2005. Furthermore, state homicide rates may underestimate the effect of violence in particular localities. For example, Guerrero in the South, has two of the most dangerous cities in the world,</w:t>
      </w:r>
      <w:r w:rsidR="000705D0" w:rsidRPr="00736FDA">
        <w:rPr>
          <w:rStyle w:val="EndnoteReference"/>
          <w:rFonts w:cstheme="minorHAnsi"/>
          <w:sz w:val="24"/>
          <w:szCs w:val="24"/>
          <w:lang w:val="en-GB"/>
        </w:rPr>
        <w:endnoteReference w:id="3"/>
      </w:r>
      <w:r w:rsidRPr="00736FDA">
        <w:rPr>
          <w:rFonts w:cstheme="minorHAnsi"/>
          <w:sz w:val="24"/>
          <w:szCs w:val="24"/>
          <w:lang w:val="en-GB"/>
        </w:rPr>
        <w:t xml:space="preserve"> but no information is available on the heterogeneity in homicide mortality for the rest of the state.</w:t>
      </w:r>
    </w:p>
    <w:p w14:paraId="6914C66E" w14:textId="77777777" w:rsidR="002F5D5E" w:rsidRPr="00736FDA" w:rsidRDefault="002F5D5E" w:rsidP="00A43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p>
    <w:p w14:paraId="668F005A" w14:textId="77777777" w:rsidR="002F5D5E" w:rsidRPr="00736FDA" w:rsidRDefault="002F5D5E" w:rsidP="00A43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p>
    <w:p w14:paraId="170D5D0E" w14:textId="3FBCAE15" w:rsidR="002F5D5E" w:rsidRPr="00736FDA" w:rsidRDefault="002F5D5E" w:rsidP="00A43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r w:rsidRPr="00736FDA">
        <w:rPr>
          <w:rFonts w:cstheme="minorHAnsi"/>
          <w:sz w:val="24"/>
          <w:szCs w:val="24"/>
          <w:lang w:val="en-GB"/>
        </w:rPr>
        <w:t>The fact that in 2015 older adult</w:t>
      </w:r>
      <w:r w:rsidR="00736FDA">
        <w:rPr>
          <w:rFonts w:cstheme="minorHAnsi"/>
          <w:sz w:val="24"/>
          <w:szCs w:val="24"/>
          <w:lang w:val="en-GB"/>
        </w:rPr>
        <w:t>s</w:t>
      </w:r>
      <w:r w:rsidRPr="00736FDA">
        <w:rPr>
          <w:rFonts w:cstheme="minorHAnsi"/>
          <w:sz w:val="24"/>
          <w:szCs w:val="24"/>
          <w:lang w:val="en-GB"/>
        </w:rPr>
        <w:t xml:space="preserve"> </w:t>
      </w:r>
      <w:r w:rsidR="00736FDA">
        <w:rPr>
          <w:rFonts w:cstheme="minorHAnsi"/>
          <w:sz w:val="24"/>
          <w:szCs w:val="24"/>
          <w:lang w:val="en-GB"/>
        </w:rPr>
        <w:t>in</w:t>
      </w:r>
      <w:r w:rsidRPr="00736FDA">
        <w:rPr>
          <w:rFonts w:cstheme="minorHAnsi"/>
          <w:sz w:val="24"/>
          <w:szCs w:val="24"/>
          <w:lang w:val="en-GB"/>
        </w:rPr>
        <w:t xml:space="preserve"> Mexico could add more than one year of life in every state for males, and in 30 states for females by </w:t>
      </w:r>
      <w:r w:rsidR="009B7AE8" w:rsidRPr="00736FDA">
        <w:rPr>
          <w:rFonts w:cstheme="minorHAnsi"/>
          <w:sz w:val="24"/>
          <w:szCs w:val="24"/>
          <w:lang w:val="en-GB"/>
        </w:rPr>
        <w:t>achieving</w:t>
      </w:r>
      <w:r w:rsidRPr="00736FDA">
        <w:rPr>
          <w:rFonts w:cstheme="minorHAnsi"/>
          <w:sz w:val="24"/>
          <w:szCs w:val="24"/>
          <w:lang w:val="en-GB"/>
        </w:rPr>
        <w:t xml:space="preserve"> the benchmark mortality levels, underscores vulnerability in these ages. Public health interventions targeting specific causes of death for this age group according to the epidemiological profile of each state would not only increase </w:t>
      </w:r>
      <w:r w:rsidR="00736FDA">
        <w:rPr>
          <w:rFonts w:cstheme="minorHAnsi"/>
          <w:sz w:val="24"/>
          <w:szCs w:val="24"/>
          <w:lang w:val="en-GB"/>
        </w:rPr>
        <w:t xml:space="preserve">state </w:t>
      </w:r>
      <w:r w:rsidRPr="00736FDA">
        <w:rPr>
          <w:rFonts w:cstheme="minorHAnsi"/>
          <w:sz w:val="24"/>
          <w:szCs w:val="24"/>
          <w:lang w:val="en-GB"/>
        </w:rPr>
        <w:t>life expectancy, but it would also forge a path towards more equality between states i</w:t>
      </w:r>
      <w:r w:rsidR="009B7AE8" w:rsidRPr="00736FDA">
        <w:rPr>
          <w:rFonts w:cstheme="minorHAnsi"/>
          <w:sz w:val="24"/>
          <w:szCs w:val="24"/>
          <w:lang w:val="en-GB"/>
        </w:rPr>
        <w:t xml:space="preserve">n health outcomes. More than </w:t>
      </w:r>
      <w:r w:rsidR="00736FDA">
        <w:rPr>
          <w:rFonts w:cstheme="minorHAnsi"/>
          <w:sz w:val="24"/>
          <w:szCs w:val="24"/>
          <w:lang w:val="en-GB"/>
        </w:rPr>
        <w:t>half</w:t>
      </w:r>
      <w:r w:rsidRPr="00736FDA">
        <w:rPr>
          <w:rFonts w:cstheme="minorHAnsi"/>
          <w:sz w:val="24"/>
          <w:szCs w:val="24"/>
          <w:lang w:val="en-GB"/>
        </w:rPr>
        <w:t xml:space="preserve"> of the potential gains in life expectancy between ages 50 and 84 are due to avoidable mortality, and to a large extent mortality related to health </w:t>
      </w:r>
      <w:r w:rsidR="00FD3848" w:rsidRPr="00736FDA">
        <w:rPr>
          <w:rFonts w:cstheme="minorHAnsi"/>
          <w:sz w:val="24"/>
          <w:szCs w:val="24"/>
          <w:lang w:val="en-GB"/>
        </w:rPr>
        <w:t>behaviours</w:t>
      </w:r>
      <w:r w:rsidR="00AD72CA" w:rsidRPr="00736FDA">
        <w:rPr>
          <w:rFonts w:cstheme="minorHAnsi"/>
          <w:sz w:val="24"/>
          <w:szCs w:val="24"/>
          <w:lang w:val="en-GB"/>
        </w:rPr>
        <w:t xml:space="preserve"> and medically amenable</w:t>
      </w:r>
      <w:r w:rsidR="0002479F" w:rsidRPr="00736FDA">
        <w:rPr>
          <w:rFonts w:cstheme="minorHAnsi"/>
          <w:sz w:val="24"/>
          <w:szCs w:val="24"/>
          <w:lang w:val="en-GB"/>
        </w:rPr>
        <w:t xml:space="preserve"> causes</w:t>
      </w:r>
      <w:r w:rsidRPr="00736FDA">
        <w:rPr>
          <w:rFonts w:cstheme="minorHAnsi"/>
          <w:sz w:val="24"/>
          <w:szCs w:val="24"/>
          <w:lang w:val="en-GB"/>
        </w:rPr>
        <w:t>. For instance, obesity and overweight, risk factors for diabetes and IHD, have dramatically increased since the 1990s in developing countries because of the consumption of cheap, energy-dense food and reduced physical activit</w:t>
      </w:r>
      <w:r w:rsidR="00736FDA">
        <w:rPr>
          <w:rFonts w:cstheme="minorHAnsi"/>
          <w:sz w:val="24"/>
          <w:szCs w:val="24"/>
          <w:lang w:val="en-GB"/>
        </w:rPr>
        <w:t>y</w:t>
      </w:r>
      <w:r w:rsidR="000705D0" w:rsidRPr="00736FDA">
        <w:rPr>
          <w:rFonts w:cstheme="minorHAnsi"/>
          <w:sz w:val="24"/>
          <w:szCs w:val="24"/>
          <w:lang w:val="en-GB"/>
        </w:rPr>
        <w:t>.</w:t>
      </w:r>
      <w:r w:rsidR="009B7AE8" w:rsidRPr="00736FDA">
        <w:rPr>
          <w:rFonts w:cstheme="minorHAnsi"/>
          <w:sz w:val="24"/>
          <w:szCs w:val="24"/>
          <w:lang w:val="en-GB"/>
        </w:rPr>
        <w:fldChar w:fldCharType="begin"/>
      </w:r>
      <w:r w:rsidR="006A3840">
        <w:rPr>
          <w:rFonts w:cstheme="minorHAnsi"/>
          <w:sz w:val="24"/>
          <w:szCs w:val="24"/>
          <w:lang w:val="en-GB"/>
        </w:rPr>
        <w:instrText xml:space="preserve"> ADDIN EN.CITE &lt;EndNote&gt;&lt;Cite&gt;&lt;Author&gt;Hossain&lt;/Author&gt;&lt;Year&gt;2007&lt;/Year&gt;&lt;RecNum&gt;40&lt;/RecNum&gt;&lt;DisplayText&gt;&lt;style face="superscript"&gt;46&lt;/style&gt;&lt;/DisplayText&gt;&lt;record&gt;&lt;rec-number&gt;40&lt;/rec-number&gt;&lt;foreign-keys&gt;&lt;key app="EN" db-id="2drptdvw2z50v6eazt65rd5ztfwzpewt2at9" timestamp="1515178425"&gt;40&lt;/key&gt;&lt;/foreign-keys&gt;&lt;ref-type name="Journal Article"&gt;17&lt;/ref-type&gt;&lt;contributors&gt;&lt;authors&gt;&lt;author&gt;Hossain, Parvez&lt;/author&gt;&lt;author&gt;Kawar, Bisher&lt;/author&gt;&lt;author&gt;El Nahas, Meguid&lt;/author&gt;&lt;/authors&gt;&lt;/contributors&gt;&lt;titles&gt;&lt;title&gt;Obesity and diabetes in the developing world—a growing challenge&lt;/title&gt;&lt;secondary-title&gt;New England journal of medicine&lt;/secondary-title&gt;&lt;/titles&gt;&lt;periodical&gt;&lt;full-title&gt;New England journal of medicine&lt;/full-title&gt;&lt;/periodical&gt;&lt;pages&gt;213-215&lt;/pages&gt;&lt;volume&gt;356&lt;/volume&gt;&lt;number&gt;3&lt;/number&gt;&lt;dates&gt;&lt;year&gt;2007&lt;/year&gt;&lt;/dates&gt;&lt;isbn&gt;0028-4793&lt;/isbn&gt;&lt;urls&gt;&lt;/urls&gt;&lt;/record&gt;&lt;/Cite&gt;&lt;/EndNote&gt;</w:instrText>
      </w:r>
      <w:r w:rsidR="009B7AE8" w:rsidRPr="00736FDA">
        <w:rPr>
          <w:rFonts w:cstheme="minorHAnsi"/>
          <w:sz w:val="24"/>
          <w:szCs w:val="24"/>
          <w:lang w:val="en-GB"/>
        </w:rPr>
        <w:fldChar w:fldCharType="separate"/>
      </w:r>
      <w:r w:rsidR="006A3840" w:rsidRPr="006A3840">
        <w:rPr>
          <w:rFonts w:cstheme="minorHAnsi"/>
          <w:noProof/>
          <w:sz w:val="24"/>
          <w:szCs w:val="24"/>
          <w:vertAlign w:val="superscript"/>
          <w:lang w:val="en-GB"/>
        </w:rPr>
        <w:t>46</w:t>
      </w:r>
      <w:r w:rsidR="009B7AE8" w:rsidRPr="00736FDA">
        <w:rPr>
          <w:rFonts w:cstheme="minorHAnsi"/>
          <w:sz w:val="24"/>
          <w:szCs w:val="24"/>
          <w:lang w:val="en-GB"/>
        </w:rPr>
        <w:fldChar w:fldCharType="end"/>
      </w:r>
      <w:r w:rsidRPr="00736FDA">
        <w:rPr>
          <w:rFonts w:cstheme="minorHAnsi"/>
          <w:sz w:val="24"/>
          <w:szCs w:val="24"/>
          <w:lang w:val="en-GB"/>
        </w:rPr>
        <w:t xml:space="preserve"> Mexico, along with the USA, has the highest </w:t>
      </w:r>
      <w:r w:rsidR="00736FDA">
        <w:rPr>
          <w:rFonts w:cstheme="minorHAnsi"/>
          <w:sz w:val="24"/>
          <w:szCs w:val="24"/>
          <w:lang w:val="en-GB"/>
        </w:rPr>
        <w:t>prevalence</w:t>
      </w:r>
      <w:r w:rsidR="00736FDA" w:rsidRPr="00736FDA">
        <w:rPr>
          <w:rFonts w:cstheme="minorHAnsi"/>
          <w:sz w:val="24"/>
          <w:szCs w:val="24"/>
          <w:lang w:val="en-GB"/>
        </w:rPr>
        <w:t xml:space="preserve"> </w:t>
      </w:r>
      <w:r w:rsidRPr="00736FDA">
        <w:rPr>
          <w:rFonts w:cstheme="minorHAnsi"/>
          <w:sz w:val="24"/>
          <w:szCs w:val="24"/>
          <w:lang w:val="en-GB"/>
        </w:rPr>
        <w:t>of overweight and o</w:t>
      </w:r>
      <w:r w:rsidR="000705D0" w:rsidRPr="00736FDA">
        <w:rPr>
          <w:rFonts w:cstheme="minorHAnsi"/>
          <w:sz w:val="24"/>
          <w:szCs w:val="24"/>
          <w:lang w:val="en-GB"/>
        </w:rPr>
        <w:t>besity among all OECD countries</w:t>
      </w:r>
      <w:r w:rsidR="009B7AE8" w:rsidRPr="00736FDA">
        <w:rPr>
          <w:rFonts w:cstheme="minorHAnsi"/>
          <w:sz w:val="24"/>
          <w:szCs w:val="24"/>
          <w:lang w:val="en-GB"/>
        </w:rPr>
        <w:fldChar w:fldCharType="begin"/>
      </w:r>
      <w:r w:rsidR="0075177B" w:rsidRPr="00736FDA">
        <w:rPr>
          <w:rFonts w:cstheme="minorHAnsi"/>
          <w:sz w:val="24"/>
          <w:szCs w:val="24"/>
          <w:lang w:val="en-GB"/>
        </w:rPr>
        <w:instrText xml:space="preserve"> ADDIN EN.CITE &lt;EndNote&gt;&lt;Cite&gt;&lt;Author&gt;González-Pier&lt;/Author&gt;&lt;Year&gt;2016&lt;/Year&gt;&lt;RecNum&gt;18&lt;/RecNum&gt;&lt;DisplayText&gt;&lt;style face="superscript"&gt;20&lt;/style&gt;&lt;/DisplayText&gt;&lt;record&gt;&lt;rec-number&gt;18&lt;/rec-number&gt;&lt;foreign-keys&gt;&lt;key app="EN" db-id="2drptdvw2z50v6eazt65rd5ztfwzpewt2at9" timestamp="1515177959"&gt;18&lt;/key&gt;&lt;/foreign-keys&gt;&lt;ref-type name="Journal Article"&gt;17&lt;/ref-type&gt;&lt;contributors&gt;&lt;authors&gt;&lt;author&gt;González-Pier, Eduardo&lt;/author&gt;&lt;author&gt;Barraza-Lloréns, Mariana&lt;/author&gt;&lt;author&gt;Beyeler, Naomi&lt;/author&gt;&lt;author&gt;Jamison, Dean&lt;/author&gt;&lt;author&gt;Knaul, Felicia&lt;/author&gt;&lt;author&gt;Lozano, Rafael&lt;/author&gt;&lt;author&gt;Yamey, Gavin&lt;/author&gt;&lt;author&gt;Sepúlveda, Jaime&lt;/author&gt;&lt;/authors&gt;&lt;/contributors&gt;&lt;titles&gt;&lt;title&gt;Mexico&amp;apos;s path towards the Sustainable Development Goal for health: an assessment of the feasibility of reducing premature mortality by 40% by 2030&lt;/title&gt;&lt;secondary-title&gt;The Lancet Global Health&lt;/secondary-title&gt;&lt;/titles&gt;&lt;periodical&gt;&lt;full-title&gt;The Lancet Global Health&lt;/full-title&gt;&lt;/periodical&gt;&lt;pages&gt;e714-e725&lt;/pages&gt;&lt;volume&gt;4&lt;/volume&gt;&lt;number&gt;10&lt;/number&gt;&lt;dates&gt;&lt;year&gt;2016&lt;/year&gt;&lt;/dates&gt;&lt;isbn&gt;2214-109X&lt;/isbn&gt;&lt;urls&gt;&lt;/urls&gt;&lt;/record&gt;&lt;/Cite&gt;&lt;/EndNote&gt;</w:instrText>
      </w:r>
      <w:r w:rsidR="009B7AE8" w:rsidRPr="00736FDA">
        <w:rPr>
          <w:rFonts w:cstheme="minorHAnsi"/>
          <w:sz w:val="24"/>
          <w:szCs w:val="24"/>
          <w:lang w:val="en-GB"/>
        </w:rPr>
        <w:fldChar w:fldCharType="separate"/>
      </w:r>
      <w:r w:rsidR="0075177B" w:rsidRPr="00736FDA">
        <w:rPr>
          <w:rFonts w:cstheme="minorHAnsi"/>
          <w:sz w:val="24"/>
          <w:szCs w:val="24"/>
          <w:vertAlign w:val="superscript"/>
          <w:lang w:val="en-GB"/>
        </w:rPr>
        <w:t>20</w:t>
      </w:r>
      <w:r w:rsidR="009B7AE8" w:rsidRPr="00736FDA">
        <w:rPr>
          <w:rFonts w:cstheme="minorHAnsi"/>
          <w:sz w:val="24"/>
          <w:szCs w:val="24"/>
          <w:lang w:val="en-GB"/>
        </w:rPr>
        <w:fldChar w:fldCharType="end"/>
      </w:r>
      <w:r w:rsidR="009B7AE8" w:rsidRPr="00736FDA">
        <w:rPr>
          <w:rFonts w:cstheme="minorHAnsi"/>
          <w:sz w:val="24"/>
          <w:szCs w:val="24"/>
          <w:lang w:val="en-GB"/>
        </w:rPr>
        <w:t xml:space="preserve"> </w:t>
      </w:r>
      <w:r w:rsidRPr="00736FDA">
        <w:rPr>
          <w:rFonts w:cstheme="minorHAnsi"/>
          <w:sz w:val="24"/>
          <w:szCs w:val="24"/>
          <w:lang w:val="en-GB"/>
        </w:rPr>
        <w:t>and one of the highest in Latin America, along with Chile, El Salvador, Honduras, and Paraguay</w:t>
      </w:r>
      <w:r w:rsidR="000705D0" w:rsidRPr="00736FDA">
        <w:rPr>
          <w:rFonts w:cstheme="minorHAnsi"/>
          <w:sz w:val="24"/>
          <w:szCs w:val="24"/>
          <w:lang w:val="en-GB"/>
        </w:rPr>
        <w:t>.</w:t>
      </w:r>
      <w:r w:rsidR="009B7AE8" w:rsidRPr="00736FDA">
        <w:rPr>
          <w:rFonts w:cstheme="minorHAnsi"/>
          <w:sz w:val="24"/>
          <w:szCs w:val="24"/>
          <w:lang w:val="en-GB"/>
        </w:rPr>
        <w:fldChar w:fldCharType="begin"/>
      </w:r>
      <w:r w:rsidR="006A3840">
        <w:rPr>
          <w:rFonts w:cstheme="minorHAnsi"/>
          <w:sz w:val="24"/>
          <w:szCs w:val="24"/>
          <w:lang w:val="en-GB"/>
        </w:rPr>
        <w:instrText xml:space="preserve"> ADDIN EN.CITE &lt;EndNote&gt;&lt;Cite&gt;&lt;Author&gt;Aschner&lt;/Author&gt;&lt;Year&gt;2016&lt;/Year&gt;&lt;RecNum&gt;41&lt;/RecNum&gt;&lt;DisplayText&gt;&lt;style face="superscript"&gt;47&lt;/style&gt;&lt;/DisplayText&gt;&lt;record&gt;&lt;rec-number&gt;41&lt;/rec-number&gt;&lt;foreign-keys&gt;&lt;key app="EN" db-id="2drptdvw2z50v6eazt65rd5ztfwzpewt2at9" timestamp="1515178500"&gt;41&lt;/key&gt;&lt;/foreign-keys&gt;&lt;ref-type name="Journal Article"&gt;17&lt;/ref-type&gt;&lt;contributors&gt;&lt;authors&gt;&lt;author&gt;Aschner, Pablo&lt;/author&gt;&lt;/authors&gt;&lt;/contributors&gt;&lt;titles&gt;&lt;title&gt;Obesity in Latin America&lt;/title&gt;&lt;secondary-title&gt;Metabolic Syndrome: A Comprehensive Textbook&lt;/secondary-title&gt;&lt;/titles&gt;&lt;periodical&gt;&lt;full-title&gt;Metabolic Syndrome: A Comprehensive Textbook&lt;/full-title&gt;&lt;/periodical&gt;&lt;pages&gt;33-39&lt;/pages&gt;&lt;dates&gt;&lt;year&gt;2016&lt;/year&gt;&lt;/dates&gt;&lt;isbn&gt;3319112503&lt;/isbn&gt;&lt;urls&gt;&lt;/urls&gt;&lt;/record&gt;&lt;/Cite&gt;&lt;/EndNote&gt;</w:instrText>
      </w:r>
      <w:r w:rsidR="009B7AE8" w:rsidRPr="00736FDA">
        <w:rPr>
          <w:rFonts w:cstheme="minorHAnsi"/>
          <w:sz w:val="24"/>
          <w:szCs w:val="24"/>
          <w:lang w:val="en-GB"/>
        </w:rPr>
        <w:fldChar w:fldCharType="separate"/>
      </w:r>
      <w:r w:rsidR="006A3840" w:rsidRPr="006A3840">
        <w:rPr>
          <w:rFonts w:cstheme="minorHAnsi"/>
          <w:noProof/>
          <w:sz w:val="24"/>
          <w:szCs w:val="24"/>
          <w:vertAlign w:val="superscript"/>
          <w:lang w:val="en-GB"/>
        </w:rPr>
        <w:t>47</w:t>
      </w:r>
      <w:r w:rsidR="009B7AE8" w:rsidRPr="00736FDA">
        <w:rPr>
          <w:rFonts w:cstheme="minorHAnsi"/>
          <w:sz w:val="24"/>
          <w:szCs w:val="24"/>
          <w:lang w:val="en-GB"/>
        </w:rPr>
        <w:fldChar w:fldCharType="end"/>
      </w:r>
      <w:r w:rsidRPr="00736FDA">
        <w:rPr>
          <w:rFonts w:cstheme="minorHAnsi"/>
          <w:sz w:val="24"/>
          <w:szCs w:val="24"/>
          <w:lang w:val="en-GB"/>
        </w:rPr>
        <w:t xml:space="preserve"> However, obesity prevalence is not homogeneous across Mexico. The highest rates of obesity are concentrated in the northern and central regions</w:t>
      </w:r>
      <w:r w:rsidR="009B7AE8" w:rsidRPr="00736FDA">
        <w:rPr>
          <w:rFonts w:cstheme="minorHAnsi"/>
          <w:sz w:val="24"/>
          <w:szCs w:val="24"/>
          <w:lang w:val="en-GB"/>
        </w:rPr>
        <w:fldChar w:fldCharType="begin"/>
      </w:r>
      <w:r w:rsidR="0075177B" w:rsidRPr="00736FDA">
        <w:rPr>
          <w:rFonts w:cstheme="minorHAnsi"/>
          <w:sz w:val="24"/>
          <w:szCs w:val="24"/>
          <w:lang w:val="en-GB"/>
        </w:rPr>
        <w:instrText xml:space="preserve"> ADDIN EN.CITE &lt;EndNote&gt;&lt;Cite&gt;&lt;Author&gt;González-Pier&lt;/Author&gt;&lt;Year&gt;2016&lt;/Year&gt;&lt;RecNum&gt;18&lt;/RecNum&gt;&lt;DisplayText&gt;&lt;style face="superscript"&gt;20&lt;/style&gt;&lt;/DisplayText&gt;&lt;record&gt;&lt;rec-number&gt;18&lt;/rec-number&gt;&lt;foreign-keys&gt;&lt;key app="EN" db-id="2drptdvw2z50v6eazt65rd5ztfwzpewt2at9" timestamp="1515177959"&gt;18&lt;/key&gt;&lt;/foreign-keys&gt;&lt;ref-type name="Journal Article"&gt;17&lt;/ref-type&gt;&lt;contributors&gt;&lt;authors&gt;&lt;author&gt;González-Pier, Eduardo&lt;/author&gt;&lt;author&gt;Barraza-Lloréns, Mariana&lt;/author&gt;&lt;author&gt;Beyeler, Naomi&lt;/author&gt;&lt;author&gt;Jamison, Dean&lt;/author&gt;&lt;author&gt;Knaul, Felicia&lt;/author&gt;&lt;author&gt;Lozano, Rafael&lt;/author&gt;&lt;author&gt;Yamey, Gavin&lt;/author&gt;&lt;author&gt;Sepúlveda, Jaime&lt;/author&gt;&lt;/authors&gt;&lt;/contributors&gt;&lt;titles&gt;&lt;title&gt;Mexico&amp;apos;s path towards the Sustainable Development Goal for health: an assessment of the feasibility of reducing premature mortality by 40% by 2030&lt;/title&gt;&lt;secondary-title&gt;The Lancet Global Health&lt;/secondary-title&gt;&lt;/titles&gt;&lt;periodical&gt;&lt;full-title&gt;The Lancet Global Health&lt;/full-title&gt;&lt;/periodical&gt;&lt;pages&gt;e714-e725&lt;/pages&gt;&lt;volume&gt;4&lt;/volume&gt;&lt;number&gt;10&lt;/number&gt;&lt;dates&gt;&lt;year&gt;2016&lt;/year&gt;&lt;/dates&gt;&lt;isbn&gt;2214-109X&lt;/isbn&gt;&lt;urls&gt;&lt;/urls&gt;&lt;/record&gt;&lt;/Cite&gt;&lt;/EndNote&gt;</w:instrText>
      </w:r>
      <w:r w:rsidR="009B7AE8" w:rsidRPr="00736FDA">
        <w:rPr>
          <w:rFonts w:cstheme="minorHAnsi"/>
          <w:sz w:val="24"/>
          <w:szCs w:val="24"/>
          <w:lang w:val="en-GB"/>
        </w:rPr>
        <w:fldChar w:fldCharType="separate"/>
      </w:r>
      <w:r w:rsidR="0075177B" w:rsidRPr="00736FDA">
        <w:rPr>
          <w:rFonts w:cstheme="minorHAnsi"/>
          <w:sz w:val="24"/>
          <w:szCs w:val="24"/>
          <w:vertAlign w:val="superscript"/>
          <w:lang w:val="en-GB"/>
        </w:rPr>
        <w:t>20</w:t>
      </w:r>
      <w:r w:rsidR="009B7AE8" w:rsidRPr="00736FDA">
        <w:rPr>
          <w:rFonts w:cstheme="minorHAnsi"/>
          <w:sz w:val="24"/>
          <w:szCs w:val="24"/>
          <w:lang w:val="en-GB"/>
        </w:rPr>
        <w:fldChar w:fldCharType="end"/>
      </w:r>
      <w:r w:rsidR="009B7AE8" w:rsidRPr="00736FDA">
        <w:rPr>
          <w:rFonts w:cstheme="minorHAnsi"/>
          <w:sz w:val="24"/>
          <w:szCs w:val="24"/>
          <w:lang w:val="en-GB"/>
        </w:rPr>
        <w:t xml:space="preserve"> </w:t>
      </w:r>
      <w:r w:rsidRPr="00736FDA">
        <w:rPr>
          <w:rFonts w:cstheme="minorHAnsi"/>
          <w:sz w:val="24"/>
          <w:szCs w:val="24"/>
          <w:lang w:val="en-GB"/>
        </w:rPr>
        <w:t>and in urban areas of the country</w:t>
      </w:r>
      <w:r w:rsidR="000705D0" w:rsidRPr="00736FDA">
        <w:rPr>
          <w:rFonts w:cstheme="minorHAnsi"/>
          <w:sz w:val="24"/>
          <w:szCs w:val="24"/>
          <w:lang w:val="en-GB"/>
        </w:rPr>
        <w:t>,</w:t>
      </w:r>
      <w:r w:rsidR="00A43E9D" w:rsidRPr="00736FDA">
        <w:rPr>
          <w:rFonts w:cstheme="minorHAnsi"/>
          <w:sz w:val="24"/>
          <w:szCs w:val="24"/>
          <w:lang w:val="en-GB"/>
        </w:rPr>
        <w:fldChar w:fldCharType="begin"/>
      </w:r>
      <w:r w:rsidR="006A3840">
        <w:rPr>
          <w:rFonts w:cstheme="minorHAnsi"/>
          <w:sz w:val="24"/>
          <w:szCs w:val="24"/>
          <w:lang w:val="en-GB"/>
        </w:rPr>
        <w:instrText xml:space="preserve"> ADDIN EN.CITE &lt;EndNote&gt;&lt;Cite&gt;&lt;Author&gt;Kuri-Morales&lt;/Author&gt;&lt;Year&gt;2009&lt;/Year&gt;&lt;RecNum&gt;42&lt;/RecNum&gt;&lt;DisplayText&gt;&lt;style face="superscript"&gt;48&lt;/style&gt;&lt;/DisplayText&gt;&lt;record&gt;&lt;rec-number&gt;42&lt;/rec-number&gt;&lt;foreign-keys&gt;&lt;key app="EN" db-id="2drptdvw2z50v6eazt65rd5ztfwzpewt2at9" timestamp="1515178534"&gt;42&lt;/key&gt;&lt;/foreign-keys&gt;&lt;ref-type name="Journal Article"&gt;17&lt;/ref-type&gt;&lt;contributors&gt;&lt;authors&gt;&lt;author&gt;Kuri-Morales, Pablo&lt;/author&gt;&lt;author&gt;Emberson, Jonathan&lt;/author&gt;&lt;author&gt;Alegre-Díaz, Jesús&lt;/author&gt;&lt;author&gt;Tapia-Conyer, Roberto&lt;/author&gt;&lt;author&gt;Collins, Rory&lt;/author&gt;&lt;author&gt;Peto, Richard&lt;/author&gt;&lt;author&gt;Whitlock, Gary&lt;/author&gt;&lt;/authors&gt;&lt;/contributors&gt;&lt;titles&gt;&lt;title&gt;The prevalence of chronic diseases and major disease risk factors at different ages among 150 000 men and women living in Mexico City: cross-sectional analyses of a prospective study&lt;/title&gt;&lt;secondary-title&gt;BMC Public Health&lt;/secondary-title&gt;&lt;/titles&gt;&lt;periodical&gt;&lt;full-title&gt;BMC public health&lt;/full-title&gt;&lt;/periodical&gt;&lt;pages&gt;9&lt;/pages&gt;&lt;volume&gt;9&lt;/volume&gt;&lt;number&gt;1&lt;/number&gt;&lt;dates&gt;&lt;year&gt;2009&lt;/year&gt;&lt;/dates&gt;&lt;isbn&gt;1471-2458&lt;/isbn&gt;&lt;urls&gt;&lt;/urls&gt;&lt;/record&gt;&lt;/Cite&gt;&lt;/EndNote&gt;</w:instrText>
      </w:r>
      <w:r w:rsidR="00A43E9D" w:rsidRPr="00736FDA">
        <w:rPr>
          <w:rFonts w:cstheme="minorHAnsi"/>
          <w:sz w:val="24"/>
          <w:szCs w:val="24"/>
          <w:lang w:val="en-GB"/>
        </w:rPr>
        <w:fldChar w:fldCharType="separate"/>
      </w:r>
      <w:r w:rsidR="006A3840" w:rsidRPr="006A3840">
        <w:rPr>
          <w:rFonts w:cstheme="minorHAnsi"/>
          <w:noProof/>
          <w:sz w:val="24"/>
          <w:szCs w:val="24"/>
          <w:vertAlign w:val="superscript"/>
          <w:lang w:val="en-GB"/>
        </w:rPr>
        <w:t>48</w:t>
      </w:r>
      <w:r w:rsidR="00A43E9D" w:rsidRPr="00736FDA">
        <w:rPr>
          <w:rFonts w:cstheme="minorHAnsi"/>
          <w:sz w:val="24"/>
          <w:szCs w:val="24"/>
          <w:lang w:val="en-GB"/>
        </w:rPr>
        <w:fldChar w:fldCharType="end"/>
      </w:r>
      <w:r w:rsidRPr="00736FDA">
        <w:rPr>
          <w:rFonts w:cstheme="minorHAnsi"/>
          <w:sz w:val="24"/>
          <w:szCs w:val="24"/>
          <w:lang w:val="en-GB"/>
        </w:rPr>
        <w:t xml:space="preserve"> which roughly matches our regional pattern of IHD and diabetes mortality.</w:t>
      </w:r>
    </w:p>
    <w:p w14:paraId="76B7AC30" w14:textId="77777777" w:rsidR="002F5D5E" w:rsidRPr="00736FDA" w:rsidRDefault="002F5D5E" w:rsidP="00A43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p>
    <w:p w14:paraId="1BC5D987" w14:textId="05B5218A" w:rsidR="00F737D7" w:rsidRPr="00736FDA" w:rsidRDefault="00F737D7" w:rsidP="00A43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sz w:val="24"/>
          <w:szCs w:val="24"/>
          <w:lang w:val="en-GB"/>
        </w:rPr>
      </w:pPr>
      <w:r w:rsidRPr="00736FDA">
        <w:rPr>
          <w:rFonts w:cstheme="minorHAnsi"/>
          <w:b/>
          <w:sz w:val="24"/>
          <w:szCs w:val="24"/>
          <w:lang w:val="en-GB"/>
        </w:rPr>
        <w:t>Conclusion</w:t>
      </w:r>
    </w:p>
    <w:p w14:paraId="10D45B64" w14:textId="77777777" w:rsidR="00F737D7" w:rsidRPr="00736FDA" w:rsidRDefault="00F737D7" w:rsidP="00A43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sz w:val="24"/>
          <w:szCs w:val="24"/>
          <w:lang w:val="en-GB"/>
        </w:rPr>
      </w:pPr>
    </w:p>
    <w:p w14:paraId="35234A92" w14:textId="2FF4B543" w:rsidR="002F5D5E" w:rsidRPr="00736FDA" w:rsidRDefault="002F5D5E" w:rsidP="00A43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r w:rsidRPr="00736FDA">
        <w:rPr>
          <w:rFonts w:cstheme="minorHAnsi"/>
          <w:sz w:val="24"/>
          <w:szCs w:val="24"/>
          <w:lang w:val="en-GB"/>
        </w:rPr>
        <w:t>Mexico stands today at an advanced stage of</w:t>
      </w:r>
      <w:r w:rsidR="00A43E9D" w:rsidRPr="00736FDA">
        <w:rPr>
          <w:rFonts w:cstheme="minorHAnsi"/>
          <w:sz w:val="24"/>
          <w:szCs w:val="24"/>
          <w:lang w:val="en-GB"/>
        </w:rPr>
        <w:t xml:space="preserve"> the epidemiological transition</w:t>
      </w:r>
      <w:r w:rsidR="000705D0" w:rsidRPr="00736FDA">
        <w:rPr>
          <w:rFonts w:cstheme="minorHAnsi"/>
          <w:sz w:val="24"/>
          <w:szCs w:val="24"/>
          <w:lang w:val="en-GB"/>
        </w:rPr>
        <w:t>.</w:t>
      </w:r>
      <w:r w:rsidR="00A43E9D" w:rsidRPr="00736FDA">
        <w:rPr>
          <w:rFonts w:cstheme="minorHAnsi"/>
          <w:sz w:val="24"/>
          <w:szCs w:val="24"/>
          <w:lang w:val="en-GB"/>
        </w:rPr>
        <w:fldChar w:fldCharType="begin"/>
      </w:r>
      <w:r w:rsidR="0075177B" w:rsidRPr="00736FDA">
        <w:rPr>
          <w:rFonts w:cstheme="minorHAnsi"/>
          <w:sz w:val="24"/>
          <w:szCs w:val="24"/>
          <w:lang w:val="en-GB"/>
        </w:rPr>
        <w:instrText xml:space="preserve"> ADDIN EN.CITE &lt;EndNote&gt;&lt;Cite&gt;&lt;Author&gt;Gómez-Dantés&lt;/Author&gt;&lt;Year&gt;2016&lt;/Year&gt;&lt;RecNum&gt;20&lt;/RecNum&gt;&lt;DisplayText&gt;&lt;style face="superscript"&gt;16&lt;/style&gt;&lt;/DisplayText&gt;&lt;record&gt;&lt;rec-number&gt;20&lt;/rec-number&gt;&lt;foreign-keys&gt;&lt;key app="EN" db-id="2drptdvw2z50v6eazt65rd5ztfwzpewt2at9" timestamp="1515177960"&gt;20&lt;/key&gt;&lt;/foreign-keys&gt;&lt;ref-type name="Journal Article"&gt;17&lt;/ref-type&gt;&lt;contributors&gt;&lt;authors&gt;&lt;author&gt;Gómez-Dantés, Héctor&lt;/author&gt;&lt;author&gt;Fullman, Nancy&lt;/author&gt;&lt;author&gt;Lamadrid-Figueroa, Héctor&lt;/author&gt;&lt;author&gt;Cahuana-Hurtado, Lucero&lt;/author&gt;&lt;author&gt;Darney, Blair&lt;/author&gt;&lt;author&gt;Avila-Burgos, Leticia&lt;/author&gt;&lt;author&gt;Correa-Rotter, Ricardo&lt;/author&gt;&lt;author&gt;Rivera, Juan A&lt;/author&gt;&lt;author&gt;Barquera, Simon&lt;/author&gt;&lt;author&gt;González-Pier, Eduardo&lt;/author&gt;&lt;/authors&gt;&lt;/contributors&gt;&lt;titles&gt;&lt;title&gt;Dissonant health transition in the states of Mexico, 1990–2013: a systematic analysis for the Global Burden of Disease Study 2013&lt;/title&gt;&lt;secondary-title&gt;The Lancet&lt;/secondary-title&gt;&lt;/titles&gt;&lt;periodical&gt;&lt;full-title&gt;The Lancet&lt;/full-title&gt;&lt;/periodical&gt;&lt;pages&gt;2386-2402&lt;/pages&gt;&lt;volume&gt;388&lt;/volume&gt;&lt;number&gt;10058&lt;/number&gt;&lt;dates&gt;&lt;year&gt;2016&lt;/year&gt;&lt;/dates&gt;&lt;isbn&gt;0140-6736&lt;/isbn&gt;&lt;urls&gt;&lt;/urls&gt;&lt;/record&gt;&lt;/Cite&gt;&lt;/EndNote&gt;</w:instrText>
      </w:r>
      <w:r w:rsidR="00A43E9D" w:rsidRPr="00736FDA">
        <w:rPr>
          <w:rFonts w:cstheme="minorHAnsi"/>
          <w:sz w:val="24"/>
          <w:szCs w:val="24"/>
          <w:lang w:val="en-GB"/>
        </w:rPr>
        <w:fldChar w:fldCharType="separate"/>
      </w:r>
      <w:r w:rsidR="0075177B" w:rsidRPr="00736FDA">
        <w:rPr>
          <w:rFonts w:cstheme="minorHAnsi"/>
          <w:sz w:val="24"/>
          <w:szCs w:val="24"/>
          <w:vertAlign w:val="superscript"/>
          <w:lang w:val="en-GB"/>
        </w:rPr>
        <w:t>16</w:t>
      </w:r>
      <w:r w:rsidR="00A43E9D" w:rsidRPr="00736FDA">
        <w:rPr>
          <w:rFonts w:cstheme="minorHAnsi"/>
          <w:sz w:val="24"/>
          <w:szCs w:val="24"/>
          <w:lang w:val="en-GB"/>
        </w:rPr>
        <w:fldChar w:fldCharType="end"/>
      </w:r>
      <w:r w:rsidRPr="00736FDA">
        <w:rPr>
          <w:rFonts w:cstheme="minorHAnsi"/>
          <w:sz w:val="24"/>
          <w:szCs w:val="24"/>
          <w:lang w:val="en-GB"/>
        </w:rPr>
        <w:t xml:space="preserve"> However this transition was achieved rapidly and the health system is ill-prepared for the burden of non-communicable diseases</w:t>
      </w:r>
      <w:r w:rsidR="000705D0" w:rsidRPr="00736FDA">
        <w:rPr>
          <w:rFonts w:cstheme="minorHAnsi"/>
          <w:sz w:val="24"/>
          <w:szCs w:val="24"/>
          <w:lang w:val="en-GB"/>
        </w:rPr>
        <w:t>.</w:t>
      </w:r>
      <w:r w:rsidR="00A43E9D" w:rsidRPr="00736FDA">
        <w:rPr>
          <w:rFonts w:cstheme="minorHAnsi"/>
          <w:sz w:val="24"/>
          <w:szCs w:val="24"/>
          <w:lang w:val="en-GB"/>
        </w:rPr>
        <w:fldChar w:fldCharType="begin"/>
      </w:r>
      <w:r w:rsidR="006A3840">
        <w:rPr>
          <w:rFonts w:cstheme="minorHAnsi"/>
          <w:sz w:val="24"/>
          <w:szCs w:val="24"/>
          <w:lang w:val="en-GB"/>
        </w:rPr>
        <w:instrText xml:space="preserve"> ADDIN EN.CITE &lt;EndNote&gt;&lt;Cite&gt;&lt;Author&gt;Rivera&lt;/Author&gt;&lt;Year&gt;2002&lt;/Year&gt;&lt;RecNum&gt;43&lt;/RecNum&gt;&lt;DisplayText&gt;&lt;style face="superscript"&gt;49&lt;/style&gt;&lt;/DisplayText&gt;&lt;record&gt;&lt;rec-number&gt;43&lt;/rec-number&gt;&lt;foreign-keys&gt;&lt;key app="EN" db-id="2drptdvw2z50v6eazt65rd5ztfwzpewt2at9" timestamp="1515178598"&gt;43&lt;/key&gt;&lt;/foreign-keys&gt;&lt;ref-type name="Journal Article"&gt;17&lt;/ref-type&gt;&lt;contributors&gt;&lt;authors&gt;&lt;author&gt;Rivera, Juan A&lt;/author&gt;&lt;author&gt;Barquera, Simón&lt;/author&gt;&lt;author&gt;Campirano, Fabricio&lt;/author&gt;&lt;author&gt;Campos, Ismael&lt;/author&gt;&lt;author&gt;Safdie, Margarita&lt;/author&gt;&lt;author&gt;Tovar, Víctor&lt;/author&gt;&lt;/authors&gt;&lt;/contributors&gt;&lt;titles&gt;&lt;title&gt;Epidemiological and nutritional transition in Mexico: rapid increase of non-communicable chronic diseases and obesity&lt;/title&gt;&lt;secondary-title&gt;Public health nutrition&lt;/secondary-title&gt;&lt;/titles&gt;&lt;periodical&gt;&lt;full-title&gt;Public health nutrition&lt;/full-title&gt;&lt;/periodical&gt;&lt;pages&gt;113-122&lt;/pages&gt;&lt;volume&gt;5&lt;/volume&gt;&lt;number&gt;1a&lt;/number&gt;&lt;dates&gt;&lt;year&gt;2002&lt;/year&gt;&lt;/dates&gt;&lt;isbn&gt;1475-2727&lt;/isbn&gt;&lt;urls&gt;&lt;/urls&gt;&lt;/record&gt;&lt;/Cite&gt;&lt;/EndNote&gt;</w:instrText>
      </w:r>
      <w:r w:rsidR="00A43E9D" w:rsidRPr="00736FDA">
        <w:rPr>
          <w:rFonts w:cstheme="minorHAnsi"/>
          <w:sz w:val="24"/>
          <w:szCs w:val="24"/>
          <w:lang w:val="en-GB"/>
        </w:rPr>
        <w:fldChar w:fldCharType="separate"/>
      </w:r>
      <w:r w:rsidR="006A3840" w:rsidRPr="006A3840">
        <w:rPr>
          <w:rFonts w:cstheme="minorHAnsi"/>
          <w:noProof/>
          <w:sz w:val="24"/>
          <w:szCs w:val="24"/>
          <w:vertAlign w:val="superscript"/>
          <w:lang w:val="en-GB"/>
        </w:rPr>
        <w:t>49</w:t>
      </w:r>
      <w:r w:rsidR="00A43E9D" w:rsidRPr="00736FDA">
        <w:rPr>
          <w:rFonts w:cstheme="minorHAnsi"/>
          <w:sz w:val="24"/>
          <w:szCs w:val="24"/>
          <w:lang w:val="en-GB"/>
        </w:rPr>
        <w:fldChar w:fldCharType="end"/>
      </w:r>
      <w:r w:rsidRPr="00736FDA">
        <w:rPr>
          <w:rFonts w:cstheme="minorHAnsi"/>
          <w:sz w:val="24"/>
          <w:szCs w:val="24"/>
          <w:lang w:val="en-GB"/>
        </w:rPr>
        <w:t xml:space="preserve"> The cardiovascular mortality reductions that brought the developed </w:t>
      </w:r>
      <w:r w:rsidRPr="00736FDA">
        <w:rPr>
          <w:rFonts w:cstheme="minorHAnsi"/>
          <w:sz w:val="24"/>
          <w:szCs w:val="24"/>
          <w:lang w:val="en-GB"/>
        </w:rPr>
        <w:lastRenderedPageBreak/>
        <w:t>world into advanced levels of life expectancy,</w:t>
      </w:r>
      <w:r w:rsidR="00736FDA">
        <w:rPr>
          <w:rFonts w:cstheme="minorHAnsi"/>
          <w:sz w:val="24"/>
          <w:szCs w:val="24"/>
          <w:lang w:val="en-GB"/>
        </w:rPr>
        <w:t xml:space="preserve"> are</w:t>
      </w:r>
      <w:r w:rsidRPr="00736FDA">
        <w:rPr>
          <w:rFonts w:cstheme="minorHAnsi"/>
          <w:sz w:val="24"/>
          <w:szCs w:val="24"/>
          <w:lang w:val="en-GB"/>
        </w:rPr>
        <w:t xml:space="preserve"> still in progress in Mexico. Nevertheless, no single solution is available to reduce </w:t>
      </w:r>
      <w:r w:rsidR="00736FDA" w:rsidRPr="00736FDA">
        <w:rPr>
          <w:rFonts w:cstheme="minorHAnsi"/>
          <w:sz w:val="24"/>
          <w:szCs w:val="24"/>
          <w:lang w:val="en-GB"/>
        </w:rPr>
        <w:t>behavioural</w:t>
      </w:r>
      <w:r w:rsidRPr="00736FDA">
        <w:rPr>
          <w:rFonts w:cstheme="minorHAnsi"/>
          <w:sz w:val="24"/>
          <w:szCs w:val="24"/>
          <w:lang w:val="en-GB"/>
        </w:rPr>
        <w:t xml:space="preserve"> mortality in this country since, as we show, great heterogeneity in mortality levels exist </w:t>
      </w:r>
      <w:r w:rsidR="00736FDA">
        <w:rPr>
          <w:rFonts w:cstheme="minorHAnsi"/>
          <w:sz w:val="24"/>
          <w:szCs w:val="24"/>
          <w:lang w:val="en-GB"/>
        </w:rPr>
        <w:t xml:space="preserve">between </w:t>
      </w:r>
      <w:r w:rsidRPr="00736FDA">
        <w:rPr>
          <w:rFonts w:cstheme="minorHAnsi"/>
          <w:sz w:val="24"/>
          <w:szCs w:val="24"/>
          <w:lang w:val="en-GB"/>
        </w:rPr>
        <w:t xml:space="preserve">states. </w:t>
      </w:r>
    </w:p>
    <w:p w14:paraId="25F0831B" w14:textId="77777777" w:rsidR="002F5D5E" w:rsidRPr="00736FDA" w:rsidRDefault="002F5D5E" w:rsidP="00A43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p>
    <w:p w14:paraId="16E261E7" w14:textId="7CE212CE" w:rsidR="002F5D5E" w:rsidRPr="00736FDA" w:rsidRDefault="002F5D5E" w:rsidP="00A43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r w:rsidRPr="00736FDA">
        <w:rPr>
          <w:rFonts w:cstheme="minorHAnsi"/>
          <w:sz w:val="24"/>
          <w:szCs w:val="24"/>
          <w:lang w:val="en-GB"/>
        </w:rPr>
        <w:t xml:space="preserve">Signs of a fragile situation in the health and mortality of the oldest age group is </w:t>
      </w:r>
      <w:r w:rsidR="00736FDA">
        <w:rPr>
          <w:rFonts w:cstheme="minorHAnsi"/>
          <w:sz w:val="24"/>
          <w:szCs w:val="24"/>
          <w:lang w:val="en-GB"/>
        </w:rPr>
        <w:t xml:space="preserve">highlighted by </w:t>
      </w:r>
      <w:r w:rsidRPr="00736FDA">
        <w:rPr>
          <w:rFonts w:cstheme="minorHAnsi"/>
          <w:sz w:val="24"/>
          <w:szCs w:val="24"/>
          <w:lang w:val="en-GB"/>
        </w:rPr>
        <w:t xml:space="preserve">the decline in the low mortality benchmark used in our analysis. </w:t>
      </w:r>
      <w:r w:rsidR="00736FDA">
        <w:rPr>
          <w:rFonts w:cstheme="minorHAnsi"/>
          <w:sz w:val="24"/>
          <w:szCs w:val="24"/>
          <w:lang w:val="en-GB"/>
        </w:rPr>
        <w:t xml:space="preserve">Population ageing </w:t>
      </w:r>
      <w:r w:rsidRPr="00736FDA">
        <w:rPr>
          <w:rFonts w:cstheme="minorHAnsi"/>
          <w:sz w:val="24"/>
          <w:szCs w:val="24"/>
          <w:lang w:val="en-GB"/>
        </w:rPr>
        <w:t>could scale up this situation if timely preventive measures are not put in place. Furthermore, a resurgence of violent deaths</w:t>
      </w:r>
      <w:r w:rsidR="00A43E9D" w:rsidRPr="00736FDA">
        <w:rPr>
          <w:rFonts w:cstheme="minorHAnsi"/>
          <w:sz w:val="24"/>
          <w:szCs w:val="24"/>
          <w:lang w:val="en-GB"/>
        </w:rPr>
        <w:t xml:space="preserve"> </w:t>
      </w:r>
      <w:r w:rsidR="00A43E9D" w:rsidRPr="00736FDA">
        <w:rPr>
          <w:rFonts w:cstheme="minorHAnsi"/>
          <w:sz w:val="24"/>
          <w:szCs w:val="24"/>
          <w:lang w:val="en-GB"/>
        </w:rPr>
        <w:fldChar w:fldCharType="begin">
          <w:fldData xml:space="preserve">PEVuZE5vdGU+PENpdGU+PEF1dGhvcj5BYnVydG88L0F1dGhvcj48WWVhcj4yMDE2PC9ZZWFyPjxS
ZWNOdW0+MTQ8L1JlY051bT48RGlzcGxheVRleHQ+PHN0eWxlIGZhY2U9InN1cGVyc2NyaXB0Ij4x
NCAxNSAyMTwvc3R5bGU+PC9EaXNwbGF5VGV4dD48cmVjb3JkPjxyZWMtbnVtYmVyPjE0PC9yZWMt
bnVtYmVyPjxmb3JlaWduLWtleXM+PGtleSBhcHA9IkVOIiBkYi1pZD0iMmRycHRkdncyejUwdjZl
YXp0NjVyZDV6dGZ3enBld3QyYXQ5IiB0aW1lc3RhbXA9IjE1MTUxNzc5NTkiPjE0PC9rZXk+PC9m
b3JlaWduLWtleXM+PHJlZi10eXBlIG5hbWU9IkpvdXJuYWwgQXJ0aWNsZSI+MTc8L3JlZi10eXBl
Pjxjb250cmlidXRvcnM+PGF1dGhvcnM+PGF1dGhvcj5BYnVydG8sIEpvc8OpIE1hbnVlbDwvYXV0
aG9yPjxhdXRob3I+QmVsdHLDoW4tU8OhbmNoZXosIEhpcmFtPC9hdXRob3I+PGF1dGhvcj5HYXJj
w61hLUd1ZXJyZXJvLCBWaWN0b3IgTWFudWVsPC9hdXRob3I+PGF1dGhvcj5DYW51ZGFzLVJvbW8s
IFZsYWRpbWlyPC9hdXRob3I+PC9hdXRob3JzPjwvY29udHJpYnV0b3JzPjx0aXRsZXM+PHRpdGxl
PkhvbWljaWRlcyBpbiBNZXhpY28gcmV2ZXJzZWQgbGlmZSBleHBlY3RhbmN5IGdhaW5zIGZvciBt
ZW4gYW5kIHNsb3dlZCB0aGVtIGZvciB3b21lbiwgMjAwMOKAkzEwPC90aXRsZT48c2Vjb25kYXJ5
LXRpdGxlPkhlYWx0aCBBZmZhaXJzPC9zZWNvbmRhcnktdGl0bGU+PC90aXRsZXM+PHBlcmlvZGlj
YWw+PGZ1bGwtdGl0bGU+SGVhbHRoIGFmZmFpcnM8L2Z1bGwtdGl0bGU+PC9wZXJpb2RpY2FsPjxw
YWdlcz44OC05NTwvcGFnZXM+PHZvbHVtZT4zNTwvdm9sdW1lPjxudW1iZXI+MTwvbnVtYmVyPjxk
YXRlcz48eWVhcj4yMDE2PC95ZWFyPjwvZGF0ZXM+PGlzYm4+MDI3OC0yNzE1PC9pc2JuPjx1cmxz
PjwvdXJscz48L3JlY29yZD48L0NpdGU+PENpdGU+PEF1dGhvcj5DYW51ZGFzLVJvbW88L0F1dGhv
cj48WWVhcj4yMDE3PC9ZZWFyPjxSZWNOdW0+MzM8L1JlY051bT48cmVjb3JkPjxyZWMtbnVtYmVy
PjMzPC9yZWMtbnVtYmVyPjxmb3JlaWduLWtleXM+PGtleSBhcHA9IkVOIiBkYi1pZD0iMmRycHRk
dncyejUwdjZlYXp0NjVyZDV6dGZ3enBld3QyYXQ5IiB0aW1lc3RhbXA9IjE1MTUxNzc5NjEiPjMz
PC9rZXk+PC9mb3JlaWduLWtleXM+PHJlZi10eXBlIG5hbWU9IkpvdXJuYWwgQXJ0aWNsZSI+MTc8
L3JlZi10eXBlPjxjb250cmlidXRvcnM+PGF1dGhvcnM+PGF1dGhvcj5DYW51ZGFzLVJvbW8sIFZs
YWRpbWlyPC9hdXRob3I+PGF1dGhvcj5BYnVydG8sIEpvc8OpIE1hbnVlbDwvYXV0aG9yPjxhdXRo
b3I+R2FyY8OtYS1HdWVycmVybywgVmljdG9yIE1hbnVlbDwvYXV0aG9yPjxhdXRob3I+QmVsdHLD
oW4tU8OhbmNoZXosIEhpcmFtPC9hdXRob3I+PC9hdXRob3JzPjwvY29udHJpYnV0b3JzPjx0aXRs
ZXM+PHRpdGxlPk1leGljbyZhcG9zO3MgZXBpZGVtaWMgb2YgdmlvbGVuY2UgYW5kIGl0cyBwdWJs
aWMgaGVhbHRoIHNpZ25pZmljYW5jZSBvbiBhdmVyYWdlIGxlbmd0aCBvZiBsaWZlPC90aXRsZT48
c2Vjb25kYXJ5LXRpdGxlPkpvdXJuYWwgb2YgZXBpZGVtaW9sb2d5IGFuZCBjb21tdW5pdHkgaGVh
bHRoPC9zZWNvbmRhcnktdGl0bGU+PC90aXRsZXM+PHBlcmlvZGljYWw+PGZ1bGwtdGl0bGU+Sm91
cm5hbCBvZiBlcGlkZW1pb2xvZ3kgYW5kIGNvbW11bml0eSBoZWFsdGg8L2Z1bGwtdGl0bGU+PC9w
ZXJpb2RpY2FsPjxwYWdlcz4xODgtMTkzPC9wYWdlcz48dm9sdW1lPjcxPC92b2x1bWU+PG51bWJl
cj4yPC9udW1iZXI+PGRhdGVzPjx5ZWFyPjIwMTc8L3llYXI+PC9kYXRlcz48aXNibj4xNDcwLTI3
Mzg8L2lzYm4+PHVybHM+PC91cmxzPjwvcmVjb3JkPjwvQ2l0ZT48Q2l0ZT48QXV0aG9yPkdhbWxp
bjwvQXV0aG9yPjxZZWFyPjIwMTU8L1llYXI+PFJlY051bT4xOTwvUmVjTnVtPjxyZWNvcmQ+PHJl
Yy1udW1iZXI+MTk8L3JlYy1udW1iZXI+PGZvcmVpZ24ta2V5cz48a2V5IGFwcD0iRU4iIGRiLWlk
PSIyZHJwdGR2dzJ6NTB2NmVhenQ2NXJkNXp0Znd6cGV3dDJhdDkiIHRpbWVzdGFtcD0iMTUxNTE3
Nzk2MCI+MTk8L2tleT48L2ZvcmVpZ24ta2V5cz48cmVmLXR5cGUgbmFtZT0iSm91cm5hbCBBcnRp
Y2xlIj4xNzwvcmVmLXR5cGU+PGNvbnRyaWJ1dG9ycz48YXV0aG9ycz48YXV0aG9yPkdhbWxpbiwg
SmVubmllPC9hdXRob3I+PC9hdXRob3JzPjwvY29udHJpYnV0b3JzPjx0aXRsZXM+PHRpdGxlPlZp
b2xlbmNlIGFuZCBob21pY2lkZSBpbiBNZXhpY286IGEgZ2xvYmFsIGhlYWx0aCBpc3N1ZTwvdGl0
bGU+PHNlY29uZGFyeS10aXRsZT5UaGUgTGFuY2V0PC9zZWNvbmRhcnktdGl0bGU+PC90aXRsZXM+
PHBlcmlvZGljYWw+PGZ1bGwtdGl0bGU+VGhlIExhbmNldDwvZnVsbC10aXRsZT48L3BlcmlvZGlj
YWw+PHBhZ2VzPjYwNS02MDY8L3BhZ2VzPjx2b2x1bWU+Mzg1PC92b2x1bWU+PG51bWJlcj45OTY4
PC9udW1iZXI+PGRhdGVzPjx5ZWFyPjIwMTU8L3llYXI+PC9kYXRlcz48aXNibj4wMTQwLTY3MzY8
L2lzYm4+PHVybHM+PC91cmxzPjwvcmVjb3JkPjwvQ2l0ZT48L0VuZE5vdGU+AG==
</w:fldData>
        </w:fldChar>
      </w:r>
      <w:r w:rsidR="0075177B" w:rsidRPr="00736FDA">
        <w:rPr>
          <w:rFonts w:cstheme="minorHAnsi"/>
          <w:sz w:val="24"/>
          <w:szCs w:val="24"/>
          <w:lang w:val="en-GB"/>
        </w:rPr>
        <w:instrText xml:space="preserve"> ADDIN EN.CITE </w:instrText>
      </w:r>
      <w:r w:rsidR="0075177B" w:rsidRPr="00736FDA">
        <w:rPr>
          <w:rFonts w:cstheme="minorHAnsi"/>
          <w:sz w:val="24"/>
          <w:szCs w:val="24"/>
          <w:lang w:val="en-GB"/>
        </w:rPr>
        <w:fldChar w:fldCharType="begin">
          <w:fldData xml:space="preserve">PEVuZE5vdGU+PENpdGU+PEF1dGhvcj5BYnVydG88L0F1dGhvcj48WWVhcj4yMDE2PC9ZZWFyPjxS
ZWNOdW0+MTQ8L1JlY051bT48RGlzcGxheVRleHQ+PHN0eWxlIGZhY2U9InN1cGVyc2NyaXB0Ij4x
NCAxNSAyMTwvc3R5bGU+PC9EaXNwbGF5VGV4dD48cmVjb3JkPjxyZWMtbnVtYmVyPjE0PC9yZWMt
bnVtYmVyPjxmb3JlaWduLWtleXM+PGtleSBhcHA9IkVOIiBkYi1pZD0iMmRycHRkdncyejUwdjZl
YXp0NjVyZDV6dGZ3enBld3QyYXQ5IiB0aW1lc3RhbXA9IjE1MTUxNzc5NTkiPjE0PC9rZXk+PC9m
b3JlaWduLWtleXM+PHJlZi10eXBlIG5hbWU9IkpvdXJuYWwgQXJ0aWNsZSI+MTc8L3JlZi10eXBl
Pjxjb250cmlidXRvcnM+PGF1dGhvcnM+PGF1dGhvcj5BYnVydG8sIEpvc8OpIE1hbnVlbDwvYXV0
aG9yPjxhdXRob3I+QmVsdHLDoW4tU8OhbmNoZXosIEhpcmFtPC9hdXRob3I+PGF1dGhvcj5HYXJj
w61hLUd1ZXJyZXJvLCBWaWN0b3IgTWFudWVsPC9hdXRob3I+PGF1dGhvcj5DYW51ZGFzLVJvbW8s
IFZsYWRpbWlyPC9hdXRob3I+PC9hdXRob3JzPjwvY29udHJpYnV0b3JzPjx0aXRsZXM+PHRpdGxl
PkhvbWljaWRlcyBpbiBNZXhpY28gcmV2ZXJzZWQgbGlmZSBleHBlY3RhbmN5IGdhaW5zIGZvciBt
ZW4gYW5kIHNsb3dlZCB0aGVtIGZvciB3b21lbiwgMjAwMOKAkzEwPC90aXRsZT48c2Vjb25kYXJ5
LXRpdGxlPkhlYWx0aCBBZmZhaXJzPC9zZWNvbmRhcnktdGl0bGU+PC90aXRsZXM+PHBlcmlvZGlj
YWw+PGZ1bGwtdGl0bGU+SGVhbHRoIGFmZmFpcnM8L2Z1bGwtdGl0bGU+PC9wZXJpb2RpY2FsPjxw
YWdlcz44OC05NTwvcGFnZXM+PHZvbHVtZT4zNTwvdm9sdW1lPjxudW1iZXI+MTwvbnVtYmVyPjxk
YXRlcz48eWVhcj4yMDE2PC95ZWFyPjwvZGF0ZXM+PGlzYm4+MDI3OC0yNzE1PC9pc2JuPjx1cmxz
PjwvdXJscz48L3JlY29yZD48L0NpdGU+PENpdGU+PEF1dGhvcj5DYW51ZGFzLVJvbW88L0F1dGhv
cj48WWVhcj4yMDE3PC9ZZWFyPjxSZWNOdW0+MzM8L1JlY051bT48cmVjb3JkPjxyZWMtbnVtYmVy
PjMzPC9yZWMtbnVtYmVyPjxmb3JlaWduLWtleXM+PGtleSBhcHA9IkVOIiBkYi1pZD0iMmRycHRk
dncyejUwdjZlYXp0NjVyZDV6dGZ3enBld3QyYXQ5IiB0aW1lc3RhbXA9IjE1MTUxNzc5NjEiPjMz
PC9rZXk+PC9mb3JlaWduLWtleXM+PHJlZi10eXBlIG5hbWU9IkpvdXJuYWwgQXJ0aWNsZSI+MTc8
L3JlZi10eXBlPjxjb250cmlidXRvcnM+PGF1dGhvcnM+PGF1dGhvcj5DYW51ZGFzLVJvbW8sIFZs
YWRpbWlyPC9hdXRob3I+PGF1dGhvcj5BYnVydG8sIEpvc8OpIE1hbnVlbDwvYXV0aG9yPjxhdXRo
b3I+R2FyY8OtYS1HdWVycmVybywgVmljdG9yIE1hbnVlbDwvYXV0aG9yPjxhdXRob3I+QmVsdHLD
oW4tU8OhbmNoZXosIEhpcmFtPC9hdXRob3I+PC9hdXRob3JzPjwvY29udHJpYnV0b3JzPjx0aXRs
ZXM+PHRpdGxlPk1leGljbyZhcG9zO3MgZXBpZGVtaWMgb2YgdmlvbGVuY2UgYW5kIGl0cyBwdWJs
aWMgaGVhbHRoIHNpZ25pZmljYW5jZSBvbiBhdmVyYWdlIGxlbmd0aCBvZiBsaWZlPC90aXRsZT48
c2Vjb25kYXJ5LXRpdGxlPkpvdXJuYWwgb2YgZXBpZGVtaW9sb2d5IGFuZCBjb21tdW5pdHkgaGVh
bHRoPC9zZWNvbmRhcnktdGl0bGU+PC90aXRsZXM+PHBlcmlvZGljYWw+PGZ1bGwtdGl0bGU+Sm91
cm5hbCBvZiBlcGlkZW1pb2xvZ3kgYW5kIGNvbW11bml0eSBoZWFsdGg8L2Z1bGwtdGl0bGU+PC9w
ZXJpb2RpY2FsPjxwYWdlcz4xODgtMTkzPC9wYWdlcz48dm9sdW1lPjcxPC92b2x1bWU+PG51bWJl
cj4yPC9udW1iZXI+PGRhdGVzPjx5ZWFyPjIwMTc8L3llYXI+PC9kYXRlcz48aXNibj4xNDcwLTI3
Mzg8L2lzYm4+PHVybHM+PC91cmxzPjwvcmVjb3JkPjwvQ2l0ZT48Q2l0ZT48QXV0aG9yPkdhbWxp
bjwvQXV0aG9yPjxZZWFyPjIwMTU8L1llYXI+PFJlY051bT4xOTwvUmVjTnVtPjxyZWNvcmQ+PHJl
Yy1udW1iZXI+MTk8L3JlYy1udW1iZXI+PGZvcmVpZ24ta2V5cz48a2V5IGFwcD0iRU4iIGRiLWlk
PSIyZHJwdGR2dzJ6NTB2NmVhenQ2NXJkNXp0Znd6cGV3dDJhdDkiIHRpbWVzdGFtcD0iMTUxNTE3
Nzk2MCI+MTk8L2tleT48L2ZvcmVpZ24ta2V5cz48cmVmLXR5cGUgbmFtZT0iSm91cm5hbCBBcnRp
Y2xlIj4xNzwvcmVmLXR5cGU+PGNvbnRyaWJ1dG9ycz48YXV0aG9ycz48YXV0aG9yPkdhbWxpbiwg
SmVubmllPC9hdXRob3I+PC9hdXRob3JzPjwvY29udHJpYnV0b3JzPjx0aXRsZXM+PHRpdGxlPlZp
b2xlbmNlIGFuZCBob21pY2lkZSBpbiBNZXhpY286IGEgZ2xvYmFsIGhlYWx0aCBpc3N1ZTwvdGl0
bGU+PHNlY29uZGFyeS10aXRsZT5UaGUgTGFuY2V0PC9zZWNvbmRhcnktdGl0bGU+PC90aXRsZXM+
PHBlcmlvZGljYWw+PGZ1bGwtdGl0bGU+VGhlIExhbmNldDwvZnVsbC10aXRsZT48L3BlcmlvZGlj
YWw+PHBhZ2VzPjYwNS02MDY8L3BhZ2VzPjx2b2x1bWU+Mzg1PC92b2x1bWU+PG51bWJlcj45OTY4
PC9udW1iZXI+PGRhdGVzPjx5ZWFyPjIwMTU8L3llYXI+PC9kYXRlcz48aXNibj4wMTQwLTY3MzY8
L2lzYm4+PHVybHM+PC91cmxzPjwvcmVjb3JkPjwvQ2l0ZT48L0VuZE5vdGU+AG==
</w:fldData>
        </w:fldChar>
      </w:r>
      <w:r w:rsidR="0075177B" w:rsidRPr="00736FDA">
        <w:rPr>
          <w:rFonts w:cstheme="minorHAnsi"/>
          <w:sz w:val="24"/>
          <w:szCs w:val="24"/>
          <w:lang w:val="en-GB"/>
        </w:rPr>
        <w:instrText xml:space="preserve"> ADDIN EN.CITE.DATA </w:instrText>
      </w:r>
      <w:r w:rsidR="0075177B" w:rsidRPr="00736FDA">
        <w:rPr>
          <w:rFonts w:cstheme="minorHAnsi"/>
          <w:sz w:val="24"/>
          <w:szCs w:val="24"/>
          <w:lang w:val="en-GB"/>
        </w:rPr>
      </w:r>
      <w:r w:rsidR="0075177B" w:rsidRPr="00736FDA">
        <w:rPr>
          <w:rFonts w:cstheme="minorHAnsi"/>
          <w:sz w:val="24"/>
          <w:szCs w:val="24"/>
          <w:lang w:val="en-GB"/>
        </w:rPr>
        <w:fldChar w:fldCharType="end"/>
      </w:r>
      <w:r w:rsidR="00A43E9D" w:rsidRPr="00736FDA">
        <w:rPr>
          <w:rFonts w:cstheme="minorHAnsi"/>
          <w:sz w:val="24"/>
          <w:szCs w:val="24"/>
          <w:lang w:val="en-GB"/>
        </w:rPr>
      </w:r>
      <w:r w:rsidR="00A43E9D" w:rsidRPr="00736FDA">
        <w:rPr>
          <w:rFonts w:cstheme="minorHAnsi"/>
          <w:sz w:val="24"/>
          <w:szCs w:val="24"/>
          <w:lang w:val="en-GB"/>
        </w:rPr>
        <w:fldChar w:fldCharType="separate"/>
      </w:r>
      <w:r w:rsidR="0075177B" w:rsidRPr="00736FDA">
        <w:rPr>
          <w:rFonts w:cstheme="minorHAnsi"/>
          <w:sz w:val="24"/>
          <w:szCs w:val="24"/>
          <w:vertAlign w:val="superscript"/>
          <w:lang w:val="en-GB"/>
        </w:rPr>
        <w:t>14 15 21</w:t>
      </w:r>
      <w:r w:rsidR="00A43E9D" w:rsidRPr="00736FDA">
        <w:rPr>
          <w:rFonts w:cstheme="minorHAnsi"/>
          <w:sz w:val="24"/>
          <w:szCs w:val="24"/>
          <w:lang w:val="en-GB"/>
        </w:rPr>
        <w:fldChar w:fldCharType="end"/>
      </w:r>
      <w:r w:rsidRPr="00736FDA">
        <w:rPr>
          <w:rFonts w:cstheme="minorHAnsi"/>
          <w:sz w:val="24"/>
          <w:szCs w:val="24"/>
          <w:lang w:val="en-GB"/>
        </w:rPr>
        <w:t xml:space="preserve"> has created a new burden in Mexican society. </w:t>
      </w:r>
    </w:p>
    <w:p w14:paraId="05D28C26" w14:textId="77777777" w:rsidR="002F5D5E" w:rsidRPr="00736FDA" w:rsidRDefault="002F5D5E" w:rsidP="00A43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lang w:val="en-GB"/>
        </w:rPr>
      </w:pPr>
    </w:p>
    <w:p w14:paraId="461B922A" w14:textId="18DFE904" w:rsidR="000B12E8" w:rsidRPr="00736FDA" w:rsidRDefault="002F5D5E" w:rsidP="00A43E9D">
      <w:pPr>
        <w:jc w:val="both"/>
        <w:rPr>
          <w:rFonts w:cstheme="minorHAnsi"/>
          <w:sz w:val="24"/>
          <w:szCs w:val="24"/>
          <w:lang w:val="en-GB"/>
        </w:rPr>
      </w:pPr>
      <w:r w:rsidRPr="00736FDA">
        <w:rPr>
          <w:rFonts w:cstheme="minorHAnsi"/>
          <w:sz w:val="24"/>
          <w:szCs w:val="24"/>
          <w:lang w:val="en-GB"/>
        </w:rPr>
        <w:t>As</w:t>
      </w:r>
      <w:r w:rsidR="007A7E62">
        <w:rPr>
          <w:rFonts w:cstheme="minorHAnsi"/>
          <w:sz w:val="24"/>
          <w:szCs w:val="24"/>
          <w:lang w:val="en-GB"/>
        </w:rPr>
        <w:t xml:space="preserve"> is</w:t>
      </w:r>
      <w:r w:rsidR="00736FDA">
        <w:rPr>
          <w:rFonts w:cstheme="minorHAnsi"/>
          <w:sz w:val="24"/>
          <w:szCs w:val="24"/>
          <w:lang w:val="en-GB"/>
        </w:rPr>
        <w:t xml:space="preserve"> the case in</w:t>
      </w:r>
      <w:r w:rsidRPr="00736FDA">
        <w:rPr>
          <w:rFonts w:cstheme="minorHAnsi"/>
          <w:sz w:val="24"/>
          <w:szCs w:val="24"/>
          <w:lang w:val="en-GB"/>
        </w:rPr>
        <w:t xml:space="preserve"> many developing countries, Mexico will have to face these new challenges with a broad strategy. This should include a continuous and adaptable health system ready for the current and future health adversities at the physical, mental</w:t>
      </w:r>
      <w:r w:rsidR="00736FDA">
        <w:rPr>
          <w:rFonts w:cstheme="minorHAnsi"/>
          <w:sz w:val="24"/>
          <w:szCs w:val="24"/>
          <w:lang w:val="en-GB"/>
        </w:rPr>
        <w:t>,</w:t>
      </w:r>
      <w:r w:rsidRPr="00736FDA">
        <w:rPr>
          <w:rFonts w:cstheme="minorHAnsi"/>
          <w:sz w:val="24"/>
          <w:szCs w:val="24"/>
          <w:lang w:val="en-GB"/>
        </w:rPr>
        <w:t xml:space="preserve"> and societal levels. Many other institutions will also have to coevolve including importantly the development of an education system that embraces and encourages physical and healthy activities</w:t>
      </w:r>
      <w:r w:rsidR="00EC0D40" w:rsidRPr="00736FDA">
        <w:rPr>
          <w:rFonts w:cstheme="minorHAnsi"/>
          <w:sz w:val="24"/>
          <w:szCs w:val="24"/>
          <w:lang w:val="en-GB"/>
        </w:rPr>
        <w:t xml:space="preserve"> to diminish risk factors that contribute to the high prevalence of obesity and cirrhosis in Mexico. Finally, the burden of violence in recent years demonstrates the failure of current policies trying to mitigate violence in the country. New strategies that replace current ones are needed and embracing evidence based policies (e.g. drug policies) could be a new venue to eradicate the consequences of violence on the Mexican population. </w:t>
      </w:r>
    </w:p>
    <w:p w14:paraId="7AFF29EE" w14:textId="77777777" w:rsidR="001C1A6B" w:rsidRPr="00736FDA" w:rsidRDefault="001C1A6B" w:rsidP="001C1A6B">
      <w:pPr>
        <w:autoSpaceDE w:val="0"/>
        <w:autoSpaceDN w:val="0"/>
        <w:adjustRightInd w:val="0"/>
        <w:rPr>
          <w:rFonts w:cstheme="minorHAnsi"/>
          <w:b/>
          <w:iCs/>
          <w:sz w:val="24"/>
          <w:szCs w:val="24"/>
          <w:lang w:val="en-GB"/>
        </w:rPr>
      </w:pPr>
    </w:p>
    <w:p w14:paraId="72E1E0BD" w14:textId="07F85902" w:rsidR="001C1A6B" w:rsidRPr="00736FDA" w:rsidRDefault="001C1A6B" w:rsidP="001C1A6B">
      <w:pPr>
        <w:autoSpaceDE w:val="0"/>
        <w:autoSpaceDN w:val="0"/>
        <w:adjustRightInd w:val="0"/>
        <w:rPr>
          <w:rFonts w:ascii="FreeSans" w:eastAsia="FreeSans" w:cs="FreeSans"/>
          <w:sz w:val="20"/>
          <w:szCs w:val="20"/>
          <w:lang w:val="en-GB"/>
        </w:rPr>
      </w:pPr>
      <w:r w:rsidRPr="00736FDA">
        <w:rPr>
          <w:rFonts w:cstheme="minorHAnsi"/>
          <w:b/>
          <w:iCs/>
          <w:sz w:val="20"/>
          <w:szCs w:val="20"/>
          <w:lang w:val="en-GB"/>
        </w:rPr>
        <w:t>Contributors:</w:t>
      </w:r>
      <w:r w:rsidRPr="00736FDA">
        <w:rPr>
          <w:rFonts w:ascii="FreeSans" w:eastAsia="FreeSans" w:cs="FreeSans"/>
          <w:sz w:val="20"/>
          <w:szCs w:val="20"/>
          <w:lang w:val="en-GB"/>
        </w:rPr>
        <w:t xml:space="preserve"> </w:t>
      </w:r>
      <w:r w:rsidRPr="00736FDA">
        <w:rPr>
          <w:rFonts w:cstheme="minorHAnsi"/>
          <w:iCs/>
          <w:sz w:val="20"/>
          <w:szCs w:val="20"/>
          <w:lang w:val="en-GB"/>
        </w:rPr>
        <w:t xml:space="preserve">JMA and TR contributed to data collection, study design, data analysis, and interpretation of the results, and wrote the first draft of the paper. VCR contributed to the study design, interpretation of the results, drafting of the paper, and </w:t>
      </w:r>
      <w:r w:rsidR="00736FDA" w:rsidRPr="00736FDA">
        <w:rPr>
          <w:rFonts w:cstheme="minorHAnsi"/>
          <w:iCs/>
          <w:sz w:val="20"/>
          <w:szCs w:val="20"/>
          <w:lang w:val="en-GB"/>
        </w:rPr>
        <w:t>finali</w:t>
      </w:r>
      <w:r w:rsidR="00736FDA">
        <w:rPr>
          <w:rFonts w:cstheme="minorHAnsi"/>
          <w:iCs/>
          <w:sz w:val="20"/>
          <w:szCs w:val="20"/>
          <w:lang w:val="en-GB"/>
        </w:rPr>
        <w:t>s</w:t>
      </w:r>
      <w:r w:rsidR="00736FDA" w:rsidRPr="00736FDA">
        <w:rPr>
          <w:rFonts w:cstheme="minorHAnsi"/>
          <w:iCs/>
          <w:sz w:val="20"/>
          <w:szCs w:val="20"/>
          <w:lang w:val="en-GB"/>
        </w:rPr>
        <w:t xml:space="preserve">ing </w:t>
      </w:r>
      <w:r w:rsidRPr="00736FDA">
        <w:rPr>
          <w:rFonts w:cstheme="minorHAnsi"/>
          <w:iCs/>
          <w:sz w:val="20"/>
          <w:szCs w:val="20"/>
          <w:lang w:val="en-GB"/>
        </w:rPr>
        <w:t>the paper.</w:t>
      </w:r>
    </w:p>
    <w:p w14:paraId="5E77BAE1" w14:textId="69A40238" w:rsidR="001C1A6B" w:rsidRPr="00736FDA" w:rsidRDefault="001C1A6B" w:rsidP="001C1A6B">
      <w:pPr>
        <w:jc w:val="both"/>
        <w:rPr>
          <w:rFonts w:cstheme="minorHAnsi"/>
          <w:iCs/>
          <w:sz w:val="20"/>
          <w:szCs w:val="20"/>
          <w:lang w:val="en-GB"/>
        </w:rPr>
      </w:pPr>
      <w:r w:rsidRPr="00736FDA">
        <w:rPr>
          <w:rFonts w:cstheme="minorHAnsi"/>
          <w:b/>
          <w:iCs/>
          <w:sz w:val="20"/>
          <w:szCs w:val="20"/>
          <w:lang w:val="en-GB"/>
        </w:rPr>
        <w:t>Funding</w:t>
      </w:r>
      <w:r w:rsidRPr="00736FDA">
        <w:rPr>
          <w:rFonts w:cstheme="minorHAnsi"/>
          <w:iCs/>
          <w:sz w:val="20"/>
          <w:szCs w:val="20"/>
          <w:lang w:val="en-GB"/>
        </w:rPr>
        <w:t xml:space="preserve">: </w:t>
      </w:r>
      <w:r w:rsidR="009D112C" w:rsidRPr="00736FDA">
        <w:rPr>
          <w:rFonts w:cstheme="minorHAnsi"/>
          <w:iCs/>
          <w:sz w:val="20"/>
          <w:szCs w:val="20"/>
          <w:lang w:val="en-GB"/>
        </w:rPr>
        <w:t>JMA acknowledges support from the Max Planck Society</w:t>
      </w:r>
      <w:r w:rsidR="003267CF">
        <w:rPr>
          <w:rFonts w:cstheme="minorHAnsi"/>
          <w:iCs/>
          <w:sz w:val="20"/>
          <w:szCs w:val="20"/>
          <w:lang w:val="en-GB"/>
        </w:rPr>
        <w:t xml:space="preserve"> (</w:t>
      </w:r>
      <w:r w:rsidR="003267CF" w:rsidRPr="00BF0E99">
        <w:t>LIFEINEQ group, ERC-grant 716323</w:t>
      </w:r>
      <w:r w:rsidR="003267CF">
        <w:rPr>
          <w:rFonts w:cstheme="minorHAnsi"/>
          <w:iCs/>
          <w:sz w:val="20"/>
          <w:szCs w:val="20"/>
          <w:lang w:val="en-GB"/>
        </w:rPr>
        <w:t>)</w:t>
      </w:r>
      <w:r w:rsidR="009D112C" w:rsidRPr="00736FDA">
        <w:rPr>
          <w:rFonts w:cstheme="minorHAnsi"/>
          <w:iCs/>
          <w:sz w:val="20"/>
          <w:szCs w:val="20"/>
          <w:lang w:val="en-GB"/>
        </w:rPr>
        <w:t xml:space="preserve">, the European Doctoral School of Demography, and his current institution. </w:t>
      </w:r>
    </w:p>
    <w:p w14:paraId="32492C45" w14:textId="52BBA744" w:rsidR="001C1A6B" w:rsidRPr="00736FDA" w:rsidRDefault="001C1A6B" w:rsidP="001C1A6B">
      <w:pPr>
        <w:jc w:val="both"/>
        <w:rPr>
          <w:rFonts w:cstheme="minorHAnsi"/>
          <w:sz w:val="20"/>
          <w:szCs w:val="20"/>
          <w:lang w:val="en-GB"/>
        </w:rPr>
      </w:pPr>
      <w:r w:rsidRPr="00736FDA">
        <w:rPr>
          <w:rFonts w:cstheme="minorHAnsi"/>
          <w:b/>
          <w:sz w:val="20"/>
          <w:szCs w:val="20"/>
          <w:lang w:val="en-GB"/>
        </w:rPr>
        <w:t xml:space="preserve">Competing interest statement: </w:t>
      </w:r>
      <w:r w:rsidRPr="00736FDA">
        <w:rPr>
          <w:rFonts w:ascii="Arial" w:hAnsi="Symbol" w:cs="Arial"/>
          <w:i/>
          <w:iCs/>
          <w:color w:val="606060"/>
          <w:sz w:val="20"/>
          <w:szCs w:val="20"/>
          <w:shd w:val="clear" w:color="auto" w:fill="FFFFFF"/>
          <w:lang w:val="en-GB"/>
        </w:rPr>
        <w:t xml:space="preserve"> </w:t>
      </w:r>
      <w:r w:rsidRPr="00736FDA">
        <w:rPr>
          <w:rFonts w:cstheme="minorHAnsi"/>
          <w:sz w:val="20"/>
          <w:szCs w:val="20"/>
          <w:lang w:val="en-GB"/>
        </w:rPr>
        <w:t>All authors have completed the </w:t>
      </w:r>
      <w:hyperlink r:id="rId10" w:tgtFrame="_blank" w:history="1">
        <w:r w:rsidRPr="00736FDA">
          <w:rPr>
            <w:rFonts w:cstheme="minorHAnsi"/>
            <w:sz w:val="20"/>
            <w:szCs w:val="20"/>
            <w:lang w:val="en-GB"/>
          </w:rPr>
          <w:t>Unified Competing Interest form</w:t>
        </w:r>
      </w:hyperlink>
      <w:r w:rsidRPr="00736FDA">
        <w:rPr>
          <w:rFonts w:cstheme="minorHAnsi"/>
          <w:sz w:val="20"/>
          <w:szCs w:val="20"/>
          <w:lang w:val="en-GB"/>
        </w:rPr>
        <w:t> and declare: no support from any organisation for the submitted work; no financial relationships with any organisations that might have an interest in the submitted work in the previous three years, no other relationships or activities that could appear to have influenced the submitted work.</w:t>
      </w:r>
    </w:p>
    <w:p w14:paraId="040CB0C0" w14:textId="5A47BF48" w:rsidR="000A4CB1" w:rsidRPr="00736FDA" w:rsidRDefault="000A4CB1" w:rsidP="001C1A6B">
      <w:pPr>
        <w:jc w:val="both"/>
        <w:rPr>
          <w:rFonts w:cstheme="minorHAnsi"/>
          <w:sz w:val="20"/>
          <w:szCs w:val="20"/>
          <w:lang w:val="en-GB"/>
        </w:rPr>
      </w:pPr>
      <w:r w:rsidRPr="00736FDA">
        <w:rPr>
          <w:rFonts w:cstheme="minorHAnsi"/>
          <w:b/>
          <w:sz w:val="20"/>
          <w:szCs w:val="20"/>
          <w:lang w:val="en-GB"/>
        </w:rPr>
        <w:t>Data sharing</w:t>
      </w:r>
      <w:r w:rsidRPr="00736FDA">
        <w:rPr>
          <w:rFonts w:cstheme="minorHAnsi"/>
          <w:sz w:val="20"/>
          <w:szCs w:val="20"/>
          <w:lang w:val="en-GB"/>
        </w:rPr>
        <w:t>: All data used are publicly available in references 22 and 23. All the study is fully replicable at https://github.com/jmaburto/DecompMex</w:t>
      </w:r>
    </w:p>
    <w:p w14:paraId="0A21CA0E" w14:textId="77777777" w:rsidR="001C1A6B" w:rsidRPr="00736FDA" w:rsidRDefault="001C1A6B" w:rsidP="001C1A6B">
      <w:pPr>
        <w:rPr>
          <w:rFonts w:cstheme="minorHAnsi"/>
          <w:sz w:val="20"/>
          <w:szCs w:val="20"/>
          <w:lang w:val="en-GB"/>
        </w:rPr>
      </w:pPr>
      <w:r w:rsidRPr="00736FDA">
        <w:rPr>
          <w:rFonts w:cstheme="minorHAnsi"/>
          <w:b/>
          <w:sz w:val="20"/>
          <w:szCs w:val="20"/>
          <w:lang w:val="en-GB"/>
        </w:rPr>
        <w:t>Transparency:</w:t>
      </w:r>
      <w:r w:rsidRPr="00736FDA">
        <w:rPr>
          <w:rFonts w:cstheme="minorHAnsi"/>
          <w:sz w:val="20"/>
          <w:szCs w:val="20"/>
          <w:lang w:val="en-GB"/>
        </w:rPr>
        <w:t xml:space="preserve"> The lead author* affirms that this manuscript is an honest, accurate, and transparent account of the study being reported; that no important aspects of the study have been omitted; and that any discrepancies from the study as planned (and, if relevant, registered) have been explained.</w:t>
      </w:r>
    </w:p>
    <w:p w14:paraId="13497FAD" w14:textId="5D7B520E" w:rsidR="001C1A6B" w:rsidRPr="00736FDA" w:rsidRDefault="001C1A6B" w:rsidP="001C1A6B">
      <w:pPr>
        <w:rPr>
          <w:rFonts w:cstheme="minorHAnsi"/>
          <w:sz w:val="20"/>
          <w:szCs w:val="20"/>
          <w:lang w:val="en-GB"/>
        </w:rPr>
      </w:pPr>
      <w:r w:rsidRPr="00736FDA">
        <w:rPr>
          <w:rFonts w:cstheme="minorHAnsi"/>
          <w:b/>
          <w:sz w:val="20"/>
          <w:szCs w:val="20"/>
          <w:lang w:val="en-GB"/>
        </w:rPr>
        <w:t>Ethical approval</w:t>
      </w:r>
      <w:r w:rsidRPr="00736FDA">
        <w:rPr>
          <w:rFonts w:cstheme="minorHAnsi"/>
          <w:sz w:val="20"/>
          <w:szCs w:val="20"/>
          <w:lang w:val="en-GB"/>
        </w:rPr>
        <w:t xml:space="preserve">: No ethical approval was needed from the institutions’ boards since we work with </w:t>
      </w:r>
      <w:r w:rsidR="00736FDA" w:rsidRPr="00736FDA">
        <w:rPr>
          <w:rFonts w:cstheme="minorHAnsi"/>
          <w:sz w:val="20"/>
          <w:szCs w:val="20"/>
          <w:lang w:val="en-GB"/>
        </w:rPr>
        <w:t>anonymi</w:t>
      </w:r>
      <w:r w:rsidR="00736FDA">
        <w:rPr>
          <w:rFonts w:cstheme="minorHAnsi"/>
          <w:sz w:val="20"/>
          <w:szCs w:val="20"/>
          <w:lang w:val="en-GB"/>
        </w:rPr>
        <w:t>s</w:t>
      </w:r>
      <w:r w:rsidR="00736FDA" w:rsidRPr="00736FDA">
        <w:rPr>
          <w:rFonts w:cstheme="minorHAnsi"/>
          <w:sz w:val="20"/>
          <w:szCs w:val="20"/>
          <w:lang w:val="en-GB"/>
        </w:rPr>
        <w:t xml:space="preserve">ed </w:t>
      </w:r>
      <w:r w:rsidRPr="00736FDA">
        <w:rPr>
          <w:rFonts w:cstheme="minorHAnsi"/>
          <w:sz w:val="20"/>
          <w:szCs w:val="20"/>
          <w:lang w:val="en-GB"/>
        </w:rPr>
        <w:t>aggregated publicly available datasets.</w:t>
      </w:r>
    </w:p>
    <w:p w14:paraId="179D41E5" w14:textId="16A3D61B" w:rsidR="00B16004" w:rsidRPr="00736FDA" w:rsidRDefault="00B16004" w:rsidP="002F5D5E">
      <w:pPr>
        <w:rPr>
          <w:rFonts w:cstheme="minorHAnsi"/>
          <w:b/>
          <w:sz w:val="24"/>
          <w:szCs w:val="24"/>
          <w:lang w:val="en-GB"/>
        </w:rPr>
      </w:pPr>
      <w:r w:rsidRPr="00736FDA">
        <w:rPr>
          <w:rFonts w:cstheme="minorHAnsi"/>
          <w:b/>
          <w:sz w:val="24"/>
          <w:szCs w:val="24"/>
          <w:lang w:val="en-GB"/>
        </w:rPr>
        <w:t>Figures</w:t>
      </w:r>
    </w:p>
    <w:p w14:paraId="53F7D8D6" w14:textId="273BCF08" w:rsidR="000705D0" w:rsidRPr="00736FDA" w:rsidRDefault="00E30342" w:rsidP="00A157B0">
      <w:pPr>
        <w:autoSpaceDE w:val="0"/>
        <w:autoSpaceDN w:val="0"/>
        <w:adjustRightInd w:val="0"/>
        <w:jc w:val="both"/>
        <w:rPr>
          <w:rFonts w:cstheme="minorHAnsi"/>
          <w:sz w:val="24"/>
          <w:szCs w:val="24"/>
          <w:lang w:val="en-GB"/>
        </w:rPr>
      </w:pPr>
      <w:r w:rsidRPr="00736FDA">
        <w:rPr>
          <w:rFonts w:cstheme="minorHAnsi"/>
          <w:sz w:val="24"/>
          <w:szCs w:val="24"/>
          <w:lang w:val="en-GB"/>
        </w:rPr>
        <w:t>Figure 1. State-specifi</w:t>
      </w:r>
      <w:r w:rsidR="00B16004" w:rsidRPr="00736FDA">
        <w:rPr>
          <w:rFonts w:cstheme="minorHAnsi"/>
          <w:sz w:val="24"/>
          <w:szCs w:val="24"/>
          <w:lang w:val="en-GB"/>
        </w:rPr>
        <w:t>c life expectancy trends (grey), av</w:t>
      </w:r>
      <w:r w:rsidRPr="00736FDA">
        <w:rPr>
          <w:rFonts w:cstheme="minorHAnsi"/>
          <w:sz w:val="24"/>
          <w:szCs w:val="24"/>
          <w:lang w:val="en-GB"/>
        </w:rPr>
        <w:t xml:space="preserve">erage (black) and low mortality </w:t>
      </w:r>
      <w:r w:rsidR="00B16004" w:rsidRPr="00736FDA">
        <w:rPr>
          <w:rFonts w:cstheme="minorHAnsi"/>
          <w:sz w:val="24"/>
          <w:szCs w:val="24"/>
          <w:lang w:val="en-GB"/>
        </w:rPr>
        <w:t>benchmark (blue) for th</w:t>
      </w:r>
      <w:r w:rsidRPr="00736FDA">
        <w:rPr>
          <w:rFonts w:cstheme="minorHAnsi"/>
          <w:sz w:val="24"/>
          <w:szCs w:val="24"/>
          <w:lang w:val="en-GB"/>
        </w:rPr>
        <w:t>ree age groups, the youngest (0-</w:t>
      </w:r>
      <w:r w:rsidR="00B16004" w:rsidRPr="00736FDA">
        <w:rPr>
          <w:rFonts w:cstheme="minorHAnsi"/>
          <w:sz w:val="24"/>
          <w:szCs w:val="24"/>
          <w:lang w:val="en-GB"/>
        </w:rPr>
        <w:t xml:space="preserve">14), </w:t>
      </w:r>
      <w:r w:rsidRPr="00736FDA">
        <w:rPr>
          <w:rFonts w:cstheme="minorHAnsi"/>
          <w:sz w:val="24"/>
          <w:szCs w:val="24"/>
          <w:lang w:val="en-GB"/>
        </w:rPr>
        <w:t xml:space="preserve">young adults (14-49), and older </w:t>
      </w:r>
      <w:r w:rsidR="00B16004" w:rsidRPr="00736FDA">
        <w:rPr>
          <w:rFonts w:cstheme="minorHAnsi"/>
          <w:sz w:val="24"/>
          <w:szCs w:val="24"/>
          <w:lang w:val="en-GB"/>
        </w:rPr>
        <w:t>adults (50-84) b</w:t>
      </w:r>
      <w:r w:rsidRPr="00736FDA">
        <w:rPr>
          <w:rFonts w:cstheme="minorHAnsi"/>
          <w:sz w:val="24"/>
          <w:szCs w:val="24"/>
          <w:lang w:val="en-GB"/>
        </w:rPr>
        <w:t xml:space="preserve">y sex for the period 1990-2015. </w:t>
      </w:r>
      <w:r w:rsidR="00B16004" w:rsidRPr="00736FDA">
        <w:rPr>
          <w:rFonts w:cstheme="minorHAnsi"/>
          <w:sz w:val="24"/>
          <w:szCs w:val="24"/>
          <w:lang w:val="en-GB"/>
        </w:rPr>
        <w:t>Source: calculat</w:t>
      </w:r>
      <w:r w:rsidRPr="00736FDA">
        <w:rPr>
          <w:rFonts w:cstheme="minorHAnsi"/>
          <w:sz w:val="24"/>
          <w:szCs w:val="24"/>
          <w:lang w:val="en-GB"/>
        </w:rPr>
        <w:t>ions based on INEGI and CONAPO fi</w:t>
      </w:r>
      <w:r w:rsidR="00B16004" w:rsidRPr="00736FDA">
        <w:rPr>
          <w:rFonts w:cstheme="minorHAnsi"/>
          <w:sz w:val="24"/>
          <w:szCs w:val="24"/>
          <w:lang w:val="en-GB"/>
        </w:rPr>
        <w:t>les.</w:t>
      </w:r>
    </w:p>
    <w:p w14:paraId="2664CCBE" w14:textId="48DDC04A" w:rsidR="00B16004" w:rsidRPr="00736FDA" w:rsidRDefault="00B16004" w:rsidP="00A157B0">
      <w:pPr>
        <w:jc w:val="both"/>
        <w:rPr>
          <w:rFonts w:cstheme="minorHAnsi"/>
          <w:sz w:val="24"/>
          <w:szCs w:val="24"/>
          <w:lang w:val="en-GB"/>
        </w:rPr>
      </w:pPr>
    </w:p>
    <w:p w14:paraId="6758FD80" w14:textId="16F4915F" w:rsidR="00E30342" w:rsidRPr="00736FDA" w:rsidRDefault="00E30342" w:rsidP="00A157B0">
      <w:pPr>
        <w:autoSpaceDE w:val="0"/>
        <w:autoSpaceDN w:val="0"/>
        <w:adjustRightInd w:val="0"/>
        <w:jc w:val="both"/>
        <w:rPr>
          <w:rFonts w:cstheme="minorHAnsi"/>
          <w:sz w:val="24"/>
          <w:szCs w:val="24"/>
          <w:lang w:val="en-GB"/>
        </w:rPr>
      </w:pPr>
      <w:r w:rsidRPr="00736FDA">
        <w:rPr>
          <w:rFonts w:cstheme="minorHAnsi"/>
          <w:sz w:val="24"/>
          <w:szCs w:val="24"/>
          <w:lang w:val="en-GB"/>
        </w:rPr>
        <w:t xml:space="preserve">Figure 2. </w:t>
      </w:r>
      <w:r w:rsidR="00B16004" w:rsidRPr="00736FDA">
        <w:rPr>
          <w:rFonts w:cstheme="minorHAnsi"/>
          <w:sz w:val="24"/>
          <w:szCs w:val="24"/>
          <w:lang w:val="en-GB"/>
        </w:rPr>
        <w:t>Inequality in male life expectancy between states for th</w:t>
      </w:r>
      <w:r w:rsidRPr="00736FDA">
        <w:rPr>
          <w:rFonts w:cstheme="minorHAnsi"/>
          <w:sz w:val="24"/>
          <w:szCs w:val="24"/>
          <w:lang w:val="en-GB"/>
        </w:rPr>
        <w:t xml:space="preserve">e youngest (0-14), young adults </w:t>
      </w:r>
      <w:r w:rsidR="00B16004" w:rsidRPr="00736FDA">
        <w:rPr>
          <w:rFonts w:cstheme="minorHAnsi"/>
          <w:sz w:val="24"/>
          <w:szCs w:val="24"/>
          <w:lang w:val="en-GB"/>
        </w:rPr>
        <w:t>(15-49) and o</w:t>
      </w:r>
      <w:r w:rsidRPr="00736FDA">
        <w:rPr>
          <w:rFonts w:cstheme="minorHAnsi"/>
          <w:sz w:val="24"/>
          <w:szCs w:val="24"/>
          <w:lang w:val="en-GB"/>
        </w:rPr>
        <w:t>lder adults (50-84), 1990-2015. Source: calculations based on INEGI and CONAPO files.</w:t>
      </w:r>
    </w:p>
    <w:p w14:paraId="3EE9EA50" w14:textId="02E3CEEB" w:rsidR="00B16004" w:rsidRPr="00736FDA" w:rsidRDefault="00B16004" w:rsidP="00A157B0">
      <w:pPr>
        <w:jc w:val="both"/>
        <w:rPr>
          <w:rFonts w:cstheme="minorHAnsi"/>
          <w:sz w:val="24"/>
          <w:szCs w:val="24"/>
          <w:lang w:val="en-GB"/>
        </w:rPr>
      </w:pPr>
    </w:p>
    <w:p w14:paraId="44F8640E" w14:textId="06F3628E" w:rsidR="00E30342" w:rsidRPr="00736FDA" w:rsidRDefault="00E30342" w:rsidP="00A157B0">
      <w:pPr>
        <w:autoSpaceDE w:val="0"/>
        <w:autoSpaceDN w:val="0"/>
        <w:adjustRightInd w:val="0"/>
        <w:jc w:val="both"/>
        <w:rPr>
          <w:rFonts w:cstheme="minorHAnsi"/>
          <w:sz w:val="24"/>
          <w:szCs w:val="24"/>
          <w:lang w:val="en-GB"/>
        </w:rPr>
      </w:pPr>
      <w:r w:rsidRPr="00736FDA">
        <w:rPr>
          <w:rFonts w:cstheme="minorHAnsi"/>
          <w:sz w:val="24"/>
          <w:szCs w:val="24"/>
          <w:lang w:val="en-GB"/>
        </w:rPr>
        <w:lastRenderedPageBreak/>
        <w:t xml:space="preserve">Figure 3. </w:t>
      </w:r>
      <w:r w:rsidR="00B16004" w:rsidRPr="00736FDA">
        <w:rPr>
          <w:rFonts w:cstheme="minorHAnsi"/>
          <w:sz w:val="24"/>
          <w:szCs w:val="24"/>
          <w:lang w:val="en-GB"/>
        </w:rPr>
        <w:t>Discordant age-rankings for average male life expe</w:t>
      </w:r>
      <w:r w:rsidRPr="00736FDA">
        <w:rPr>
          <w:rFonts w:cstheme="minorHAnsi"/>
          <w:sz w:val="24"/>
          <w:szCs w:val="24"/>
          <w:lang w:val="en-GB"/>
        </w:rPr>
        <w:t xml:space="preserve">ctancy 2010-15 for the youngest </w:t>
      </w:r>
      <w:r w:rsidR="00B16004" w:rsidRPr="00736FDA">
        <w:rPr>
          <w:rFonts w:cstheme="minorHAnsi"/>
          <w:sz w:val="24"/>
          <w:szCs w:val="24"/>
          <w:lang w:val="en-GB"/>
        </w:rPr>
        <w:t>(0-14), young adults (14</w:t>
      </w:r>
      <w:r w:rsidRPr="00736FDA">
        <w:rPr>
          <w:rFonts w:cstheme="minorHAnsi"/>
          <w:sz w:val="24"/>
          <w:szCs w:val="24"/>
          <w:lang w:val="en-GB"/>
        </w:rPr>
        <w:t>-49), and older adults (50-84). Source: calculations based on INEGI and CONAPO files.</w:t>
      </w:r>
    </w:p>
    <w:p w14:paraId="521A13B3" w14:textId="26C38C1B" w:rsidR="00B16004" w:rsidRPr="00736FDA" w:rsidRDefault="00B16004" w:rsidP="00A157B0">
      <w:pPr>
        <w:jc w:val="both"/>
        <w:rPr>
          <w:rFonts w:cstheme="minorHAnsi"/>
          <w:sz w:val="24"/>
          <w:szCs w:val="24"/>
          <w:lang w:val="en-GB"/>
        </w:rPr>
      </w:pPr>
    </w:p>
    <w:p w14:paraId="04FDFBDD" w14:textId="11CA814C" w:rsidR="00E30342" w:rsidRPr="00736FDA" w:rsidRDefault="00E30342" w:rsidP="00A157B0">
      <w:pPr>
        <w:autoSpaceDE w:val="0"/>
        <w:autoSpaceDN w:val="0"/>
        <w:adjustRightInd w:val="0"/>
        <w:jc w:val="both"/>
        <w:rPr>
          <w:rFonts w:cstheme="minorHAnsi"/>
          <w:sz w:val="24"/>
          <w:szCs w:val="24"/>
          <w:lang w:val="en-GB"/>
        </w:rPr>
      </w:pPr>
      <w:r w:rsidRPr="00736FDA">
        <w:rPr>
          <w:rFonts w:cstheme="minorHAnsi"/>
          <w:sz w:val="24"/>
          <w:szCs w:val="24"/>
          <w:lang w:val="en-GB"/>
        </w:rPr>
        <w:t>Figure 4. Cause-specifi</w:t>
      </w:r>
      <w:r w:rsidR="00B16004" w:rsidRPr="00736FDA">
        <w:rPr>
          <w:rFonts w:cstheme="minorHAnsi"/>
          <w:sz w:val="24"/>
          <w:szCs w:val="24"/>
          <w:lang w:val="en-GB"/>
        </w:rPr>
        <w:t>c contributions to the gap between states and low mortality benchmark for</w:t>
      </w:r>
      <w:r w:rsidRPr="00736FDA">
        <w:rPr>
          <w:rFonts w:cstheme="minorHAnsi"/>
          <w:sz w:val="24"/>
          <w:szCs w:val="24"/>
          <w:lang w:val="en-GB"/>
        </w:rPr>
        <w:t xml:space="preserve"> </w:t>
      </w:r>
      <w:r w:rsidR="00B16004" w:rsidRPr="00736FDA">
        <w:rPr>
          <w:rFonts w:cstheme="minorHAnsi"/>
          <w:sz w:val="24"/>
          <w:szCs w:val="24"/>
          <w:lang w:val="en-GB"/>
        </w:rPr>
        <w:t xml:space="preserve">older </w:t>
      </w:r>
      <w:r w:rsidRPr="00736FDA">
        <w:rPr>
          <w:rFonts w:cstheme="minorHAnsi"/>
          <w:sz w:val="24"/>
          <w:szCs w:val="24"/>
          <w:lang w:val="en-GB"/>
        </w:rPr>
        <w:t>male adults (50-84), 1990-2015. Source: calculations based on INEGI and CONAPO files.</w:t>
      </w:r>
    </w:p>
    <w:p w14:paraId="550CD023" w14:textId="77777777" w:rsidR="00B16004" w:rsidRPr="00736FDA" w:rsidRDefault="00B16004" w:rsidP="00A157B0">
      <w:pPr>
        <w:autoSpaceDE w:val="0"/>
        <w:autoSpaceDN w:val="0"/>
        <w:adjustRightInd w:val="0"/>
        <w:jc w:val="both"/>
        <w:rPr>
          <w:rFonts w:cstheme="minorHAnsi"/>
          <w:sz w:val="24"/>
          <w:szCs w:val="24"/>
          <w:lang w:val="en-GB"/>
        </w:rPr>
      </w:pPr>
    </w:p>
    <w:p w14:paraId="4BCEB62B" w14:textId="6D635B8E" w:rsidR="00E30342" w:rsidRPr="00736FDA" w:rsidRDefault="00E30342" w:rsidP="00A157B0">
      <w:pPr>
        <w:autoSpaceDE w:val="0"/>
        <w:autoSpaceDN w:val="0"/>
        <w:adjustRightInd w:val="0"/>
        <w:jc w:val="both"/>
        <w:rPr>
          <w:rFonts w:cstheme="minorHAnsi"/>
          <w:sz w:val="24"/>
          <w:szCs w:val="24"/>
          <w:lang w:val="en-GB"/>
        </w:rPr>
      </w:pPr>
      <w:r w:rsidRPr="00736FDA">
        <w:rPr>
          <w:rFonts w:cstheme="minorHAnsi"/>
          <w:sz w:val="24"/>
          <w:szCs w:val="24"/>
          <w:lang w:val="en-GB"/>
        </w:rPr>
        <w:t>Figure 5. State-specifi</w:t>
      </w:r>
      <w:r w:rsidR="00B16004" w:rsidRPr="00736FDA">
        <w:rPr>
          <w:rFonts w:cstheme="minorHAnsi"/>
          <w:sz w:val="24"/>
          <w:szCs w:val="24"/>
          <w:lang w:val="en-GB"/>
        </w:rPr>
        <w:t>c gap with the low mortality benchmark and</w:t>
      </w:r>
      <w:r w:rsidRPr="00736FDA">
        <w:rPr>
          <w:rFonts w:cstheme="minorHAnsi"/>
          <w:sz w:val="24"/>
          <w:szCs w:val="24"/>
          <w:lang w:val="en-GB"/>
        </w:rPr>
        <w:t xml:space="preserve"> its cause-of-death composition </w:t>
      </w:r>
      <w:r w:rsidR="00B16004" w:rsidRPr="00736FDA">
        <w:rPr>
          <w:rFonts w:cstheme="minorHAnsi"/>
          <w:sz w:val="24"/>
          <w:szCs w:val="24"/>
          <w:lang w:val="en-GB"/>
        </w:rPr>
        <w:t>for old</w:t>
      </w:r>
      <w:r w:rsidRPr="00736FDA">
        <w:rPr>
          <w:rFonts w:cstheme="minorHAnsi"/>
          <w:sz w:val="24"/>
          <w:szCs w:val="24"/>
          <w:lang w:val="en-GB"/>
        </w:rPr>
        <w:t>er male adults (50-84) in 2015. Source: calculations based on INEGI and CONAPO files.</w:t>
      </w:r>
    </w:p>
    <w:p w14:paraId="2064A5FD" w14:textId="77777777" w:rsidR="00B16004" w:rsidRDefault="00B16004" w:rsidP="002F5D5E">
      <w:pPr>
        <w:rPr>
          <w:rFonts w:cstheme="minorHAnsi"/>
          <w:b/>
          <w:sz w:val="24"/>
          <w:szCs w:val="24"/>
        </w:rPr>
      </w:pPr>
    </w:p>
    <w:p w14:paraId="1E22BD2F" w14:textId="39A6EDA6" w:rsidR="000705D0" w:rsidRPr="000705D0" w:rsidRDefault="000705D0" w:rsidP="002F5D5E">
      <w:pPr>
        <w:rPr>
          <w:rFonts w:cstheme="minorHAnsi"/>
          <w:b/>
          <w:sz w:val="24"/>
          <w:szCs w:val="24"/>
        </w:rPr>
      </w:pPr>
      <w:r w:rsidRPr="000705D0">
        <w:rPr>
          <w:rFonts w:cstheme="minorHAnsi"/>
          <w:b/>
          <w:sz w:val="24"/>
          <w:szCs w:val="24"/>
        </w:rPr>
        <w:t xml:space="preserve">References </w:t>
      </w:r>
    </w:p>
    <w:p w14:paraId="4BC8EBEB" w14:textId="77777777" w:rsidR="006A3840" w:rsidRPr="006A3840" w:rsidRDefault="000B12E8" w:rsidP="006A3840">
      <w:pPr>
        <w:pStyle w:val="EndNoteBibliography"/>
        <w:ind w:left="720" w:hanging="720"/>
      </w:pPr>
      <w:r w:rsidRPr="00162930">
        <w:rPr>
          <w:rFonts w:ascii="Times New Roman" w:hAnsi="Times New Roman" w:cs="Times New Roman"/>
          <w:noProof w:val="0"/>
          <w:sz w:val="26"/>
          <w:szCs w:val="26"/>
        </w:rPr>
        <w:fldChar w:fldCharType="begin"/>
      </w:r>
      <w:r w:rsidRPr="00162930">
        <w:rPr>
          <w:rFonts w:ascii="Times New Roman" w:hAnsi="Times New Roman" w:cs="Times New Roman"/>
          <w:noProof w:val="0"/>
          <w:sz w:val="26"/>
          <w:szCs w:val="26"/>
        </w:rPr>
        <w:instrText xml:space="preserve"> ADDIN EN.REFLIST </w:instrText>
      </w:r>
      <w:r w:rsidRPr="00162930">
        <w:rPr>
          <w:rFonts w:ascii="Times New Roman" w:hAnsi="Times New Roman" w:cs="Times New Roman"/>
          <w:noProof w:val="0"/>
          <w:sz w:val="26"/>
          <w:szCs w:val="26"/>
        </w:rPr>
        <w:fldChar w:fldCharType="separate"/>
      </w:r>
      <w:r w:rsidR="006A3840" w:rsidRPr="006A3840">
        <w:t>1. World Health Organization. The world health report 2000: health systems: improving performance: World Health Organization 2000.</w:t>
      </w:r>
    </w:p>
    <w:p w14:paraId="4BF9DAA3" w14:textId="77777777" w:rsidR="006A3840" w:rsidRPr="006A3840" w:rsidRDefault="006A3840" w:rsidP="006A3840">
      <w:pPr>
        <w:pStyle w:val="EndNoteBibliography"/>
        <w:ind w:left="720" w:hanging="720"/>
      </w:pPr>
      <w:r w:rsidRPr="006A3840">
        <w:t>2. Mexican Society of Demography. [Demographic reconciliation of Mexico and its states 1990–2010].</w:t>
      </w:r>
    </w:p>
    <w:p w14:paraId="7C027120" w14:textId="77777777" w:rsidR="006A3840" w:rsidRPr="006A3840" w:rsidRDefault="006A3840" w:rsidP="006A3840">
      <w:pPr>
        <w:pStyle w:val="EndNoteBibliography"/>
        <w:ind w:left="720" w:hanging="720"/>
      </w:pPr>
      <w:r w:rsidRPr="006A3840">
        <w:t>Mexico City: SOMEDE-CONAPO; 2011. Conciliación demográfica de México y entidades</w:t>
      </w:r>
    </w:p>
    <w:p w14:paraId="0B65997F" w14:textId="77777777" w:rsidR="006A3840" w:rsidRPr="006A3840" w:rsidRDefault="006A3840" w:rsidP="006A3840">
      <w:pPr>
        <w:pStyle w:val="EndNoteBibliography"/>
        <w:ind w:left="720" w:hanging="720"/>
      </w:pPr>
      <w:r w:rsidRPr="006A3840">
        <w:t>federativas 1990–2010. Unpublished paper. Spanish2010.</w:t>
      </w:r>
    </w:p>
    <w:p w14:paraId="7CA628A3" w14:textId="77777777" w:rsidR="006A3840" w:rsidRPr="006A3840" w:rsidRDefault="006A3840" w:rsidP="006A3840">
      <w:pPr>
        <w:pStyle w:val="EndNoteBibliography"/>
        <w:ind w:left="720" w:hanging="720"/>
      </w:pPr>
      <w:r w:rsidRPr="006A3840">
        <w:t xml:space="preserve">3. Canudas-Romo V, García-Guerrero VM, Echarri-Cánovas CJ. The stagnation of the Mexican male life expectancy in the first decade of the 21st century: the impact of homicides and diabetes mellitus. </w:t>
      </w:r>
      <w:r w:rsidRPr="006A3840">
        <w:rPr>
          <w:i/>
        </w:rPr>
        <w:t>J Epidemiol Community Health</w:t>
      </w:r>
      <w:r w:rsidRPr="006A3840">
        <w:t xml:space="preserve"> 2015;69(1):28-34.</w:t>
      </w:r>
    </w:p>
    <w:p w14:paraId="648E01E5" w14:textId="77777777" w:rsidR="006A3840" w:rsidRPr="006A3840" w:rsidRDefault="006A3840" w:rsidP="006A3840">
      <w:pPr>
        <w:pStyle w:val="EndNoteBibliography"/>
        <w:ind w:left="720" w:hanging="720"/>
      </w:pPr>
      <w:r w:rsidRPr="006A3840">
        <w:t xml:space="preserve">4. Knaul FM, Frenk J. Health insurance in Mexico: achieving universal coverage through structural reform. </w:t>
      </w:r>
      <w:r w:rsidRPr="006A3840">
        <w:rPr>
          <w:i/>
        </w:rPr>
        <w:t>Health affairs</w:t>
      </w:r>
      <w:r w:rsidRPr="006A3840">
        <w:t xml:space="preserve"> 2005;24(6):1467-76.</w:t>
      </w:r>
    </w:p>
    <w:p w14:paraId="384F0309" w14:textId="77777777" w:rsidR="006A3840" w:rsidRPr="006A3840" w:rsidRDefault="006A3840" w:rsidP="006A3840">
      <w:pPr>
        <w:pStyle w:val="EndNoteBibliography"/>
        <w:ind w:left="720" w:hanging="720"/>
      </w:pPr>
      <w:r w:rsidRPr="006A3840">
        <w:t>5. Neufeld LM. The Oportunidades Program and Child Growth: Mexico Perspectives. Handbook of Growth and Growth Monitoring in Health and Disease: Springer 2012:1659-71.</w:t>
      </w:r>
    </w:p>
    <w:p w14:paraId="287A231A" w14:textId="77777777" w:rsidR="006A3840" w:rsidRPr="006A3840" w:rsidRDefault="006A3840" w:rsidP="006A3840">
      <w:pPr>
        <w:pStyle w:val="EndNoteBibliography"/>
        <w:ind w:left="720" w:hanging="720"/>
      </w:pPr>
      <w:r w:rsidRPr="006A3840">
        <w:t xml:space="preserve">6. Sepúlveda J, Bustreo F, Tapia R, et al. Improvement of child survival in Mexico: the diagonal approach. </w:t>
      </w:r>
      <w:r w:rsidRPr="006A3840">
        <w:rPr>
          <w:i/>
        </w:rPr>
        <w:t>The Lancet</w:t>
      </w:r>
      <w:r w:rsidRPr="006A3840">
        <w:t xml:space="preserve"> 2006;368(9551):2017-27.</w:t>
      </w:r>
    </w:p>
    <w:p w14:paraId="798C2AFF" w14:textId="77777777" w:rsidR="006A3840" w:rsidRPr="006A3840" w:rsidRDefault="006A3840" w:rsidP="006A3840">
      <w:pPr>
        <w:pStyle w:val="EndNoteBibliography"/>
        <w:ind w:left="720" w:hanging="720"/>
      </w:pPr>
      <w:r w:rsidRPr="006A3840">
        <w:t xml:space="preserve">7. Knaul FM, González-Pier E, Gómez-Dantés O, et al. The quest for universal health coverage: achieving social protection for all in Mexico. </w:t>
      </w:r>
      <w:r w:rsidRPr="006A3840">
        <w:rPr>
          <w:i/>
        </w:rPr>
        <w:t>The Lancet</w:t>
      </w:r>
      <w:r w:rsidRPr="006A3840">
        <w:t xml:space="preserve"> 2012;380(9849):1259-79.</w:t>
      </w:r>
    </w:p>
    <w:p w14:paraId="2CB011EC" w14:textId="77777777" w:rsidR="006A3840" w:rsidRPr="006A3840" w:rsidRDefault="006A3840" w:rsidP="006A3840">
      <w:pPr>
        <w:pStyle w:val="EndNoteBibliography"/>
        <w:ind w:left="720" w:hanging="720"/>
      </w:pPr>
      <w:r w:rsidRPr="006A3840">
        <w:t xml:space="preserve">8. Bygbjerg I. Double burden of noncommunicable and infectious diseases in developing countries. </w:t>
      </w:r>
      <w:r w:rsidRPr="006A3840">
        <w:rPr>
          <w:i/>
        </w:rPr>
        <w:t>Science</w:t>
      </w:r>
      <w:r w:rsidRPr="006A3840">
        <w:t xml:space="preserve"> 2012;337(6101):1499-501.</w:t>
      </w:r>
    </w:p>
    <w:p w14:paraId="01F1ED20" w14:textId="77777777" w:rsidR="006A3840" w:rsidRPr="006A3840" w:rsidRDefault="006A3840" w:rsidP="006A3840">
      <w:pPr>
        <w:pStyle w:val="EndNoteBibliography"/>
        <w:ind w:left="720" w:hanging="720"/>
      </w:pPr>
      <w:r w:rsidRPr="006A3840">
        <w:t xml:space="preserve">9. Urquieta-Salomón JE, Villarreal HJ. Evolution of health coverage in Mexico: evidence of progress and challenges in the Mexican health system. </w:t>
      </w:r>
      <w:r w:rsidRPr="006A3840">
        <w:rPr>
          <w:i/>
        </w:rPr>
        <w:t>Health policy and planning</w:t>
      </w:r>
      <w:r w:rsidRPr="006A3840">
        <w:t xml:space="preserve"> 2015;31(1):28-36.</w:t>
      </w:r>
    </w:p>
    <w:p w14:paraId="01067A0B" w14:textId="77777777" w:rsidR="006A3840" w:rsidRPr="006A3840" w:rsidRDefault="006A3840" w:rsidP="006A3840">
      <w:pPr>
        <w:pStyle w:val="EndNoteBibliography"/>
        <w:ind w:left="720" w:hanging="720"/>
      </w:pPr>
      <w:r w:rsidRPr="006A3840">
        <w:t xml:space="preserve">10. Nolte E, McKee CM. Measuring the health of nations: updating an earlier analysis. </w:t>
      </w:r>
      <w:r w:rsidRPr="006A3840">
        <w:rPr>
          <w:i/>
        </w:rPr>
        <w:t>Health affairs</w:t>
      </w:r>
      <w:r w:rsidRPr="006A3840">
        <w:t xml:space="preserve"> 2008;27(1):58-71.</w:t>
      </w:r>
    </w:p>
    <w:p w14:paraId="27DF1B0C" w14:textId="77777777" w:rsidR="006A3840" w:rsidRPr="006A3840" w:rsidRDefault="006A3840" w:rsidP="006A3840">
      <w:pPr>
        <w:pStyle w:val="EndNoteBibliography"/>
        <w:ind w:left="720" w:hanging="720"/>
      </w:pPr>
      <w:r w:rsidRPr="006A3840">
        <w:t xml:space="preserve">11. Nolte E, McKee M. Measuring the health of nations: analysis of mortality amenable to health care. </w:t>
      </w:r>
      <w:r w:rsidRPr="006A3840">
        <w:rPr>
          <w:i/>
        </w:rPr>
        <w:t>Bmj</w:t>
      </w:r>
      <w:r w:rsidRPr="006A3840">
        <w:t xml:space="preserve"> 2003;327(7424):1129.</w:t>
      </w:r>
    </w:p>
    <w:p w14:paraId="40BF5568" w14:textId="77777777" w:rsidR="006A3840" w:rsidRPr="006A3840" w:rsidRDefault="006A3840" w:rsidP="006A3840">
      <w:pPr>
        <w:pStyle w:val="EndNoteBibliography"/>
        <w:ind w:left="720" w:hanging="720"/>
      </w:pPr>
      <w:r w:rsidRPr="006A3840">
        <w:t xml:space="preserve">12. Franco-Marina F, Lozano R, Villa B, et al. La mortalidad en México, 2000-2004. Muertes Evitables: magnitud, distribución y tendencias. </w:t>
      </w:r>
      <w:r w:rsidRPr="006A3840">
        <w:rPr>
          <w:i/>
        </w:rPr>
        <w:t>Dirección General de Información en Salud, Secretaría de Salud México</w:t>
      </w:r>
      <w:r w:rsidRPr="006A3840">
        <w:t xml:space="preserve"> 2006:2.</w:t>
      </w:r>
    </w:p>
    <w:p w14:paraId="6B33D9D8" w14:textId="77777777" w:rsidR="006A3840" w:rsidRPr="006A3840" w:rsidRDefault="006A3840" w:rsidP="006A3840">
      <w:pPr>
        <w:pStyle w:val="EndNoteBibliography"/>
        <w:ind w:left="720" w:hanging="720"/>
      </w:pPr>
      <w:r w:rsidRPr="006A3840">
        <w:t xml:space="preserve">13. Dávila-Cervantes CA, Agudelo-Botero M. Mortalidad evitable en México y su contribución a los años de vida perdidos: Análisis por grado de marginación estatal, 2001-2010. </w:t>
      </w:r>
      <w:r w:rsidRPr="006A3840">
        <w:rPr>
          <w:i/>
        </w:rPr>
        <w:t>Papeles de población</w:t>
      </w:r>
      <w:r w:rsidRPr="006A3840">
        <w:t xml:space="preserve"> 2014;20(82):267-86.</w:t>
      </w:r>
    </w:p>
    <w:p w14:paraId="08947F73" w14:textId="77777777" w:rsidR="006A3840" w:rsidRPr="006A3840" w:rsidRDefault="006A3840" w:rsidP="006A3840">
      <w:pPr>
        <w:pStyle w:val="EndNoteBibliography"/>
        <w:ind w:left="720" w:hanging="720"/>
      </w:pPr>
      <w:r w:rsidRPr="006A3840">
        <w:t xml:space="preserve">14. Aburto JM, Beltrán-Sánchez H, García-Guerrero VM, et al. Homicides in Mexico reversed life expectancy gains for men and slowed them for women, 2000–10. </w:t>
      </w:r>
      <w:r w:rsidRPr="006A3840">
        <w:rPr>
          <w:i/>
        </w:rPr>
        <w:t>Health Affairs</w:t>
      </w:r>
      <w:r w:rsidRPr="006A3840">
        <w:t xml:space="preserve"> 2016;35(1):88-95.</w:t>
      </w:r>
    </w:p>
    <w:p w14:paraId="0666612C" w14:textId="77777777" w:rsidR="006A3840" w:rsidRPr="006A3840" w:rsidRDefault="006A3840" w:rsidP="006A3840">
      <w:pPr>
        <w:pStyle w:val="EndNoteBibliography"/>
        <w:ind w:left="720" w:hanging="720"/>
      </w:pPr>
      <w:r w:rsidRPr="006A3840">
        <w:lastRenderedPageBreak/>
        <w:t xml:space="preserve">15. Canudas-Romo V, Aburto JM, García-Guerrero VM, et al. Mexico's epidemic of violence and its public health significance on average length of life. </w:t>
      </w:r>
      <w:r w:rsidRPr="006A3840">
        <w:rPr>
          <w:i/>
        </w:rPr>
        <w:t>Journal of epidemiology and community health</w:t>
      </w:r>
      <w:r w:rsidRPr="006A3840">
        <w:t xml:space="preserve"> 2017;71(2):188-93.</w:t>
      </w:r>
    </w:p>
    <w:p w14:paraId="784BADBB" w14:textId="77777777" w:rsidR="006A3840" w:rsidRPr="006A3840" w:rsidRDefault="006A3840" w:rsidP="006A3840">
      <w:pPr>
        <w:pStyle w:val="EndNoteBibliography"/>
        <w:ind w:left="720" w:hanging="720"/>
      </w:pPr>
      <w:r w:rsidRPr="006A3840">
        <w:t xml:space="preserve">16. Gómez-Dantés H, Fullman N, Lamadrid-Figueroa H, et al. Dissonant health transition in the states of Mexico, 1990–2013: a systematic analysis for the Global Burden of Disease Study 2013. </w:t>
      </w:r>
      <w:r w:rsidRPr="006A3840">
        <w:rPr>
          <w:i/>
        </w:rPr>
        <w:t>The Lancet</w:t>
      </w:r>
      <w:r w:rsidRPr="006A3840">
        <w:t xml:space="preserve"> 2016;388(10058):2386-402.</w:t>
      </w:r>
    </w:p>
    <w:p w14:paraId="71ED76E5" w14:textId="77777777" w:rsidR="006A3840" w:rsidRPr="006A3840" w:rsidRDefault="006A3840" w:rsidP="006A3840">
      <w:pPr>
        <w:pStyle w:val="EndNoteBibliography"/>
        <w:ind w:left="720" w:hanging="720"/>
      </w:pPr>
      <w:r w:rsidRPr="006A3840">
        <w:t>17. Whelpton PK, Eldridge HT, Seigel JS. Forecasts of the Population of the United States, 1945-1975: US Govt. Print. Off. 1948.</w:t>
      </w:r>
    </w:p>
    <w:p w14:paraId="5E6B5C5E" w14:textId="77777777" w:rsidR="006A3840" w:rsidRPr="006A3840" w:rsidRDefault="006A3840" w:rsidP="006A3840">
      <w:pPr>
        <w:pStyle w:val="EndNoteBibliography"/>
        <w:ind w:left="720" w:hanging="720"/>
      </w:pPr>
      <w:r w:rsidRPr="006A3840">
        <w:t xml:space="preserve">18. Wunsch G. A minimum life-table for Europe. </w:t>
      </w:r>
      <w:r w:rsidRPr="006A3840">
        <w:rPr>
          <w:i/>
        </w:rPr>
        <w:t>European Demographic Information Bulletin</w:t>
      </w:r>
      <w:r w:rsidRPr="006A3840">
        <w:t xml:space="preserve"> 1975;5(1):2-10.</w:t>
      </w:r>
    </w:p>
    <w:p w14:paraId="00C8DB41" w14:textId="77777777" w:rsidR="006A3840" w:rsidRPr="006A3840" w:rsidRDefault="006A3840" w:rsidP="006A3840">
      <w:pPr>
        <w:pStyle w:val="EndNoteBibliography"/>
        <w:ind w:left="720" w:hanging="720"/>
      </w:pPr>
      <w:r w:rsidRPr="006A3840">
        <w:t xml:space="preserve">19. Vallin J, Meslé F. Minimum Mortality: A Predictor of Future Progress? </w:t>
      </w:r>
      <w:r w:rsidRPr="006A3840">
        <w:rPr>
          <w:i/>
        </w:rPr>
        <w:t>Population-E</w:t>
      </w:r>
      <w:r w:rsidRPr="006A3840">
        <w:t xml:space="preserve"> 2008;63(04):557-90.</w:t>
      </w:r>
    </w:p>
    <w:p w14:paraId="10E927CE" w14:textId="77777777" w:rsidR="006A3840" w:rsidRPr="006A3840" w:rsidRDefault="006A3840" w:rsidP="006A3840">
      <w:pPr>
        <w:pStyle w:val="EndNoteBibliography"/>
        <w:ind w:left="720" w:hanging="720"/>
      </w:pPr>
      <w:r w:rsidRPr="006A3840">
        <w:t xml:space="preserve">20. González-Pier E, Barraza-Lloréns M, Beyeler N, et al. Mexico's path towards the Sustainable Development Goal for health: an assessment of the feasibility of reducing premature mortality by 40% by 2030. </w:t>
      </w:r>
      <w:r w:rsidRPr="006A3840">
        <w:rPr>
          <w:i/>
        </w:rPr>
        <w:t>The Lancet Global Health</w:t>
      </w:r>
      <w:r w:rsidRPr="006A3840">
        <w:t xml:space="preserve"> 2016;4(10):e714-e25.</w:t>
      </w:r>
    </w:p>
    <w:p w14:paraId="75F8CAB3" w14:textId="77777777" w:rsidR="006A3840" w:rsidRPr="006A3840" w:rsidRDefault="006A3840" w:rsidP="006A3840">
      <w:pPr>
        <w:pStyle w:val="EndNoteBibliography"/>
        <w:ind w:left="720" w:hanging="720"/>
      </w:pPr>
      <w:r w:rsidRPr="006A3840">
        <w:t xml:space="preserve">21. Gamlin J. Violence and homicide in Mexico: a global health issue. </w:t>
      </w:r>
      <w:r w:rsidRPr="006A3840">
        <w:rPr>
          <w:i/>
        </w:rPr>
        <w:t>The Lancet</w:t>
      </w:r>
      <w:r w:rsidRPr="006A3840">
        <w:t xml:space="preserve"> 2015;385(9968):605-06.</w:t>
      </w:r>
    </w:p>
    <w:p w14:paraId="3277E00A" w14:textId="77777777" w:rsidR="006A3840" w:rsidRPr="006A3840" w:rsidRDefault="006A3840" w:rsidP="006A3840">
      <w:pPr>
        <w:pStyle w:val="EndNoteBibliography"/>
        <w:ind w:left="720" w:hanging="720"/>
      </w:pPr>
      <w:r w:rsidRPr="006A3840">
        <w:t xml:space="preserve">22. Frenk J. Bridging the divide: global lessons from evidence-based health policy in Mexico. </w:t>
      </w:r>
      <w:r w:rsidRPr="006A3840">
        <w:rPr>
          <w:i/>
        </w:rPr>
        <w:t>The Lancet</w:t>
      </w:r>
      <w:r w:rsidRPr="006A3840">
        <w:t xml:space="preserve"> 2006;368(9539):954-61.</w:t>
      </w:r>
    </w:p>
    <w:p w14:paraId="4D4A13D3" w14:textId="77777777" w:rsidR="006A3840" w:rsidRPr="006A3840" w:rsidRDefault="006A3840" w:rsidP="006A3840">
      <w:pPr>
        <w:pStyle w:val="EndNoteBibliography"/>
        <w:ind w:left="720" w:hanging="720"/>
      </w:pPr>
      <w:r w:rsidRPr="006A3840">
        <w:t xml:space="preserve">23. INEGI. Estadísticas vitales Mortalidad. </w:t>
      </w:r>
      <w:r w:rsidRPr="006A3840">
        <w:rPr>
          <w:i/>
        </w:rPr>
        <w:t>National Institute of Statistics Mexico</w:t>
      </w:r>
      <w:r w:rsidRPr="006A3840">
        <w:t xml:space="preserve"> 2017</w:t>
      </w:r>
    </w:p>
    <w:p w14:paraId="1C4C6C3E" w14:textId="11FC6F4E" w:rsidR="006A3840" w:rsidRPr="006A3840" w:rsidRDefault="006A3840" w:rsidP="006A3840">
      <w:pPr>
        <w:pStyle w:val="EndNoteBibliography"/>
        <w:ind w:left="720" w:hanging="720"/>
      </w:pPr>
      <w:r w:rsidRPr="006A3840">
        <w:t xml:space="preserve">24. CONAPO. Mexican Population Council: Population estimates. 2017 [Available from: </w:t>
      </w:r>
      <w:hyperlink r:id="rId11" w:history="1">
        <w:r w:rsidRPr="006A3840">
          <w:rPr>
            <w:rStyle w:val="Hyperlink"/>
          </w:rPr>
          <w:t>https://datos.gob.mx/busca/dataset/activity/proyecciones-de-la-poblacion-de-mexico</w:t>
        </w:r>
      </w:hyperlink>
      <w:r w:rsidRPr="006A3840">
        <w:t xml:space="preserve"> accessed 21/4/2017 2017.</w:t>
      </w:r>
    </w:p>
    <w:p w14:paraId="712A1F03" w14:textId="77777777" w:rsidR="006A3840" w:rsidRPr="006A3840" w:rsidRDefault="006A3840" w:rsidP="006A3840">
      <w:pPr>
        <w:pStyle w:val="EndNoteBibliography"/>
        <w:ind w:left="720" w:hanging="720"/>
      </w:pPr>
      <w:r w:rsidRPr="006A3840">
        <w:t xml:space="preserve">25. Patel KV, Peek MK, Wong R, et al. Comorbidity and disability in elderly Mexican and Mexican American adults: findings from Mexico and the southwestern United States. </w:t>
      </w:r>
      <w:r w:rsidRPr="006A3840">
        <w:rPr>
          <w:i/>
        </w:rPr>
        <w:t>Journal of aging and health</w:t>
      </w:r>
      <w:r w:rsidRPr="006A3840">
        <w:t xml:space="preserve"> 2006;18(2):315-29.</w:t>
      </w:r>
    </w:p>
    <w:p w14:paraId="013EB5CB" w14:textId="77777777" w:rsidR="006A3840" w:rsidRPr="006A3840" w:rsidRDefault="006A3840" w:rsidP="006A3840">
      <w:pPr>
        <w:pStyle w:val="EndNoteBibliography"/>
        <w:ind w:left="720" w:hanging="720"/>
      </w:pPr>
      <w:r w:rsidRPr="006A3840">
        <w:t xml:space="preserve">26. Arriaga EE. Measuring and explaining the change in life expectancies. </w:t>
      </w:r>
      <w:r w:rsidRPr="006A3840">
        <w:rPr>
          <w:i/>
        </w:rPr>
        <w:t>Demography</w:t>
      </w:r>
      <w:r w:rsidRPr="006A3840">
        <w:t xml:space="preserve"> 1984;21(1):83-96.</w:t>
      </w:r>
    </w:p>
    <w:p w14:paraId="2A2EDF65" w14:textId="77777777" w:rsidR="006A3840" w:rsidRPr="006A3840" w:rsidRDefault="006A3840" w:rsidP="006A3840">
      <w:pPr>
        <w:pStyle w:val="EndNoteBibliography"/>
        <w:ind w:left="720" w:hanging="720"/>
      </w:pPr>
      <w:r w:rsidRPr="006A3840">
        <w:t xml:space="preserve">27. Canudas-Romo V, Liu L, Zimmerman L, et al. Potential gains in reproductive-aged life expectancy by eliminating maternal mortality: a demographic bonus of achieving MDG 5. </w:t>
      </w:r>
      <w:r w:rsidRPr="006A3840">
        <w:rPr>
          <w:i/>
        </w:rPr>
        <w:t>PloS one</w:t>
      </w:r>
      <w:r w:rsidRPr="006A3840">
        <w:t xml:space="preserve"> 2014;9(2):e86694.</w:t>
      </w:r>
    </w:p>
    <w:p w14:paraId="29B149DF" w14:textId="77777777" w:rsidR="006A3840" w:rsidRPr="006A3840" w:rsidRDefault="006A3840" w:rsidP="006A3840">
      <w:pPr>
        <w:pStyle w:val="EndNoteBibliography"/>
        <w:ind w:left="720" w:hanging="720"/>
      </w:pPr>
      <w:r w:rsidRPr="006A3840">
        <w:t xml:space="preserve">28. González-González C, Sánchez-García S, Juárez-Cedillo T, et al. Health care utilization in the elderly Mexican population: expenditures and determinants. </w:t>
      </w:r>
      <w:r w:rsidRPr="006A3840">
        <w:rPr>
          <w:i/>
        </w:rPr>
        <w:t>BMC public health</w:t>
      </w:r>
      <w:r w:rsidRPr="006A3840">
        <w:t xml:space="preserve"> 2011;11(1):192.</w:t>
      </w:r>
    </w:p>
    <w:p w14:paraId="6F791E5F" w14:textId="77777777" w:rsidR="006A3840" w:rsidRPr="006A3840" w:rsidRDefault="006A3840" w:rsidP="006A3840">
      <w:pPr>
        <w:pStyle w:val="EndNoteBibliography"/>
        <w:ind w:left="720" w:hanging="720"/>
      </w:pPr>
      <w:r w:rsidRPr="006A3840">
        <w:t xml:space="preserve">29. Camarda CG. MortalitySmooth: An R Package for Smoothing Poisson Counts with P-Splines. </w:t>
      </w:r>
      <w:r w:rsidRPr="006A3840">
        <w:rPr>
          <w:i/>
        </w:rPr>
        <w:t>Journal of Statistical Software</w:t>
      </w:r>
      <w:r w:rsidRPr="006A3840">
        <w:t xml:space="preserve"> 2012;50:1-24.</w:t>
      </w:r>
    </w:p>
    <w:p w14:paraId="02C186A4" w14:textId="029D59F5" w:rsidR="006A3840" w:rsidRPr="006A3840" w:rsidRDefault="006A3840" w:rsidP="006A3840">
      <w:pPr>
        <w:pStyle w:val="EndNoteBibliography"/>
        <w:ind w:left="720" w:hanging="720"/>
      </w:pPr>
      <w:r w:rsidRPr="006A3840">
        <w:t xml:space="preserve">30. Wilmoth JR, Andreev K, Jdanov D, et al. Methods protocol for the human mortality database. </w:t>
      </w:r>
      <w:r w:rsidRPr="006A3840">
        <w:rPr>
          <w:i/>
        </w:rPr>
        <w:t xml:space="preserve">University of California, Berkeley, and Max Planck Institute for Demographic Research, Rostock URL: </w:t>
      </w:r>
      <w:hyperlink r:id="rId12" w:history="1">
        <w:r w:rsidRPr="006A3840">
          <w:rPr>
            <w:rStyle w:val="Hyperlink"/>
          </w:rPr>
          <w:t>http://mortality</w:t>
        </w:r>
      </w:hyperlink>
      <w:r w:rsidRPr="006A3840">
        <w:rPr>
          <w:i/>
        </w:rPr>
        <w:t xml:space="preserve"> org [version 31/05/2007]</w:t>
      </w:r>
      <w:r w:rsidRPr="006A3840">
        <w:t xml:space="preserve"> 2007;9:10-11.</w:t>
      </w:r>
    </w:p>
    <w:p w14:paraId="4CB95637" w14:textId="77777777" w:rsidR="006A3840" w:rsidRPr="006A3840" w:rsidRDefault="006A3840" w:rsidP="006A3840">
      <w:pPr>
        <w:pStyle w:val="EndNoteBibliography"/>
        <w:ind w:left="720" w:hanging="720"/>
      </w:pPr>
      <w:r w:rsidRPr="006A3840">
        <w:t>31. Preston S, Heuveline P, Guillot M. Demography: measuring and modeling population processes2000.</w:t>
      </w:r>
    </w:p>
    <w:p w14:paraId="5016E164" w14:textId="77777777" w:rsidR="006A3840" w:rsidRPr="006A3840" w:rsidRDefault="006A3840" w:rsidP="006A3840">
      <w:pPr>
        <w:pStyle w:val="EndNoteBibliography"/>
        <w:ind w:left="720" w:hanging="720"/>
      </w:pPr>
      <w:r w:rsidRPr="006A3840">
        <w:t xml:space="preserve">32. Horiuchi S, Wilmoth JR, Pletcher SD. A decomposition method based on a model of continuous change. </w:t>
      </w:r>
      <w:r w:rsidRPr="006A3840">
        <w:rPr>
          <w:i/>
        </w:rPr>
        <w:t>Demography</w:t>
      </w:r>
      <w:r w:rsidRPr="006A3840">
        <w:t xml:space="preserve"> 2008;45(4):785-801.</w:t>
      </w:r>
    </w:p>
    <w:p w14:paraId="4D9D1E73" w14:textId="2657242F" w:rsidR="006A3840" w:rsidRPr="006A3840" w:rsidRDefault="006A3840" w:rsidP="006A3840">
      <w:pPr>
        <w:pStyle w:val="EndNoteBibliography"/>
        <w:ind w:left="720" w:hanging="720"/>
      </w:pPr>
      <w:r w:rsidRPr="006A3840">
        <w:t>33. Aburto JM, van Raalte A. Lifespan dispersion in times of life expectancy fluctuation: the case of Central and Eastern Europe.</w:t>
      </w:r>
      <w:r w:rsidR="00B0121C">
        <w:t xml:space="preserve"> </w:t>
      </w:r>
      <w:r w:rsidR="00B0121C" w:rsidRPr="00B0121C">
        <w:rPr>
          <w:i/>
        </w:rPr>
        <w:t>Demography</w:t>
      </w:r>
      <w:r w:rsidRPr="006A3840">
        <w:t xml:space="preserve"> 201</w:t>
      </w:r>
      <w:r w:rsidR="00B0121C">
        <w:t>8 (in press).</w:t>
      </w:r>
    </w:p>
    <w:p w14:paraId="3D14952F" w14:textId="77777777" w:rsidR="006A3840" w:rsidRPr="006A3840" w:rsidRDefault="006A3840" w:rsidP="006A3840">
      <w:pPr>
        <w:pStyle w:val="EndNoteBibliography"/>
        <w:ind w:left="720" w:hanging="720"/>
      </w:pPr>
      <w:r w:rsidRPr="006A3840">
        <w:t xml:space="preserve">34. Remund A, Camarda CG, Riffe T. A cause-of-death decomposition of young adult excess mortality. </w:t>
      </w:r>
      <w:r w:rsidRPr="006A3840">
        <w:rPr>
          <w:i/>
        </w:rPr>
        <w:t>Demography</w:t>
      </w:r>
      <w:r w:rsidRPr="006A3840">
        <w:t xml:space="preserve"> 2018:1-22.</w:t>
      </w:r>
    </w:p>
    <w:p w14:paraId="65450765" w14:textId="77777777" w:rsidR="006A3840" w:rsidRPr="006A3840" w:rsidRDefault="006A3840" w:rsidP="006A3840">
      <w:pPr>
        <w:pStyle w:val="EndNoteBibliography"/>
        <w:ind w:left="720" w:hanging="720"/>
      </w:pPr>
      <w:r w:rsidRPr="006A3840">
        <w:t xml:space="preserve">35. Zalsman G, Hawton K, Wasserman D, et al. Suicide prevention strategies revisited: 10-year systematic review. </w:t>
      </w:r>
      <w:r w:rsidRPr="006A3840">
        <w:rPr>
          <w:i/>
        </w:rPr>
        <w:t>The Lancet Psychiatry</w:t>
      </w:r>
      <w:r w:rsidRPr="006A3840">
        <w:t xml:space="preserve"> 2016;3(7):646-59.</w:t>
      </w:r>
    </w:p>
    <w:p w14:paraId="27D56C99" w14:textId="77777777" w:rsidR="006A3840" w:rsidRPr="006A3840" w:rsidRDefault="006A3840" w:rsidP="006A3840">
      <w:pPr>
        <w:pStyle w:val="EndNoteBibliography"/>
        <w:ind w:left="720" w:hanging="720"/>
      </w:pPr>
      <w:r w:rsidRPr="006A3840">
        <w:t xml:space="preserve">36. Hernández B, Ramírez-Villalobos D, Romero M, et al. Assessing quality of medical death certification: concordance between gold standard diagnosis and underlying cause of death in selected Mexican hospitals. </w:t>
      </w:r>
      <w:r w:rsidRPr="006A3840">
        <w:rPr>
          <w:i/>
        </w:rPr>
        <w:t>Population health metrics</w:t>
      </w:r>
      <w:r w:rsidRPr="006A3840">
        <w:t xml:space="preserve"> 2011;9(1):38.</w:t>
      </w:r>
    </w:p>
    <w:p w14:paraId="2FA112AE" w14:textId="77777777" w:rsidR="006A3840" w:rsidRPr="006A3840" w:rsidRDefault="006A3840" w:rsidP="006A3840">
      <w:pPr>
        <w:pStyle w:val="EndNoteBibliography"/>
        <w:ind w:left="720" w:hanging="720"/>
      </w:pPr>
      <w:r w:rsidRPr="006A3840">
        <w:lastRenderedPageBreak/>
        <w:t>37. Steinberg N. Neither Rights Nor Security: Killings, Torture, and Disappearances in Mexico's War on Drugs: Human Rights Watch 2011.</w:t>
      </w:r>
    </w:p>
    <w:p w14:paraId="191D687E" w14:textId="77777777" w:rsidR="006A3840" w:rsidRPr="006A3840" w:rsidRDefault="006A3840" w:rsidP="006A3840">
      <w:pPr>
        <w:pStyle w:val="EndNoteBibliography"/>
        <w:ind w:left="720" w:hanging="720"/>
      </w:pPr>
      <w:r w:rsidRPr="006A3840">
        <w:t xml:space="preserve">38. Wright MW. Epistemological Ignorances and Fighting for the Disappeared: Lessons from Mexico. </w:t>
      </w:r>
      <w:r w:rsidRPr="006A3840">
        <w:rPr>
          <w:i/>
        </w:rPr>
        <w:t>Antipode</w:t>
      </w:r>
      <w:r w:rsidRPr="006A3840">
        <w:t xml:space="preserve"> 2017;49(1):249-69.</w:t>
      </w:r>
    </w:p>
    <w:p w14:paraId="1B15F62F" w14:textId="77777777" w:rsidR="006A3840" w:rsidRPr="006A3840" w:rsidRDefault="006A3840" w:rsidP="006A3840">
      <w:pPr>
        <w:pStyle w:val="EndNoteBibliography"/>
        <w:ind w:left="720" w:hanging="720"/>
      </w:pPr>
      <w:r w:rsidRPr="006A3840">
        <w:t xml:space="preserve">39. Gavin JR, Alberti KG, Davidson MB, et al. Report of the expert committee on the diagnosis and classification of diabetes mellitus. </w:t>
      </w:r>
      <w:r w:rsidRPr="006A3840">
        <w:rPr>
          <w:i/>
        </w:rPr>
        <w:t>Diabetes care</w:t>
      </w:r>
      <w:r w:rsidRPr="006A3840">
        <w:t xml:space="preserve"> 2003;26(SUPPL. 1)</w:t>
      </w:r>
    </w:p>
    <w:p w14:paraId="68F5C9FF" w14:textId="4811CBAD" w:rsidR="006A3840" w:rsidRPr="006A3840" w:rsidRDefault="006A3840" w:rsidP="006A3840">
      <w:pPr>
        <w:pStyle w:val="EndNoteBibliography"/>
        <w:ind w:left="720" w:hanging="720"/>
      </w:pPr>
      <w:r w:rsidRPr="006A3840">
        <w:t xml:space="preserve">40. </w:t>
      </w:r>
      <w:r w:rsidR="00B0121C">
        <w:t>World Health Organization</w:t>
      </w:r>
      <w:r w:rsidRPr="006A3840">
        <w:t xml:space="preserve">. Global health observatory data repository 2018. </w:t>
      </w:r>
      <w:r w:rsidRPr="006A3840">
        <w:rPr>
          <w:i/>
        </w:rPr>
        <w:t>Available at who int/gho/data/node main A</w:t>
      </w:r>
      <w:r w:rsidRPr="006A3840">
        <w:t xml:space="preserve"> 2018;364</w:t>
      </w:r>
    </w:p>
    <w:p w14:paraId="7C326EBA" w14:textId="65A5CABA" w:rsidR="006A3840" w:rsidRPr="006A3840" w:rsidRDefault="006A3840" w:rsidP="006A3840">
      <w:pPr>
        <w:pStyle w:val="EndNoteBibliography"/>
        <w:ind w:left="720" w:hanging="720"/>
      </w:pPr>
      <w:r w:rsidRPr="006A3840">
        <w:t>41.</w:t>
      </w:r>
      <w:r w:rsidR="00B0121C">
        <w:t xml:space="preserve"> World Health Organization</w:t>
      </w:r>
      <w:r w:rsidRPr="006A3840">
        <w:t>. Enfermedades transmisibles y análisis de salud/información y análisis de Salud: Situación de salud en las Américas: Indicadores Básicos 2013: OPS Washington^ eD. C DC, 2013.</w:t>
      </w:r>
    </w:p>
    <w:p w14:paraId="5AB26143" w14:textId="77777777" w:rsidR="006A3840" w:rsidRPr="006A3840" w:rsidRDefault="006A3840" w:rsidP="006A3840">
      <w:pPr>
        <w:pStyle w:val="EndNoteBibliography"/>
        <w:ind w:left="720" w:hanging="720"/>
      </w:pPr>
      <w:r w:rsidRPr="006A3840">
        <w:t>42. Beltrán-Sánchez H. Avoidable mortality. International handbook of adult mortality: Springer 2011:491-508.</w:t>
      </w:r>
    </w:p>
    <w:p w14:paraId="70AEFC2B" w14:textId="77777777" w:rsidR="006A3840" w:rsidRPr="006A3840" w:rsidRDefault="006A3840" w:rsidP="006A3840">
      <w:pPr>
        <w:pStyle w:val="EndNoteBibliography"/>
        <w:ind w:left="720" w:hanging="720"/>
      </w:pPr>
      <w:r w:rsidRPr="006A3840">
        <w:t xml:space="preserve">43. Nolte E, McKee CM. In amenable mortality—deaths avoidable through health care—progress in the US lags that of three European countries. </w:t>
      </w:r>
      <w:r w:rsidRPr="006A3840">
        <w:rPr>
          <w:i/>
        </w:rPr>
        <w:t>Health Affairs</w:t>
      </w:r>
      <w:r w:rsidRPr="006A3840">
        <w:t xml:space="preserve"> 2012:10.1377/hlthaff. 2011.0851.</w:t>
      </w:r>
    </w:p>
    <w:p w14:paraId="4EBDEE36" w14:textId="77777777" w:rsidR="006A3840" w:rsidRPr="006A3840" w:rsidRDefault="006A3840" w:rsidP="006A3840">
      <w:pPr>
        <w:pStyle w:val="EndNoteBibliography"/>
        <w:ind w:left="720" w:hanging="720"/>
      </w:pPr>
      <w:r w:rsidRPr="006A3840">
        <w:t xml:space="preserve">44. Holland W. Commentary: should we not go further than descriptions of avoidable mortality? </w:t>
      </w:r>
      <w:r w:rsidRPr="006A3840">
        <w:rPr>
          <w:i/>
        </w:rPr>
        <w:t>International journal of epidemiology</w:t>
      </w:r>
      <w:r w:rsidRPr="006A3840">
        <w:t xml:space="preserve"> 2003;32(3):447-48.</w:t>
      </w:r>
    </w:p>
    <w:p w14:paraId="2B8F4297" w14:textId="77777777" w:rsidR="006A3840" w:rsidRPr="006A3840" w:rsidRDefault="006A3840" w:rsidP="006A3840">
      <w:pPr>
        <w:pStyle w:val="EndNoteBibliography"/>
        <w:ind w:left="720" w:hanging="720"/>
      </w:pPr>
      <w:r w:rsidRPr="006A3840">
        <w:t xml:space="preserve">45. Espinal-Enríquez J, Larralde H. Analysis of México’s Narco-War Network (2007–2011). </w:t>
      </w:r>
      <w:r w:rsidRPr="006A3840">
        <w:rPr>
          <w:i/>
        </w:rPr>
        <w:t>PloS one</w:t>
      </w:r>
      <w:r w:rsidRPr="006A3840">
        <w:t xml:space="preserve"> 2015;10(5):e0126503.</w:t>
      </w:r>
    </w:p>
    <w:p w14:paraId="33E1AB99" w14:textId="77777777" w:rsidR="006A3840" w:rsidRPr="006A3840" w:rsidRDefault="006A3840" w:rsidP="006A3840">
      <w:pPr>
        <w:pStyle w:val="EndNoteBibliography"/>
        <w:ind w:left="720" w:hanging="720"/>
      </w:pPr>
      <w:r w:rsidRPr="006A3840">
        <w:t xml:space="preserve">46. Hossain P, Kawar B, El Nahas M. Obesity and diabetes in the developing world—a growing challenge. </w:t>
      </w:r>
      <w:r w:rsidRPr="006A3840">
        <w:rPr>
          <w:i/>
        </w:rPr>
        <w:t>New England journal of medicine</w:t>
      </w:r>
      <w:r w:rsidRPr="006A3840">
        <w:t xml:space="preserve"> 2007;356(3):213-15.</w:t>
      </w:r>
    </w:p>
    <w:p w14:paraId="327F15A2" w14:textId="77777777" w:rsidR="006A3840" w:rsidRPr="006A3840" w:rsidRDefault="006A3840" w:rsidP="006A3840">
      <w:pPr>
        <w:pStyle w:val="EndNoteBibliography"/>
        <w:ind w:left="720" w:hanging="720"/>
      </w:pPr>
      <w:r w:rsidRPr="006A3840">
        <w:t xml:space="preserve">47. Aschner P. Obesity in Latin America. </w:t>
      </w:r>
      <w:r w:rsidRPr="006A3840">
        <w:rPr>
          <w:i/>
        </w:rPr>
        <w:t>Metabolic Syndrome: A Comprehensive Textbook</w:t>
      </w:r>
      <w:r w:rsidRPr="006A3840">
        <w:t xml:space="preserve"> 2016:33-39.</w:t>
      </w:r>
    </w:p>
    <w:p w14:paraId="70A6F576" w14:textId="77777777" w:rsidR="006A3840" w:rsidRPr="006A3840" w:rsidRDefault="006A3840" w:rsidP="006A3840">
      <w:pPr>
        <w:pStyle w:val="EndNoteBibliography"/>
        <w:ind w:left="720" w:hanging="720"/>
      </w:pPr>
      <w:r w:rsidRPr="006A3840">
        <w:t xml:space="preserve">48. Kuri-Morales P, Emberson J, Alegre-Díaz J, et al. The prevalence of chronic diseases and major disease risk factors at different ages among 150 000 men and women living in Mexico City: cross-sectional analyses of a prospective study. </w:t>
      </w:r>
      <w:r w:rsidRPr="006A3840">
        <w:rPr>
          <w:i/>
        </w:rPr>
        <w:t>BMC Public Health</w:t>
      </w:r>
      <w:r w:rsidRPr="006A3840">
        <w:t xml:space="preserve"> 2009;9(1):9.</w:t>
      </w:r>
    </w:p>
    <w:p w14:paraId="6E3BCE13" w14:textId="77777777" w:rsidR="006A3840" w:rsidRPr="006A3840" w:rsidRDefault="006A3840" w:rsidP="006A3840">
      <w:pPr>
        <w:pStyle w:val="EndNoteBibliography"/>
        <w:ind w:left="720" w:hanging="720"/>
      </w:pPr>
      <w:r w:rsidRPr="006A3840">
        <w:t xml:space="preserve">49. Rivera JA, Barquera S, Campirano F, et al. Epidemiological and nutritional transition in Mexico: rapid increase of non-communicable chronic diseases and obesity. </w:t>
      </w:r>
      <w:r w:rsidRPr="006A3840">
        <w:rPr>
          <w:i/>
        </w:rPr>
        <w:t>Public health nutrition</w:t>
      </w:r>
      <w:r w:rsidRPr="006A3840">
        <w:t xml:space="preserve"> 2002;5(1a):113-22.</w:t>
      </w:r>
    </w:p>
    <w:p w14:paraId="22354222" w14:textId="01C7EF81" w:rsidR="007931FE" w:rsidRPr="00162930" w:rsidRDefault="000B12E8" w:rsidP="000705D0">
      <w:pPr>
        <w:rPr>
          <w:rFonts w:ascii="Times New Roman" w:hAnsi="Times New Roman" w:cs="Times New Roman"/>
          <w:sz w:val="26"/>
          <w:szCs w:val="26"/>
        </w:rPr>
      </w:pPr>
      <w:r w:rsidRPr="00162930">
        <w:rPr>
          <w:rFonts w:ascii="Times New Roman" w:hAnsi="Times New Roman" w:cs="Times New Roman"/>
          <w:sz w:val="26"/>
          <w:szCs w:val="26"/>
        </w:rPr>
        <w:fldChar w:fldCharType="end"/>
      </w:r>
    </w:p>
    <w:p w14:paraId="01F72A83" w14:textId="77777777" w:rsidR="007931FE" w:rsidRPr="00162930" w:rsidRDefault="007931FE" w:rsidP="0079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6"/>
          <w:szCs w:val="26"/>
        </w:rPr>
      </w:pPr>
    </w:p>
    <w:p w14:paraId="581D7129" w14:textId="51B39A40" w:rsidR="007931FE" w:rsidRPr="000705D0" w:rsidRDefault="000705D0" w:rsidP="002F5D5E">
      <w:pPr>
        <w:rPr>
          <w:rFonts w:cstheme="minorHAnsi"/>
          <w:b/>
          <w:sz w:val="26"/>
          <w:szCs w:val="26"/>
        </w:rPr>
      </w:pPr>
      <w:r w:rsidRPr="000705D0">
        <w:rPr>
          <w:rFonts w:cstheme="minorHAnsi"/>
          <w:b/>
          <w:sz w:val="26"/>
          <w:szCs w:val="26"/>
        </w:rPr>
        <w:t>Endnotes</w:t>
      </w:r>
    </w:p>
    <w:sectPr w:rsidR="007931FE" w:rsidRPr="000705D0" w:rsidSect="00DE24EB">
      <w:footerReference w:type="default" r:id="rId13"/>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0DC38B" w14:textId="77777777" w:rsidR="006B255D" w:rsidRDefault="006B255D" w:rsidP="008626B5">
      <w:r>
        <w:separator/>
      </w:r>
    </w:p>
  </w:endnote>
  <w:endnote w:type="continuationSeparator" w:id="0">
    <w:p w14:paraId="1F451687" w14:textId="77777777" w:rsidR="006B255D" w:rsidRDefault="006B255D" w:rsidP="008626B5">
      <w:r>
        <w:continuationSeparator/>
      </w:r>
    </w:p>
  </w:endnote>
  <w:endnote w:id="1">
    <w:p w14:paraId="02A7DA89" w14:textId="51B31990" w:rsidR="001978D0" w:rsidRPr="000705D0" w:rsidRDefault="001978D0">
      <w:pPr>
        <w:pStyle w:val="EndnoteText"/>
        <w:rPr>
          <w:rFonts w:cstheme="minorHAnsi"/>
          <w:sz w:val="22"/>
          <w:szCs w:val="22"/>
        </w:rPr>
      </w:pPr>
      <w:r w:rsidRPr="000705D0">
        <w:rPr>
          <w:rStyle w:val="EndnoteReference"/>
          <w:rFonts w:cstheme="minorHAnsi"/>
          <w:sz w:val="22"/>
          <w:szCs w:val="22"/>
        </w:rPr>
        <w:endnoteRef/>
      </w:r>
      <w:r w:rsidRPr="000705D0">
        <w:rPr>
          <w:rFonts w:cstheme="minorHAnsi"/>
          <w:sz w:val="22"/>
          <w:szCs w:val="22"/>
        </w:rPr>
        <w:t xml:space="preserve"> The percentage of the population aged 65 or older is projected to go from 6.0% in 2015 to 10.2% in 2030 (Reference: CONAPO)</w:t>
      </w:r>
    </w:p>
  </w:endnote>
  <w:endnote w:id="2">
    <w:p w14:paraId="2582BACD" w14:textId="7CE75FB9" w:rsidR="001978D0" w:rsidRPr="000705D0" w:rsidRDefault="001978D0">
      <w:pPr>
        <w:pStyle w:val="EndnoteText"/>
        <w:rPr>
          <w:rFonts w:cstheme="minorHAnsi"/>
          <w:sz w:val="22"/>
          <w:szCs w:val="22"/>
        </w:rPr>
      </w:pPr>
      <w:r w:rsidRPr="000705D0">
        <w:rPr>
          <w:rStyle w:val="EndnoteReference"/>
          <w:rFonts w:cstheme="minorHAnsi"/>
          <w:sz w:val="22"/>
          <w:szCs w:val="22"/>
        </w:rPr>
        <w:endnoteRef/>
      </w:r>
      <w:r w:rsidRPr="000705D0">
        <w:rPr>
          <w:rFonts w:cstheme="minorHAnsi"/>
          <w:sz w:val="22"/>
          <w:szCs w:val="22"/>
        </w:rPr>
        <w:t xml:space="preserve"> [https://www.businessinsider.com.au/homicides-hit-new-high-mexico-alongside-increase-in-robberies-2017-11?r=US&amp;IR=T]  </w:t>
      </w:r>
    </w:p>
  </w:endnote>
  <w:endnote w:id="3">
    <w:p w14:paraId="00778703" w14:textId="65A0C45A" w:rsidR="001978D0" w:rsidRDefault="001978D0">
      <w:pPr>
        <w:pStyle w:val="EndnoteText"/>
        <w:rPr>
          <w:rFonts w:cstheme="minorHAnsi"/>
          <w:sz w:val="22"/>
          <w:szCs w:val="22"/>
        </w:rPr>
      </w:pPr>
      <w:r w:rsidRPr="000705D0">
        <w:rPr>
          <w:rStyle w:val="EndnoteReference"/>
          <w:rFonts w:cstheme="minorHAnsi"/>
          <w:sz w:val="22"/>
          <w:szCs w:val="22"/>
        </w:rPr>
        <w:endnoteRef/>
      </w:r>
      <w:r w:rsidRPr="000705D0">
        <w:rPr>
          <w:rFonts w:cstheme="minorHAnsi"/>
          <w:sz w:val="22"/>
          <w:szCs w:val="22"/>
        </w:rPr>
        <w:t xml:space="preserve"> [http://www.economist.com/blogs/graphicdetail/2017/03/daily-chart-23]</w:t>
      </w:r>
    </w:p>
    <w:p w14:paraId="6399ACDA" w14:textId="66D43BE3" w:rsidR="001978D0" w:rsidRDefault="001978D0">
      <w:pPr>
        <w:pStyle w:val="EndnoteText"/>
        <w:rPr>
          <w:rFonts w:cstheme="minorHAnsi"/>
          <w:sz w:val="22"/>
          <w:szCs w:val="22"/>
        </w:rPr>
      </w:pPr>
    </w:p>
    <w:p w14:paraId="521584F0" w14:textId="77777777" w:rsidR="001978D0" w:rsidRPr="00B16004" w:rsidRDefault="001978D0" w:rsidP="00B16004">
      <w:pPr>
        <w:rPr>
          <w:rFonts w:cstheme="minorHAnsi"/>
          <w:b/>
          <w:sz w:val="26"/>
          <w:szCs w:val="26"/>
        </w:rPr>
      </w:pPr>
      <w:r w:rsidRPr="00B16004">
        <w:rPr>
          <w:rFonts w:cstheme="minorHAnsi"/>
          <w:b/>
          <w:sz w:val="26"/>
          <w:szCs w:val="26"/>
        </w:rPr>
        <w:t>Additional Files</w:t>
      </w:r>
    </w:p>
    <w:p w14:paraId="770A6846" w14:textId="5F07C2FE" w:rsidR="001978D0" w:rsidRPr="00B16004" w:rsidRDefault="001978D0" w:rsidP="00B16004">
      <w:r>
        <w:rPr>
          <w:rFonts w:cstheme="minorHAnsi"/>
          <w:sz w:val="26"/>
          <w:szCs w:val="26"/>
        </w:rPr>
        <w:t>Additional fil</w:t>
      </w:r>
      <w:r w:rsidRPr="00B16004">
        <w:rPr>
          <w:rFonts w:cstheme="minorHAnsi"/>
          <w:sz w:val="26"/>
          <w:szCs w:val="26"/>
        </w:rPr>
        <w:t>e 1 | Supplemental material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FreeSans">
    <w:altName w:val="MS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14:paraId="1D2CB218" w14:textId="2C510A7D" w:rsidR="001978D0" w:rsidRDefault="001978D0">
        <w:pPr>
          <w:pStyle w:val="Footer"/>
          <w:jc w:val="right"/>
        </w:pPr>
        <w:r>
          <w:fldChar w:fldCharType="begin"/>
        </w:r>
        <w:r>
          <w:instrText xml:space="preserve"> PAGE   \* MERGEFORMAT </w:instrText>
        </w:r>
        <w:r>
          <w:fldChar w:fldCharType="separate"/>
        </w:r>
        <w:r w:rsidR="00BF0E99">
          <w:rPr>
            <w:noProof/>
          </w:rPr>
          <w:t>14</w:t>
        </w:r>
        <w:r>
          <w:rPr>
            <w:noProof/>
          </w:rPr>
          <w:fldChar w:fldCharType="end"/>
        </w:r>
      </w:p>
    </w:sdtContent>
  </w:sdt>
  <w:p w14:paraId="56B8FCA3" w14:textId="77777777" w:rsidR="001978D0" w:rsidRDefault="001978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99AD8D" w14:textId="77777777" w:rsidR="006B255D" w:rsidRDefault="006B255D" w:rsidP="008626B5">
      <w:r>
        <w:separator/>
      </w:r>
    </w:p>
  </w:footnote>
  <w:footnote w:type="continuationSeparator" w:id="0">
    <w:p w14:paraId="0F5BE360" w14:textId="77777777" w:rsidR="006B255D" w:rsidRDefault="006B255D" w:rsidP="008626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2717"/>
    <w:multiLevelType w:val="hybridMultilevel"/>
    <w:tmpl w:val="ABDA8040"/>
    <w:lvl w:ilvl="0" w:tplc="5F70B7E6">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72826"/>
    <w:multiLevelType w:val="hybridMultilevel"/>
    <w:tmpl w:val="C4E65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D74CA"/>
    <w:multiLevelType w:val="multilevel"/>
    <w:tmpl w:val="93D4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B855FB"/>
    <w:multiLevelType w:val="hybridMultilevel"/>
    <w:tmpl w:val="72049A2E"/>
    <w:lvl w:ilvl="0" w:tplc="CC461ED0">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BE30860"/>
    <w:multiLevelType w:val="hybridMultilevel"/>
    <w:tmpl w:val="ECBA3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B61412"/>
    <w:multiLevelType w:val="hybridMultilevel"/>
    <w:tmpl w:val="333C0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727980"/>
    <w:multiLevelType w:val="hybridMultilevel"/>
    <w:tmpl w:val="C7D00D70"/>
    <w:lvl w:ilvl="0" w:tplc="60BA36D4">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0"/>
  </w:num>
  <w:num w:numId="4">
    <w:abstractNumId w:val="1"/>
  </w:num>
  <w:num w:numId="5">
    <w:abstractNumId w:val="9"/>
  </w:num>
  <w:num w:numId="6">
    <w:abstractNumId w:val="0"/>
  </w:num>
  <w:num w:numId="7">
    <w:abstractNumId w:val="5"/>
  </w:num>
  <w:num w:numId="8">
    <w:abstractNumId w:val="8"/>
  </w:num>
  <w:num w:numId="9">
    <w:abstractNumId w:val="7"/>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drptdvw2z50v6eazt65rd5ztfwzpewt2at9&quot;&gt;BMJ_REF&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2&lt;/item&gt;&lt;item&gt;33&lt;/item&gt;&lt;item&gt;34&lt;/item&gt;&lt;item&gt;35&lt;/item&gt;&lt;item&gt;36&lt;/item&gt;&lt;item&gt;37&lt;/item&gt;&lt;item&gt;38&lt;/item&gt;&lt;item&gt;39&lt;/item&gt;&lt;item&gt;40&lt;/item&gt;&lt;item&gt;41&lt;/item&gt;&lt;item&gt;42&lt;/item&gt;&lt;item&gt;43&lt;/item&gt;&lt;item&gt;44&lt;/item&gt;&lt;item&gt;45&lt;/item&gt;&lt;item&gt;50&lt;/item&gt;&lt;item&gt;51&lt;/item&gt;&lt;item&gt;52&lt;/item&gt;&lt;item&gt;53&lt;/item&gt;&lt;item&gt;54&lt;/item&gt;&lt;item&gt;56&lt;/item&gt;&lt;/record-ids&gt;&lt;/item&gt;&lt;/Libraries&gt;"/>
  </w:docVars>
  <w:rsids>
    <w:rsidRoot w:val="00897FA5"/>
    <w:rsid w:val="0000056F"/>
    <w:rsid w:val="00000632"/>
    <w:rsid w:val="000018B9"/>
    <w:rsid w:val="00001D26"/>
    <w:rsid w:val="000046A7"/>
    <w:rsid w:val="00004B61"/>
    <w:rsid w:val="000052D1"/>
    <w:rsid w:val="00006FA1"/>
    <w:rsid w:val="0001038B"/>
    <w:rsid w:val="00011868"/>
    <w:rsid w:val="00011918"/>
    <w:rsid w:val="00011D23"/>
    <w:rsid w:val="000133A2"/>
    <w:rsid w:val="00013BF5"/>
    <w:rsid w:val="00013E0C"/>
    <w:rsid w:val="000140A4"/>
    <w:rsid w:val="00017B1B"/>
    <w:rsid w:val="000208D4"/>
    <w:rsid w:val="00021D00"/>
    <w:rsid w:val="00021F4F"/>
    <w:rsid w:val="000227BE"/>
    <w:rsid w:val="00023253"/>
    <w:rsid w:val="0002479F"/>
    <w:rsid w:val="00024C0A"/>
    <w:rsid w:val="00030E6E"/>
    <w:rsid w:val="000314AA"/>
    <w:rsid w:val="00032181"/>
    <w:rsid w:val="00034D1D"/>
    <w:rsid w:val="00035F7D"/>
    <w:rsid w:val="00043977"/>
    <w:rsid w:val="000444BB"/>
    <w:rsid w:val="000464C9"/>
    <w:rsid w:val="00050360"/>
    <w:rsid w:val="00053A64"/>
    <w:rsid w:val="0005454C"/>
    <w:rsid w:val="000552E8"/>
    <w:rsid w:val="00057052"/>
    <w:rsid w:val="000610F5"/>
    <w:rsid w:val="000614D5"/>
    <w:rsid w:val="000623C6"/>
    <w:rsid w:val="000652F3"/>
    <w:rsid w:val="000705D0"/>
    <w:rsid w:val="0007098C"/>
    <w:rsid w:val="00070F33"/>
    <w:rsid w:val="0007160B"/>
    <w:rsid w:val="000729C3"/>
    <w:rsid w:val="0007301D"/>
    <w:rsid w:val="000751FF"/>
    <w:rsid w:val="00075B60"/>
    <w:rsid w:val="00076F20"/>
    <w:rsid w:val="00080045"/>
    <w:rsid w:val="00080867"/>
    <w:rsid w:val="00080FC3"/>
    <w:rsid w:val="0008253E"/>
    <w:rsid w:val="00086BD9"/>
    <w:rsid w:val="00091CD4"/>
    <w:rsid w:val="00092C31"/>
    <w:rsid w:val="00093F2C"/>
    <w:rsid w:val="00095CD1"/>
    <w:rsid w:val="00096503"/>
    <w:rsid w:val="0009676B"/>
    <w:rsid w:val="000971E5"/>
    <w:rsid w:val="000976B1"/>
    <w:rsid w:val="000A2B79"/>
    <w:rsid w:val="000A37A3"/>
    <w:rsid w:val="000A4CB1"/>
    <w:rsid w:val="000A5691"/>
    <w:rsid w:val="000A6821"/>
    <w:rsid w:val="000A7C70"/>
    <w:rsid w:val="000B12E8"/>
    <w:rsid w:val="000B163F"/>
    <w:rsid w:val="000B19A9"/>
    <w:rsid w:val="000B1F3F"/>
    <w:rsid w:val="000B2315"/>
    <w:rsid w:val="000B29F0"/>
    <w:rsid w:val="000B3A8F"/>
    <w:rsid w:val="000B4937"/>
    <w:rsid w:val="000B5931"/>
    <w:rsid w:val="000C0F2F"/>
    <w:rsid w:val="000C7752"/>
    <w:rsid w:val="000D1743"/>
    <w:rsid w:val="000D402B"/>
    <w:rsid w:val="000D4103"/>
    <w:rsid w:val="000D5AC2"/>
    <w:rsid w:val="000D6E25"/>
    <w:rsid w:val="000D7C52"/>
    <w:rsid w:val="000E1409"/>
    <w:rsid w:val="000E26A0"/>
    <w:rsid w:val="000E348B"/>
    <w:rsid w:val="000E3B4F"/>
    <w:rsid w:val="000E70CE"/>
    <w:rsid w:val="000E7DC7"/>
    <w:rsid w:val="000F3015"/>
    <w:rsid w:val="000F32E7"/>
    <w:rsid w:val="000F3403"/>
    <w:rsid w:val="000F6024"/>
    <w:rsid w:val="000F6546"/>
    <w:rsid w:val="000F6E84"/>
    <w:rsid w:val="00102234"/>
    <w:rsid w:val="00102266"/>
    <w:rsid w:val="00103644"/>
    <w:rsid w:val="001051B7"/>
    <w:rsid w:val="00105AB3"/>
    <w:rsid w:val="00106155"/>
    <w:rsid w:val="001102E1"/>
    <w:rsid w:val="00114117"/>
    <w:rsid w:val="001154AB"/>
    <w:rsid w:val="00115578"/>
    <w:rsid w:val="00115CC5"/>
    <w:rsid w:val="00121A51"/>
    <w:rsid w:val="0012295D"/>
    <w:rsid w:val="00123052"/>
    <w:rsid w:val="00125966"/>
    <w:rsid w:val="00126C1F"/>
    <w:rsid w:val="001306A6"/>
    <w:rsid w:val="0013165F"/>
    <w:rsid w:val="00132B4C"/>
    <w:rsid w:val="00133EFE"/>
    <w:rsid w:val="00135C42"/>
    <w:rsid w:val="00137DF8"/>
    <w:rsid w:val="001442A3"/>
    <w:rsid w:val="00147C2A"/>
    <w:rsid w:val="00151C18"/>
    <w:rsid w:val="001520C4"/>
    <w:rsid w:val="00152715"/>
    <w:rsid w:val="00152DE4"/>
    <w:rsid w:val="0015540E"/>
    <w:rsid w:val="00160E25"/>
    <w:rsid w:val="00161D41"/>
    <w:rsid w:val="00162930"/>
    <w:rsid w:val="00165035"/>
    <w:rsid w:val="00171CAA"/>
    <w:rsid w:val="001772B9"/>
    <w:rsid w:val="001815A2"/>
    <w:rsid w:val="00181714"/>
    <w:rsid w:val="00182E0F"/>
    <w:rsid w:val="00184A14"/>
    <w:rsid w:val="00185EDC"/>
    <w:rsid w:val="00186759"/>
    <w:rsid w:val="00186A5E"/>
    <w:rsid w:val="00190B5F"/>
    <w:rsid w:val="00193BA5"/>
    <w:rsid w:val="00194EBF"/>
    <w:rsid w:val="00196DF0"/>
    <w:rsid w:val="001978D0"/>
    <w:rsid w:val="001A0BB2"/>
    <w:rsid w:val="001A59BD"/>
    <w:rsid w:val="001A786D"/>
    <w:rsid w:val="001A7FB3"/>
    <w:rsid w:val="001B03CC"/>
    <w:rsid w:val="001B1448"/>
    <w:rsid w:val="001B4A59"/>
    <w:rsid w:val="001B5964"/>
    <w:rsid w:val="001B5AE5"/>
    <w:rsid w:val="001B6139"/>
    <w:rsid w:val="001B76E1"/>
    <w:rsid w:val="001C18C8"/>
    <w:rsid w:val="001C1A6B"/>
    <w:rsid w:val="001C2E2B"/>
    <w:rsid w:val="001C3BEA"/>
    <w:rsid w:val="001D27D9"/>
    <w:rsid w:val="001D3593"/>
    <w:rsid w:val="001D3A4E"/>
    <w:rsid w:val="001D3CBA"/>
    <w:rsid w:val="001E049B"/>
    <w:rsid w:val="001E3927"/>
    <w:rsid w:val="001E562B"/>
    <w:rsid w:val="001E58D9"/>
    <w:rsid w:val="001F411F"/>
    <w:rsid w:val="001F4BA6"/>
    <w:rsid w:val="001F6837"/>
    <w:rsid w:val="001F78E2"/>
    <w:rsid w:val="00203866"/>
    <w:rsid w:val="002040CA"/>
    <w:rsid w:val="00205DAA"/>
    <w:rsid w:val="00206288"/>
    <w:rsid w:val="00207032"/>
    <w:rsid w:val="002073C7"/>
    <w:rsid w:val="00211E35"/>
    <w:rsid w:val="00212E6B"/>
    <w:rsid w:val="00213CE0"/>
    <w:rsid w:val="00213E30"/>
    <w:rsid w:val="00213F7B"/>
    <w:rsid w:val="00214128"/>
    <w:rsid w:val="0021479E"/>
    <w:rsid w:val="00217579"/>
    <w:rsid w:val="0022126B"/>
    <w:rsid w:val="0022161F"/>
    <w:rsid w:val="0022329A"/>
    <w:rsid w:val="00223F55"/>
    <w:rsid w:val="00227CA3"/>
    <w:rsid w:val="00230647"/>
    <w:rsid w:val="0023597C"/>
    <w:rsid w:val="00237F54"/>
    <w:rsid w:val="00241894"/>
    <w:rsid w:val="0024214D"/>
    <w:rsid w:val="002463B3"/>
    <w:rsid w:val="002550BE"/>
    <w:rsid w:val="00256CCC"/>
    <w:rsid w:val="00262898"/>
    <w:rsid w:val="00262C06"/>
    <w:rsid w:val="00267B7B"/>
    <w:rsid w:val="0027107A"/>
    <w:rsid w:val="002765F5"/>
    <w:rsid w:val="00276873"/>
    <w:rsid w:val="0027708A"/>
    <w:rsid w:val="00277099"/>
    <w:rsid w:val="00277AC8"/>
    <w:rsid w:val="002800A9"/>
    <w:rsid w:val="002812A4"/>
    <w:rsid w:val="002826E2"/>
    <w:rsid w:val="0028540B"/>
    <w:rsid w:val="0028674F"/>
    <w:rsid w:val="00290C44"/>
    <w:rsid w:val="00292D6F"/>
    <w:rsid w:val="00292DD8"/>
    <w:rsid w:val="00292E52"/>
    <w:rsid w:val="00293E5A"/>
    <w:rsid w:val="00294234"/>
    <w:rsid w:val="00294746"/>
    <w:rsid w:val="002962F6"/>
    <w:rsid w:val="00296F8E"/>
    <w:rsid w:val="00297BED"/>
    <w:rsid w:val="002A0D3A"/>
    <w:rsid w:val="002A3461"/>
    <w:rsid w:val="002A719E"/>
    <w:rsid w:val="002B0D6E"/>
    <w:rsid w:val="002B1569"/>
    <w:rsid w:val="002B3A7F"/>
    <w:rsid w:val="002B515A"/>
    <w:rsid w:val="002B5CC4"/>
    <w:rsid w:val="002B5E56"/>
    <w:rsid w:val="002B6154"/>
    <w:rsid w:val="002B77C9"/>
    <w:rsid w:val="002C014C"/>
    <w:rsid w:val="002C12C9"/>
    <w:rsid w:val="002C5B6D"/>
    <w:rsid w:val="002C640D"/>
    <w:rsid w:val="002D2E2E"/>
    <w:rsid w:val="002D3CB1"/>
    <w:rsid w:val="002D4556"/>
    <w:rsid w:val="002D47AC"/>
    <w:rsid w:val="002D5392"/>
    <w:rsid w:val="002D5CFA"/>
    <w:rsid w:val="002E059C"/>
    <w:rsid w:val="002E1363"/>
    <w:rsid w:val="002E2348"/>
    <w:rsid w:val="002E495E"/>
    <w:rsid w:val="002E4A25"/>
    <w:rsid w:val="002E5917"/>
    <w:rsid w:val="002E61E9"/>
    <w:rsid w:val="002F35BD"/>
    <w:rsid w:val="002F3ACA"/>
    <w:rsid w:val="002F452C"/>
    <w:rsid w:val="002F491B"/>
    <w:rsid w:val="002F4DFD"/>
    <w:rsid w:val="002F5300"/>
    <w:rsid w:val="002F5D5E"/>
    <w:rsid w:val="002F62DD"/>
    <w:rsid w:val="002F75FF"/>
    <w:rsid w:val="00300272"/>
    <w:rsid w:val="00301966"/>
    <w:rsid w:val="00306181"/>
    <w:rsid w:val="00307D4D"/>
    <w:rsid w:val="00312221"/>
    <w:rsid w:val="00312C8E"/>
    <w:rsid w:val="003145A2"/>
    <w:rsid w:val="00314A20"/>
    <w:rsid w:val="00315F96"/>
    <w:rsid w:val="003163A2"/>
    <w:rsid w:val="00320ADC"/>
    <w:rsid w:val="0032240D"/>
    <w:rsid w:val="00322503"/>
    <w:rsid w:val="00322AB3"/>
    <w:rsid w:val="00323B4F"/>
    <w:rsid w:val="003267CF"/>
    <w:rsid w:val="003269C6"/>
    <w:rsid w:val="00327149"/>
    <w:rsid w:val="00330988"/>
    <w:rsid w:val="003347D9"/>
    <w:rsid w:val="00337564"/>
    <w:rsid w:val="0034028C"/>
    <w:rsid w:val="00340C1C"/>
    <w:rsid w:val="00340C80"/>
    <w:rsid w:val="003428AD"/>
    <w:rsid w:val="00344ABF"/>
    <w:rsid w:val="0034584C"/>
    <w:rsid w:val="00345C88"/>
    <w:rsid w:val="003467D2"/>
    <w:rsid w:val="00346F99"/>
    <w:rsid w:val="00347B3A"/>
    <w:rsid w:val="00351373"/>
    <w:rsid w:val="00351857"/>
    <w:rsid w:val="003524CE"/>
    <w:rsid w:val="00353901"/>
    <w:rsid w:val="0035474E"/>
    <w:rsid w:val="0035669C"/>
    <w:rsid w:val="003576E6"/>
    <w:rsid w:val="00357D2E"/>
    <w:rsid w:val="0036116F"/>
    <w:rsid w:val="00361AF1"/>
    <w:rsid w:val="00361F02"/>
    <w:rsid w:val="00362144"/>
    <w:rsid w:val="003649F9"/>
    <w:rsid w:val="0037389E"/>
    <w:rsid w:val="00374DAD"/>
    <w:rsid w:val="00375441"/>
    <w:rsid w:val="00375BF4"/>
    <w:rsid w:val="00381F01"/>
    <w:rsid w:val="00382A4A"/>
    <w:rsid w:val="00382B51"/>
    <w:rsid w:val="003846FE"/>
    <w:rsid w:val="00385E11"/>
    <w:rsid w:val="00386D01"/>
    <w:rsid w:val="00387E52"/>
    <w:rsid w:val="003909D5"/>
    <w:rsid w:val="00395999"/>
    <w:rsid w:val="003A0237"/>
    <w:rsid w:val="003A0827"/>
    <w:rsid w:val="003A160D"/>
    <w:rsid w:val="003A61C9"/>
    <w:rsid w:val="003A7066"/>
    <w:rsid w:val="003B0A16"/>
    <w:rsid w:val="003B54D7"/>
    <w:rsid w:val="003B580C"/>
    <w:rsid w:val="003B7D55"/>
    <w:rsid w:val="003C22DE"/>
    <w:rsid w:val="003C3797"/>
    <w:rsid w:val="003C37AA"/>
    <w:rsid w:val="003C5029"/>
    <w:rsid w:val="003C5036"/>
    <w:rsid w:val="003D0519"/>
    <w:rsid w:val="003D065A"/>
    <w:rsid w:val="003D4697"/>
    <w:rsid w:val="003E1A3A"/>
    <w:rsid w:val="003E30A0"/>
    <w:rsid w:val="003E5DBA"/>
    <w:rsid w:val="003E7D93"/>
    <w:rsid w:val="003F41E2"/>
    <w:rsid w:val="003F6690"/>
    <w:rsid w:val="003F6ED2"/>
    <w:rsid w:val="00402EED"/>
    <w:rsid w:val="00405321"/>
    <w:rsid w:val="00406356"/>
    <w:rsid w:val="0040642F"/>
    <w:rsid w:val="004071CC"/>
    <w:rsid w:val="004076ED"/>
    <w:rsid w:val="004108B8"/>
    <w:rsid w:val="00410FFF"/>
    <w:rsid w:val="00413112"/>
    <w:rsid w:val="00413168"/>
    <w:rsid w:val="00414E48"/>
    <w:rsid w:val="004166F4"/>
    <w:rsid w:val="00417B15"/>
    <w:rsid w:val="00421315"/>
    <w:rsid w:val="00422417"/>
    <w:rsid w:val="004242B9"/>
    <w:rsid w:val="0042548B"/>
    <w:rsid w:val="004272C7"/>
    <w:rsid w:val="00430B3C"/>
    <w:rsid w:val="00431A6B"/>
    <w:rsid w:val="00432140"/>
    <w:rsid w:val="00434CAB"/>
    <w:rsid w:val="0043623D"/>
    <w:rsid w:val="00437748"/>
    <w:rsid w:val="00437DFC"/>
    <w:rsid w:val="004404A1"/>
    <w:rsid w:val="0044182D"/>
    <w:rsid w:val="00441B22"/>
    <w:rsid w:val="00442B0E"/>
    <w:rsid w:val="00442C84"/>
    <w:rsid w:val="0044355A"/>
    <w:rsid w:val="00444CE0"/>
    <w:rsid w:val="0044537C"/>
    <w:rsid w:val="00446E05"/>
    <w:rsid w:val="00453721"/>
    <w:rsid w:val="0045625F"/>
    <w:rsid w:val="00461C4B"/>
    <w:rsid w:val="00463AF3"/>
    <w:rsid w:val="00465A92"/>
    <w:rsid w:val="0046794B"/>
    <w:rsid w:val="004716F7"/>
    <w:rsid w:val="0047527A"/>
    <w:rsid w:val="004754A8"/>
    <w:rsid w:val="0047614E"/>
    <w:rsid w:val="00480553"/>
    <w:rsid w:val="00483D85"/>
    <w:rsid w:val="004842E6"/>
    <w:rsid w:val="00486FE4"/>
    <w:rsid w:val="004901DE"/>
    <w:rsid w:val="00492F73"/>
    <w:rsid w:val="00493447"/>
    <w:rsid w:val="004939C9"/>
    <w:rsid w:val="00496D8D"/>
    <w:rsid w:val="004971ED"/>
    <w:rsid w:val="004A0EDD"/>
    <w:rsid w:val="004A2D7F"/>
    <w:rsid w:val="004A3B93"/>
    <w:rsid w:val="004A4D36"/>
    <w:rsid w:val="004A664C"/>
    <w:rsid w:val="004A763C"/>
    <w:rsid w:val="004A77F0"/>
    <w:rsid w:val="004B34C9"/>
    <w:rsid w:val="004B4345"/>
    <w:rsid w:val="004B6A28"/>
    <w:rsid w:val="004B6D58"/>
    <w:rsid w:val="004B791E"/>
    <w:rsid w:val="004B7BCD"/>
    <w:rsid w:val="004C1736"/>
    <w:rsid w:val="004C4EA6"/>
    <w:rsid w:val="004C6A47"/>
    <w:rsid w:val="004C7C15"/>
    <w:rsid w:val="004D1134"/>
    <w:rsid w:val="004D26EC"/>
    <w:rsid w:val="004D3C1C"/>
    <w:rsid w:val="004D7A20"/>
    <w:rsid w:val="004D7A3E"/>
    <w:rsid w:val="004E1347"/>
    <w:rsid w:val="004E2A3E"/>
    <w:rsid w:val="004E3663"/>
    <w:rsid w:val="004E4CAB"/>
    <w:rsid w:val="004F13CE"/>
    <w:rsid w:val="004F3A00"/>
    <w:rsid w:val="004F43B3"/>
    <w:rsid w:val="004F43FB"/>
    <w:rsid w:val="004F4E17"/>
    <w:rsid w:val="004F5F7B"/>
    <w:rsid w:val="004F6020"/>
    <w:rsid w:val="004F63BB"/>
    <w:rsid w:val="005022D7"/>
    <w:rsid w:val="0050319A"/>
    <w:rsid w:val="005045D8"/>
    <w:rsid w:val="00505200"/>
    <w:rsid w:val="00505932"/>
    <w:rsid w:val="005066C7"/>
    <w:rsid w:val="00506E5A"/>
    <w:rsid w:val="0051024E"/>
    <w:rsid w:val="005104E6"/>
    <w:rsid w:val="005115E2"/>
    <w:rsid w:val="005127DC"/>
    <w:rsid w:val="00515843"/>
    <w:rsid w:val="005164E1"/>
    <w:rsid w:val="00517D5C"/>
    <w:rsid w:val="00521604"/>
    <w:rsid w:val="00521967"/>
    <w:rsid w:val="00524AC0"/>
    <w:rsid w:val="00525247"/>
    <w:rsid w:val="00527CE0"/>
    <w:rsid w:val="00530A90"/>
    <w:rsid w:val="0053188E"/>
    <w:rsid w:val="0053225A"/>
    <w:rsid w:val="00532A8E"/>
    <w:rsid w:val="00533725"/>
    <w:rsid w:val="0053670C"/>
    <w:rsid w:val="00536736"/>
    <w:rsid w:val="00541E1F"/>
    <w:rsid w:val="00542D8A"/>
    <w:rsid w:val="005445D9"/>
    <w:rsid w:val="00547911"/>
    <w:rsid w:val="00547C30"/>
    <w:rsid w:val="00553187"/>
    <w:rsid w:val="00561463"/>
    <w:rsid w:val="0056326E"/>
    <w:rsid w:val="00565003"/>
    <w:rsid w:val="00565F78"/>
    <w:rsid w:val="00566AA7"/>
    <w:rsid w:val="00566CF8"/>
    <w:rsid w:val="00567361"/>
    <w:rsid w:val="0057105B"/>
    <w:rsid w:val="00571B9F"/>
    <w:rsid w:val="00574B67"/>
    <w:rsid w:val="00576B85"/>
    <w:rsid w:val="0057716F"/>
    <w:rsid w:val="00577DFB"/>
    <w:rsid w:val="005821D4"/>
    <w:rsid w:val="00582A79"/>
    <w:rsid w:val="00582AFA"/>
    <w:rsid w:val="005841C5"/>
    <w:rsid w:val="005841C8"/>
    <w:rsid w:val="005875E1"/>
    <w:rsid w:val="00590148"/>
    <w:rsid w:val="005911D5"/>
    <w:rsid w:val="005915FF"/>
    <w:rsid w:val="00592485"/>
    <w:rsid w:val="00595671"/>
    <w:rsid w:val="00597366"/>
    <w:rsid w:val="0059737B"/>
    <w:rsid w:val="00597653"/>
    <w:rsid w:val="005A0BFE"/>
    <w:rsid w:val="005A3F71"/>
    <w:rsid w:val="005A626C"/>
    <w:rsid w:val="005A6F83"/>
    <w:rsid w:val="005B02EC"/>
    <w:rsid w:val="005B3F32"/>
    <w:rsid w:val="005B45D9"/>
    <w:rsid w:val="005B5249"/>
    <w:rsid w:val="005B5B35"/>
    <w:rsid w:val="005B7911"/>
    <w:rsid w:val="005C1335"/>
    <w:rsid w:val="005C43B4"/>
    <w:rsid w:val="005C775B"/>
    <w:rsid w:val="005C78C1"/>
    <w:rsid w:val="005C7E5B"/>
    <w:rsid w:val="005D1509"/>
    <w:rsid w:val="005D2402"/>
    <w:rsid w:val="005D3DE1"/>
    <w:rsid w:val="005D44B2"/>
    <w:rsid w:val="005D4E89"/>
    <w:rsid w:val="005D68A9"/>
    <w:rsid w:val="005E0526"/>
    <w:rsid w:val="005E0B62"/>
    <w:rsid w:val="005E392D"/>
    <w:rsid w:val="005E4AC8"/>
    <w:rsid w:val="005F2A5A"/>
    <w:rsid w:val="005F3D9D"/>
    <w:rsid w:val="005F4AC9"/>
    <w:rsid w:val="005F639E"/>
    <w:rsid w:val="005F6AF5"/>
    <w:rsid w:val="005F7F34"/>
    <w:rsid w:val="0060157E"/>
    <w:rsid w:val="00601F20"/>
    <w:rsid w:val="00604917"/>
    <w:rsid w:val="00605295"/>
    <w:rsid w:val="00611647"/>
    <w:rsid w:val="00612258"/>
    <w:rsid w:val="006138AE"/>
    <w:rsid w:val="00614C75"/>
    <w:rsid w:val="0061536B"/>
    <w:rsid w:val="006158DC"/>
    <w:rsid w:val="00617176"/>
    <w:rsid w:val="006173E8"/>
    <w:rsid w:val="00617A9A"/>
    <w:rsid w:val="006218DF"/>
    <w:rsid w:val="00623083"/>
    <w:rsid w:val="0062481F"/>
    <w:rsid w:val="00624AC6"/>
    <w:rsid w:val="00627980"/>
    <w:rsid w:val="00632DAE"/>
    <w:rsid w:val="006343C1"/>
    <w:rsid w:val="00636424"/>
    <w:rsid w:val="00636612"/>
    <w:rsid w:val="00636E45"/>
    <w:rsid w:val="00637015"/>
    <w:rsid w:val="0063729C"/>
    <w:rsid w:val="00637863"/>
    <w:rsid w:val="00640621"/>
    <w:rsid w:val="0064084A"/>
    <w:rsid w:val="006442BD"/>
    <w:rsid w:val="00645F84"/>
    <w:rsid w:val="00647A92"/>
    <w:rsid w:val="0065373E"/>
    <w:rsid w:val="006556AD"/>
    <w:rsid w:val="00657D87"/>
    <w:rsid w:val="00660553"/>
    <w:rsid w:val="00662EFD"/>
    <w:rsid w:val="00664278"/>
    <w:rsid w:val="006651CA"/>
    <w:rsid w:val="006733D4"/>
    <w:rsid w:val="00675BCB"/>
    <w:rsid w:val="006763A3"/>
    <w:rsid w:val="00680897"/>
    <w:rsid w:val="00680BF7"/>
    <w:rsid w:val="00680D32"/>
    <w:rsid w:val="006815B5"/>
    <w:rsid w:val="006825DF"/>
    <w:rsid w:val="00682E28"/>
    <w:rsid w:val="0068369C"/>
    <w:rsid w:val="00687492"/>
    <w:rsid w:val="006903E2"/>
    <w:rsid w:val="006910B0"/>
    <w:rsid w:val="00691510"/>
    <w:rsid w:val="0069185B"/>
    <w:rsid w:val="00691D9C"/>
    <w:rsid w:val="00695911"/>
    <w:rsid w:val="006960DE"/>
    <w:rsid w:val="006A10C8"/>
    <w:rsid w:val="006A1A72"/>
    <w:rsid w:val="006A1BDD"/>
    <w:rsid w:val="006A3840"/>
    <w:rsid w:val="006A4D6C"/>
    <w:rsid w:val="006A67ED"/>
    <w:rsid w:val="006B0500"/>
    <w:rsid w:val="006B255D"/>
    <w:rsid w:val="006B327A"/>
    <w:rsid w:val="006B3E80"/>
    <w:rsid w:val="006B4F42"/>
    <w:rsid w:val="006B646A"/>
    <w:rsid w:val="006C0220"/>
    <w:rsid w:val="006C0332"/>
    <w:rsid w:val="006C0D0E"/>
    <w:rsid w:val="006C2776"/>
    <w:rsid w:val="006D27D1"/>
    <w:rsid w:val="006D4C44"/>
    <w:rsid w:val="006D52D9"/>
    <w:rsid w:val="006D63B1"/>
    <w:rsid w:val="006D6A35"/>
    <w:rsid w:val="006D7636"/>
    <w:rsid w:val="006D7692"/>
    <w:rsid w:val="006E1248"/>
    <w:rsid w:val="006E1962"/>
    <w:rsid w:val="006E3023"/>
    <w:rsid w:val="006E30EE"/>
    <w:rsid w:val="006E5308"/>
    <w:rsid w:val="006E6580"/>
    <w:rsid w:val="006E722A"/>
    <w:rsid w:val="006F0664"/>
    <w:rsid w:val="006F2D06"/>
    <w:rsid w:val="006F31FB"/>
    <w:rsid w:val="006F69D9"/>
    <w:rsid w:val="00701C71"/>
    <w:rsid w:val="007021A3"/>
    <w:rsid w:val="00703E56"/>
    <w:rsid w:val="00703EDC"/>
    <w:rsid w:val="00706116"/>
    <w:rsid w:val="00713321"/>
    <w:rsid w:val="007142DA"/>
    <w:rsid w:val="00714311"/>
    <w:rsid w:val="007143FB"/>
    <w:rsid w:val="00714651"/>
    <w:rsid w:val="0071625E"/>
    <w:rsid w:val="007167D7"/>
    <w:rsid w:val="007176B5"/>
    <w:rsid w:val="00717A1D"/>
    <w:rsid w:val="00721BA4"/>
    <w:rsid w:val="007238B0"/>
    <w:rsid w:val="00723B8A"/>
    <w:rsid w:val="00724004"/>
    <w:rsid w:val="007307BC"/>
    <w:rsid w:val="0073172D"/>
    <w:rsid w:val="007337A4"/>
    <w:rsid w:val="00734512"/>
    <w:rsid w:val="007362CE"/>
    <w:rsid w:val="00736F9C"/>
    <w:rsid w:val="00736FDA"/>
    <w:rsid w:val="007411DA"/>
    <w:rsid w:val="007452CB"/>
    <w:rsid w:val="007454A7"/>
    <w:rsid w:val="00745A27"/>
    <w:rsid w:val="00747B98"/>
    <w:rsid w:val="0075108C"/>
    <w:rsid w:val="0075177B"/>
    <w:rsid w:val="00752E6B"/>
    <w:rsid w:val="007543CE"/>
    <w:rsid w:val="00756D74"/>
    <w:rsid w:val="00760823"/>
    <w:rsid w:val="00762B7C"/>
    <w:rsid w:val="00763342"/>
    <w:rsid w:val="0076399E"/>
    <w:rsid w:val="007640CF"/>
    <w:rsid w:val="00765AAD"/>
    <w:rsid w:val="00765AE9"/>
    <w:rsid w:val="0077105C"/>
    <w:rsid w:val="00774C06"/>
    <w:rsid w:val="00776629"/>
    <w:rsid w:val="00777392"/>
    <w:rsid w:val="0077758E"/>
    <w:rsid w:val="00781EA2"/>
    <w:rsid w:val="00783810"/>
    <w:rsid w:val="007852B7"/>
    <w:rsid w:val="0079067C"/>
    <w:rsid w:val="00790D4C"/>
    <w:rsid w:val="007931FE"/>
    <w:rsid w:val="00795785"/>
    <w:rsid w:val="0079799A"/>
    <w:rsid w:val="00797EDD"/>
    <w:rsid w:val="007A0CC1"/>
    <w:rsid w:val="007A35CE"/>
    <w:rsid w:val="007A6233"/>
    <w:rsid w:val="007A7C9E"/>
    <w:rsid w:val="007A7E62"/>
    <w:rsid w:val="007B017A"/>
    <w:rsid w:val="007B0D10"/>
    <w:rsid w:val="007B0D54"/>
    <w:rsid w:val="007B18DA"/>
    <w:rsid w:val="007B1A04"/>
    <w:rsid w:val="007B3BD6"/>
    <w:rsid w:val="007B3FE5"/>
    <w:rsid w:val="007B5189"/>
    <w:rsid w:val="007B71B3"/>
    <w:rsid w:val="007B763B"/>
    <w:rsid w:val="007C0507"/>
    <w:rsid w:val="007C17E2"/>
    <w:rsid w:val="007C19E2"/>
    <w:rsid w:val="007C1D04"/>
    <w:rsid w:val="007C452B"/>
    <w:rsid w:val="007C4A1C"/>
    <w:rsid w:val="007C54A1"/>
    <w:rsid w:val="007C5658"/>
    <w:rsid w:val="007C6567"/>
    <w:rsid w:val="007D1DA6"/>
    <w:rsid w:val="007D22C6"/>
    <w:rsid w:val="007D3E16"/>
    <w:rsid w:val="007D4970"/>
    <w:rsid w:val="007D5106"/>
    <w:rsid w:val="007D605B"/>
    <w:rsid w:val="007D671C"/>
    <w:rsid w:val="007E0D66"/>
    <w:rsid w:val="007E26E6"/>
    <w:rsid w:val="007E2FAE"/>
    <w:rsid w:val="007E5171"/>
    <w:rsid w:val="007E7562"/>
    <w:rsid w:val="007F289B"/>
    <w:rsid w:val="007F2D70"/>
    <w:rsid w:val="007F36D4"/>
    <w:rsid w:val="007F3CD3"/>
    <w:rsid w:val="007F4E3F"/>
    <w:rsid w:val="00800A46"/>
    <w:rsid w:val="00800EDF"/>
    <w:rsid w:val="008013ED"/>
    <w:rsid w:val="00802F99"/>
    <w:rsid w:val="00807027"/>
    <w:rsid w:val="008072BF"/>
    <w:rsid w:val="00813155"/>
    <w:rsid w:val="00813A3D"/>
    <w:rsid w:val="00814347"/>
    <w:rsid w:val="008143C4"/>
    <w:rsid w:val="00814E48"/>
    <w:rsid w:val="0082005B"/>
    <w:rsid w:val="008200AA"/>
    <w:rsid w:val="00820765"/>
    <w:rsid w:val="00820F03"/>
    <w:rsid w:val="00823311"/>
    <w:rsid w:val="00823A5D"/>
    <w:rsid w:val="00825E78"/>
    <w:rsid w:val="00827C32"/>
    <w:rsid w:val="00831DA6"/>
    <w:rsid w:val="0083231A"/>
    <w:rsid w:val="00833904"/>
    <w:rsid w:val="0083729C"/>
    <w:rsid w:val="00841CDF"/>
    <w:rsid w:val="00841E58"/>
    <w:rsid w:val="00844F80"/>
    <w:rsid w:val="00846795"/>
    <w:rsid w:val="0085248C"/>
    <w:rsid w:val="00852D81"/>
    <w:rsid w:val="008537C1"/>
    <w:rsid w:val="00855DAF"/>
    <w:rsid w:val="0085603A"/>
    <w:rsid w:val="00856376"/>
    <w:rsid w:val="00856EAF"/>
    <w:rsid w:val="0085740F"/>
    <w:rsid w:val="00860788"/>
    <w:rsid w:val="00861A0C"/>
    <w:rsid w:val="00861A87"/>
    <w:rsid w:val="00862638"/>
    <w:rsid w:val="008626B5"/>
    <w:rsid w:val="0086328D"/>
    <w:rsid w:val="00863314"/>
    <w:rsid w:val="008636B6"/>
    <w:rsid w:val="00864E50"/>
    <w:rsid w:val="00865035"/>
    <w:rsid w:val="00865848"/>
    <w:rsid w:val="008706F1"/>
    <w:rsid w:val="008808C3"/>
    <w:rsid w:val="008818A6"/>
    <w:rsid w:val="008823D9"/>
    <w:rsid w:val="00884D96"/>
    <w:rsid w:val="00885957"/>
    <w:rsid w:val="00885DB7"/>
    <w:rsid w:val="0089076E"/>
    <w:rsid w:val="0089298A"/>
    <w:rsid w:val="00893CC8"/>
    <w:rsid w:val="00894C17"/>
    <w:rsid w:val="00897FA5"/>
    <w:rsid w:val="008A1093"/>
    <w:rsid w:val="008A175B"/>
    <w:rsid w:val="008A2FE9"/>
    <w:rsid w:val="008A35B4"/>
    <w:rsid w:val="008A5BE4"/>
    <w:rsid w:val="008A64DA"/>
    <w:rsid w:val="008B1ED9"/>
    <w:rsid w:val="008B2316"/>
    <w:rsid w:val="008B50F5"/>
    <w:rsid w:val="008B561C"/>
    <w:rsid w:val="008B5ADD"/>
    <w:rsid w:val="008B5B0F"/>
    <w:rsid w:val="008B740E"/>
    <w:rsid w:val="008B7AB9"/>
    <w:rsid w:val="008C0892"/>
    <w:rsid w:val="008C2CFB"/>
    <w:rsid w:val="008C5F7F"/>
    <w:rsid w:val="008D6171"/>
    <w:rsid w:val="008D6987"/>
    <w:rsid w:val="008D794C"/>
    <w:rsid w:val="008E21F6"/>
    <w:rsid w:val="008E345E"/>
    <w:rsid w:val="008E4345"/>
    <w:rsid w:val="008E53A2"/>
    <w:rsid w:val="008E5FAB"/>
    <w:rsid w:val="008E6DD5"/>
    <w:rsid w:val="008F26BD"/>
    <w:rsid w:val="008F26C4"/>
    <w:rsid w:val="008F6120"/>
    <w:rsid w:val="008F67A1"/>
    <w:rsid w:val="008F6B96"/>
    <w:rsid w:val="008F769B"/>
    <w:rsid w:val="00900406"/>
    <w:rsid w:val="00900AEB"/>
    <w:rsid w:val="00901147"/>
    <w:rsid w:val="00902738"/>
    <w:rsid w:val="009044AA"/>
    <w:rsid w:val="00905C39"/>
    <w:rsid w:val="009144B5"/>
    <w:rsid w:val="00914C7A"/>
    <w:rsid w:val="00926C45"/>
    <w:rsid w:val="009304B9"/>
    <w:rsid w:val="00930804"/>
    <w:rsid w:val="00930D9E"/>
    <w:rsid w:val="0093127D"/>
    <w:rsid w:val="00936846"/>
    <w:rsid w:val="00937642"/>
    <w:rsid w:val="009409D2"/>
    <w:rsid w:val="00941996"/>
    <w:rsid w:val="00942E7C"/>
    <w:rsid w:val="00944787"/>
    <w:rsid w:val="00954AC0"/>
    <w:rsid w:val="00955939"/>
    <w:rsid w:val="00955F47"/>
    <w:rsid w:val="00961525"/>
    <w:rsid w:val="00966D84"/>
    <w:rsid w:val="00967448"/>
    <w:rsid w:val="009677DB"/>
    <w:rsid w:val="00970888"/>
    <w:rsid w:val="009722D2"/>
    <w:rsid w:val="00974ACD"/>
    <w:rsid w:val="00976EDA"/>
    <w:rsid w:val="0098075F"/>
    <w:rsid w:val="00981027"/>
    <w:rsid w:val="00981D30"/>
    <w:rsid w:val="00981EEE"/>
    <w:rsid w:val="00983394"/>
    <w:rsid w:val="0098561F"/>
    <w:rsid w:val="00985F9B"/>
    <w:rsid w:val="00987F65"/>
    <w:rsid w:val="00990BFC"/>
    <w:rsid w:val="00991CA3"/>
    <w:rsid w:val="00991FF6"/>
    <w:rsid w:val="0099251E"/>
    <w:rsid w:val="009939A4"/>
    <w:rsid w:val="00993B8A"/>
    <w:rsid w:val="00993FDF"/>
    <w:rsid w:val="00995756"/>
    <w:rsid w:val="009967BC"/>
    <w:rsid w:val="009971ED"/>
    <w:rsid w:val="00997FE3"/>
    <w:rsid w:val="009A0D51"/>
    <w:rsid w:val="009A35CA"/>
    <w:rsid w:val="009A5B50"/>
    <w:rsid w:val="009B0CBA"/>
    <w:rsid w:val="009B18C4"/>
    <w:rsid w:val="009B402C"/>
    <w:rsid w:val="009B72AE"/>
    <w:rsid w:val="009B7AE8"/>
    <w:rsid w:val="009C714D"/>
    <w:rsid w:val="009D112C"/>
    <w:rsid w:val="009D4EE9"/>
    <w:rsid w:val="009D5B70"/>
    <w:rsid w:val="009D5CF0"/>
    <w:rsid w:val="009E083D"/>
    <w:rsid w:val="009E09B8"/>
    <w:rsid w:val="009E128F"/>
    <w:rsid w:val="009E2A6F"/>
    <w:rsid w:val="009E4F13"/>
    <w:rsid w:val="009E58F9"/>
    <w:rsid w:val="009E6414"/>
    <w:rsid w:val="009E6E4E"/>
    <w:rsid w:val="009E791B"/>
    <w:rsid w:val="009E7A98"/>
    <w:rsid w:val="009F0102"/>
    <w:rsid w:val="009F25EB"/>
    <w:rsid w:val="009F4B44"/>
    <w:rsid w:val="009F52CE"/>
    <w:rsid w:val="009F6089"/>
    <w:rsid w:val="00A074F7"/>
    <w:rsid w:val="00A10B18"/>
    <w:rsid w:val="00A122F8"/>
    <w:rsid w:val="00A147FD"/>
    <w:rsid w:val="00A14B71"/>
    <w:rsid w:val="00A157B0"/>
    <w:rsid w:val="00A16BDF"/>
    <w:rsid w:val="00A207CD"/>
    <w:rsid w:val="00A226A3"/>
    <w:rsid w:val="00A24A39"/>
    <w:rsid w:val="00A25A33"/>
    <w:rsid w:val="00A25E77"/>
    <w:rsid w:val="00A309BD"/>
    <w:rsid w:val="00A339AA"/>
    <w:rsid w:val="00A33A4F"/>
    <w:rsid w:val="00A3664F"/>
    <w:rsid w:val="00A37008"/>
    <w:rsid w:val="00A370EC"/>
    <w:rsid w:val="00A426B4"/>
    <w:rsid w:val="00A43E9D"/>
    <w:rsid w:val="00A47A04"/>
    <w:rsid w:val="00A47DA0"/>
    <w:rsid w:val="00A5097F"/>
    <w:rsid w:val="00A51624"/>
    <w:rsid w:val="00A519CD"/>
    <w:rsid w:val="00A51A04"/>
    <w:rsid w:val="00A53FB4"/>
    <w:rsid w:val="00A56744"/>
    <w:rsid w:val="00A56D3A"/>
    <w:rsid w:val="00A57285"/>
    <w:rsid w:val="00A603CA"/>
    <w:rsid w:val="00A60E9F"/>
    <w:rsid w:val="00A6464E"/>
    <w:rsid w:val="00A6590F"/>
    <w:rsid w:val="00A677BD"/>
    <w:rsid w:val="00A67AA2"/>
    <w:rsid w:val="00A70B68"/>
    <w:rsid w:val="00A71B09"/>
    <w:rsid w:val="00A72E0F"/>
    <w:rsid w:val="00A72FF4"/>
    <w:rsid w:val="00A74A4C"/>
    <w:rsid w:val="00A757DB"/>
    <w:rsid w:val="00A76246"/>
    <w:rsid w:val="00A80C11"/>
    <w:rsid w:val="00A82186"/>
    <w:rsid w:val="00A830E0"/>
    <w:rsid w:val="00A85929"/>
    <w:rsid w:val="00A869A3"/>
    <w:rsid w:val="00A86A02"/>
    <w:rsid w:val="00A91859"/>
    <w:rsid w:val="00A91EF0"/>
    <w:rsid w:val="00A93286"/>
    <w:rsid w:val="00A95089"/>
    <w:rsid w:val="00A97814"/>
    <w:rsid w:val="00AA2783"/>
    <w:rsid w:val="00AA2FAA"/>
    <w:rsid w:val="00AA63FC"/>
    <w:rsid w:val="00AA7CED"/>
    <w:rsid w:val="00AB1307"/>
    <w:rsid w:val="00AB29D5"/>
    <w:rsid w:val="00AB3979"/>
    <w:rsid w:val="00AB5D25"/>
    <w:rsid w:val="00AB6979"/>
    <w:rsid w:val="00AB71DF"/>
    <w:rsid w:val="00AB755A"/>
    <w:rsid w:val="00AB7DB9"/>
    <w:rsid w:val="00AC1F31"/>
    <w:rsid w:val="00AC44CB"/>
    <w:rsid w:val="00AC567C"/>
    <w:rsid w:val="00AC7E30"/>
    <w:rsid w:val="00AD15FB"/>
    <w:rsid w:val="00AD5099"/>
    <w:rsid w:val="00AD66A7"/>
    <w:rsid w:val="00AD6EB1"/>
    <w:rsid w:val="00AD72CA"/>
    <w:rsid w:val="00AD79ED"/>
    <w:rsid w:val="00AE0A16"/>
    <w:rsid w:val="00AE13B3"/>
    <w:rsid w:val="00AE1AC1"/>
    <w:rsid w:val="00AE2284"/>
    <w:rsid w:val="00AF5790"/>
    <w:rsid w:val="00AF58C8"/>
    <w:rsid w:val="00AF754E"/>
    <w:rsid w:val="00AF7B1D"/>
    <w:rsid w:val="00B0121C"/>
    <w:rsid w:val="00B02AEF"/>
    <w:rsid w:val="00B03219"/>
    <w:rsid w:val="00B03D12"/>
    <w:rsid w:val="00B041F0"/>
    <w:rsid w:val="00B04450"/>
    <w:rsid w:val="00B0457F"/>
    <w:rsid w:val="00B0490E"/>
    <w:rsid w:val="00B05469"/>
    <w:rsid w:val="00B054F4"/>
    <w:rsid w:val="00B07A19"/>
    <w:rsid w:val="00B102EA"/>
    <w:rsid w:val="00B12350"/>
    <w:rsid w:val="00B1317F"/>
    <w:rsid w:val="00B16004"/>
    <w:rsid w:val="00B2008A"/>
    <w:rsid w:val="00B2566E"/>
    <w:rsid w:val="00B25C05"/>
    <w:rsid w:val="00B25ECB"/>
    <w:rsid w:val="00B271DB"/>
    <w:rsid w:val="00B2783C"/>
    <w:rsid w:val="00B339AF"/>
    <w:rsid w:val="00B33BFA"/>
    <w:rsid w:val="00B347B2"/>
    <w:rsid w:val="00B36A61"/>
    <w:rsid w:val="00B37C3E"/>
    <w:rsid w:val="00B4142C"/>
    <w:rsid w:val="00B421AB"/>
    <w:rsid w:val="00B44767"/>
    <w:rsid w:val="00B516BA"/>
    <w:rsid w:val="00B51BAC"/>
    <w:rsid w:val="00B53B23"/>
    <w:rsid w:val="00B5429B"/>
    <w:rsid w:val="00B61579"/>
    <w:rsid w:val="00B62339"/>
    <w:rsid w:val="00B62851"/>
    <w:rsid w:val="00B6379F"/>
    <w:rsid w:val="00B64AD0"/>
    <w:rsid w:val="00B6532B"/>
    <w:rsid w:val="00B66DBA"/>
    <w:rsid w:val="00B70301"/>
    <w:rsid w:val="00B71D93"/>
    <w:rsid w:val="00B72FC1"/>
    <w:rsid w:val="00B73C4D"/>
    <w:rsid w:val="00B73FCF"/>
    <w:rsid w:val="00B748D9"/>
    <w:rsid w:val="00B77980"/>
    <w:rsid w:val="00B81B59"/>
    <w:rsid w:val="00B86263"/>
    <w:rsid w:val="00B87A2F"/>
    <w:rsid w:val="00B93D1D"/>
    <w:rsid w:val="00B945F1"/>
    <w:rsid w:val="00B9467D"/>
    <w:rsid w:val="00B94BE0"/>
    <w:rsid w:val="00B95A82"/>
    <w:rsid w:val="00B96491"/>
    <w:rsid w:val="00B967A4"/>
    <w:rsid w:val="00B97962"/>
    <w:rsid w:val="00B97C33"/>
    <w:rsid w:val="00BA1202"/>
    <w:rsid w:val="00BA2ADC"/>
    <w:rsid w:val="00BA32BB"/>
    <w:rsid w:val="00BA507A"/>
    <w:rsid w:val="00BB099E"/>
    <w:rsid w:val="00BB3A79"/>
    <w:rsid w:val="00BB4DF3"/>
    <w:rsid w:val="00BB58A7"/>
    <w:rsid w:val="00BB58FA"/>
    <w:rsid w:val="00BB6A12"/>
    <w:rsid w:val="00BB785E"/>
    <w:rsid w:val="00BB7F11"/>
    <w:rsid w:val="00BC0CC7"/>
    <w:rsid w:val="00BC16E3"/>
    <w:rsid w:val="00BC188E"/>
    <w:rsid w:val="00BC2943"/>
    <w:rsid w:val="00BC4D9D"/>
    <w:rsid w:val="00BC6482"/>
    <w:rsid w:val="00BC763F"/>
    <w:rsid w:val="00BD0F15"/>
    <w:rsid w:val="00BD2AF3"/>
    <w:rsid w:val="00BD4760"/>
    <w:rsid w:val="00BD59F6"/>
    <w:rsid w:val="00BD6793"/>
    <w:rsid w:val="00BD7CF8"/>
    <w:rsid w:val="00BE15C0"/>
    <w:rsid w:val="00BE2458"/>
    <w:rsid w:val="00BE288B"/>
    <w:rsid w:val="00BE3082"/>
    <w:rsid w:val="00BE55EA"/>
    <w:rsid w:val="00BE5969"/>
    <w:rsid w:val="00BE6467"/>
    <w:rsid w:val="00BE665E"/>
    <w:rsid w:val="00BE66EE"/>
    <w:rsid w:val="00BE74EB"/>
    <w:rsid w:val="00BF0BE2"/>
    <w:rsid w:val="00BF0DD1"/>
    <w:rsid w:val="00BF0E99"/>
    <w:rsid w:val="00BF2A90"/>
    <w:rsid w:val="00BF5BCD"/>
    <w:rsid w:val="00C00721"/>
    <w:rsid w:val="00C0305A"/>
    <w:rsid w:val="00C068A9"/>
    <w:rsid w:val="00C077AF"/>
    <w:rsid w:val="00C1023D"/>
    <w:rsid w:val="00C108E9"/>
    <w:rsid w:val="00C10A42"/>
    <w:rsid w:val="00C1570D"/>
    <w:rsid w:val="00C16BF8"/>
    <w:rsid w:val="00C175CE"/>
    <w:rsid w:val="00C218C5"/>
    <w:rsid w:val="00C231D8"/>
    <w:rsid w:val="00C24065"/>
    <w:rsid w:val="00C24BDD"/>
    <w:rsid w:val="00C31007"/>
    <w:rsid w:val="00C311C7"/>
    <w:rsid w:val="00C3269E"/>
    <w:rsid w:val="00C3613E"/>
    <w:rsid w:val="00C36397"/>
    <w:rsid w:val="00C3799B"/>
    <w:rsid w:val="00C42A5C"/>
    <w:rsid w:val="00C44080"/>
    <w:rsid w:val="00C4554F"/>
    <w:rsid w:val="00C458A5"/>
    <w:rsid w:val="00C46524"/>
    <w:rsid w:val="00C47CBD"/>
    <w:rsid w:val="00C535AE"/>
    <w:rsid w:val="00C53AED"/>
    <w:rsid w:val="00C54898"/>
    <w:rsid w:val="00C55204"/>
    <w:rsid w:val="00C5680A"/>
    <w:rsid w:val="00C6178A"/>
    <w:rsid w:val="00C6356B"/>
    <w:rsid w:val="00C64597"/>
    <w:rsid w:val="00C66D21"/>
    <w:rsid w:val="00C7114C"/>
    <w:rsid w:val="00C722C6"/>
    <w:rsid w:val="00C75BDA"/>
    <w:rsid w:val="00C8691D"/>
    <w:rsid w:val="00C90CF5"/>
    <w:rsid w:val="00C92F37"/>
    <w:rsid w:val="00C97F41"/>
    <w:rsid w:val="00CA0A74"/>
    <w:rsid w:val="00CA198F"/>
    <w:rsid w:val="00CA1BC0"/>
    <w:rsid w:val="00CA2F91"/>
    <w:rsid w:val="00CA45F9"/>
    <w:rsid w:val="00CA5014"/>
    <w:rsid w:val="00CA5B59"/>
    <w:rsid w:val="00CA7710"/>
    <w:rsid w:val="00CA7E48"/>
    <w:rsid w:val="00CB04CC"/>
    <w:rsid w:val="00CB2F9A"/>
    <w:rsid w:val="00CB386D"/>
    <w:rsid w:val="00CB3B37"/>
    <w:rsid w:val="00CB4BA8"/>
    <w:rsid w:val="00CB7255"/>
    <w:rsid w:val="00CC092F"/>
    <w:rsid w:val="00CC2B7F"/>
    <w:rsid w:val="00CC31CF"/>
    <w:rsid w:val="00CC43E7"/>
    <w:rsid w:val="00CC5927"/>
    <w:rsid w:val="00CC59F4"/>
    <w:rsid w:val="00CC658F"/>
    <w:rsid w:val="00CC6CB8"/>
    <w:rsid w:val="00CC7711"/>
    <w:rsid w:val="00CD0C12"/>
    <w:rsid w:val="00CD174E"/>
    <w:rsid w:val="00CD1E0C"/>
    <w:rsid w:val="00CD2F23"/>
    <w:rsid w:val="00CD3101"/>
    <w:rsid w:val="00CD36F3"/>
    <w:rsid w:val="00CD7181"/>
    <w:rsid w:val="00CE14DA"/>
    <w:rsid w:val="00CE1553"/>
    <w:rsid w:val="00CE2949"/>
    <w:rsid w:val="00CE3557"/>
    <w:rsid w:val="00CE41BF"/>
    <w:rsid w:val="00CE6001"/>
    <w:rsid w:val="00CE7213"/>
    <w:rsid w:val="00CE7FCB"/>
    <w:rsid w:val="00CE7FF5"/>
    <w:rsid w:val="00CF1697"/>
    <w:rsid w:val="00CF24C5"/>
    <w:rsid w:val="00CF4C73"/>
    <w:rsid w:val="00CF53EF"/>
    <w:rsid w:val="00CF6305"/>
    <w:rsid w:val="00D01051"/>
    <w:rsid w:val="00D013FD"/>
    <w:rsid w:val="00D02A5C"/>
    <w:rsid w:val="00D02BF5"/>
    <w:rsid w:val="00D0478C"/>
    <w:rsid w:val="00D07366"/>
    <w:rsid w:val="00D12243"/>
    <w:rsid w:val="00D13D70"/>
    <w:rsid w:val="00D13E9E"/>
    <w:rsid w:val="00D145D4"/>
    <w:rsid w:val="00D14638"/>
    <w:rsid w:val="00D1540F"/>
    <w:rsid w:val="00D1730E"/>
    <w:rsid w:val="00D2053B"/>
    <w:rsid w:val="00D2173D"/>
    <w:rsid w:val="00D27D58"/>
    <w:rsid w:val="00D30CC9"/>
    <w:rsid w:val="00D33718"/>
    <w:rsid w:val="00D3445C"/>
    <w:rsid w:val="00D34ACD"/>
    <w:rsid w:val="00D34FEC"/>
    <w:rsid w:val="00D3667E"/>
    <w:rsid w:val="00D36E9F"/>
    <w:rsid w:val="00D3712D"/>
    <w:rsid w:val="00D379D3"/>
    <w:rsid w:val="00D4032F"/>
    <w:rsid w:val="00D40C19"/>
    <w:rsid w:val="00D43270"/>
    <w:rsid w:val="00D453F6"/>
    <w:rsid w:val="00D461FC"/>
    <w:rsid w:val="00D47A07"/>
    <w:rsid w:val="00D47F8A"/>
    <w:rsid w:val="00D5187B"/>
    <w:rsid w:val="00D53188"/>
    <w:rsid w:val="00D53A0F"/>
    <w:rsid w:val="00D55053"/>
    <w:rsid w:val="00D557AA"/>
    <w:rsid w:val="00D557F4"/>
    <w:rsid w:val="00D56583"/>
    <w:rsid w:val="00D57231"/>
    <w:rsid w:val="00D57423"/>
    <w:rsid w:val="00D625B4"/>
    <w:rsid w:val="00D637C5"/>
    <w:rsid w:val="00D6429C"/>
    <w:rsid w:val="00D66E21"/>
    <w:rsid w:val="00D705FE"/>
    <w:rsid w:val="00D70E80"/>
    <w:rsid w:val="00D71837"/>
    <w:rsid w:val="00D72158"/>
    <w:rsid w:val="00D733CE"/>
    <w:rsid w:val="00D73619"/>
    <w:rsid w:val="00D738F9"/>
    <w:rsid w:val="00D74F69"/>
    <w:rsid w:val="00D75059"/>
    <w:rsid w:val="00D8183C"/>
    <w:rsid w:val="00D823B0"/>
    <w:rsid w:val="00D84AE2"/>
    <w:rsid w:val="00D90ECA"/>
    <w:rsid w:val="00D917FF"/>
    <w:rsid w:val="00D91C57"/>
    <w:rsid w:val="00D91FB4"/>
    <w:rsid w:val="00D938A5"/>
    <w:rsid w:val="00DA09EC"/>
    <w:rsid w:val="00DA59A0"/>
    <w:rsid w:val="00DB1E25"/>
    <w:rsid w:val="00DB41D2"/>
    <w:rsid w:val="00DB440C"/>
    <w:rsid w:val="00DB5614"/>
    <w:rsid w:val="00DB5CF3"/>
    <w:rsid w:val="00DB7353"/>
    <w:rsid w:val="00DC0FD5"/>
    <w:rsid w:val="00DC125C"/>
    <w:rsid w:val="00DC1F34"/>
    <w:rsid w:val="00DC2B4F"/>
    <w:rsid w:val="00DC31B5"/>
    <w:rsid w:val="00DC4AB2"/>
    <w:rsid w:val="00DC6992"/>
    <w:rsid w:val="00DC6E30"/>
    <w:rsid w:val="00DD0E00"/>
    <w:rsid w:val="00DD3030"/>
    <w:rsid w:val="00DD55AC"/>
    <w:rsid w:val="00DD613D"/>
    <w:rsid w:val="00DE047E"/>
    <w:rsid w:val="00DE24EB"/>
    <w:rsid w:val="00DE46A1"/>
    <w:rsid w:val="00DE675E"/>
    <w:rsid w:val="00DE6ABE"/>
    <w:rsid w:val="00DE7DFB"/>
    <w:rsid w:val="00DF3CA7"/>
    <w:rsid w:val="00DF3CAD"/>
    <w:rsid w:val="00DF4E91"/>
    <w:rsid w:val="00DF606F"/>
    <w:rsid w:val="00E00F67"/>
    <w:rsid w:val="00E01848"/>
    <w:rsid w:val="00E05AED"/>
    <w:rsid w:val="00E06C79"/>
    <w:rsid w:val="00E07198"/>
    <w:rsid w:val="00E07741"/>
    <w:rsid w:val="00E10F2E"/>
    <w:rsid w:val="00E17A85"/>
    <w:rsid w:val="00E22012"/>
    <w:rsid w:val="00E24D0D"/>
    <w:rsid w:val="00E254BA"/>
    <w:rsid w:val="00E2670C"/>
    <w:rsid w:val="00E30342"/>
    <w:rsid w:val="00E304B6"/>
    <w:rsid w:val="00E32FC8"/>
    <w:rsid w:val="00E34DC0"/>
    <w:rsid w:val="00E35EC6"/>
    <w:rsid w:val="00E360C2"/>
    <w:rsid w:val="00E42685"/>
    <w:rsid w:val="00E46B4A"/>
    <w:rsid w:val="00E46B62"/>
    <w:rsid w:val="00E476D0"/>
    <w:rsid w:val="00E47B92"/>
    <w:rsid w:val="00E50E91"/>
    <w:rsid w:val="00E52F67"/>
    <w:rsid w:val="00E54FCA"/>
    <w:rsid w:val="00E61631"/>
    <w:rsid w:val="00E67EAE"/>
    <w:rsid w:val="00E70C29"/>
    <w:rsid w:val="00E70CB2"/>
    <w:rsid w:val="00E75336"/>
    <w:rsid w:val="00E76E8F"/>
    <w:rsid w:val="00E77D66"/>
    <w:rsid w:val="00E80967"/>
    <w:rsid w:val="00E816C3"/>
    <w:rsid w:val="00E83992"/>
    <w:rsid w:val="00E83AB5"/>
    <w:rsid w:val="00E83D54"/>
    <w:rsid w:val="00E85546"/>
    <w:rsid w:val="00E855E0"/>
    <w:rsid w:val="00E87A2A"/>
    <w:rsid w:val="00E9011D"/>
    <w:rsid w:val="00E90254"/>
    <w:rsid w:val="00E91351"/>
    <w:rsid w:val="00E91CFF"/>
    <w:rsid w:val="00E943AC"/>
    <w:rsid w:val="00E96EFF"/>
    <w:rsid w:val="00EA14CC"/>
    <w:rsid w:val="00EA19A2"/>
    <w:rsid w:val="00EA43FA"/>
    <w:rsid w:val="00EA4EB0"/>
    <w:rsid w:val="00EA65B4"/>
    <w:rsid w:val="00EB0090"/>
    <w:rsid w:val="00EB0CCA"/>
    <w:rsid w:val="00EB1435"/>
    <w:rsid w:val="00EB25AE"/>
    <w:rsid w:val="00EB5AAE"/>
    <w:rsid w:val="00EB684F"/>
    <w:rsid w:val="00EB6B82"/>
    <w:rsid w:val="00EC0BF6"/>
    <w:rsid w:val="00EC0D40"/>
    <w:rsid w:val="00EC20A6"/>
    <w:rsid w:val="00EC3276"/>
    <w:rsid w:val="00EC4419"/>
    <w:rsid w:val="00EC6E93"/>
    <w:rsid w:val="00ED10EE"/>
    <w:rsid w:val="00ED1E70"/>
    <w:rsid w:val="00ED5363"/>
    <w:rsid w:val="00ED6F62"/>
    <w:rsid w:val="00ED725A"/>
    <w:rsid w:val="00EE1175"/>
    <w:rsid w:val="00EE5574"/>
    <w:rsid w:val="00EE60B6"/>
    <w:rsid w:val="00EE7F6B"/>
    <w:rsid w:val="00EF3952"/>
    <w:rsid w:val="00EF3E31"/>
    <w:rsid w:val="00EF3E82"/>
    <w:rsid w:val="00EF4E2A"/>
    <w:rsid w:val="00EF59A8"/>
    <w:rsid w:val="00EF6D66"/>
    <w:rsid w:val="00EF72EC"/>
    <w:rsid w:val="00F0158C"/>
    <w:rsid w:val="00F01698"/>
    <w:rsid w:val="00F01CAD"/>
    <w:rsid w:val="00F02835"/>
    <w:rsid w:val="00F02AAC"/>
    <w:rsid w:val="00F02FA8"/>
    <w:rsid w:val="00F03ADE"/>
    <w:rsid w:val="00F04F11"/>
    <w:rsid w:val="00F067B7"/>
    <w:rsid w:val="00F107EC"/>
    <w:rsid w:val="00F119C0"/>
    <w:rsid w:val="00F129F8"/>
    <w:rsid w:val="00F17DF1"/>
    <w:rsid w:val="00F2459F"/>
    <w:rsid w:val="00F25F63"/>
    <w:rsid w:val="00F262F9"/>
    <w:rsid w:val="00F26C7F"/>
    <w:rsid w:val="00F270D4"/>
    <w:rsid w:val="00F35192"/>
    <w:rsid w:val="00F4012A"/>
    <w:rsid w:val="00F47CD3"/>
    <w:rsid w:val="00F50AE5"/>
    <w:rsid w:val="00F51F22"/>
    <w:rsid w:val="00F5613A"/>
    <w:rsid w:val="00F56C54"/>
    <w:rsid w:val="00F57059"/>
    <w:rsid w:val="00F63D5B"/>
    <w:rsid w:val="00F64CC0"/>
    <w:rsid w:val="00F662F6"/>
    <w:rsid w:val="00F66652"/>
    <w:rsid w:val="00F66A0C"/>
    <w:rsid w:val="00F715BC"/>
    <w:rsid w:val="00F72CE1"/>
    <w:rsid w:val="00F72DF8"/>
    <w:rsid w:val="00F737D7"/>
    <w:rsid w:val="00F7480E"/>
    <w:rsid w:val="00F7503A"/>
    <w:rsid w:val="00F751E4"/>
    <w:rsid w:val="00F77B3E"/>
    <w:rsid w:val="00F80187"/>
    <w:rsid w:val="00F827F9"/>
    <w:rsid w:val="00F845BF"/>
    <w:rsid w:val="00F847B3"/>
    <w:rsid w:val="00F8569E"/>
    <w:rsid w:val="00F872A8"/>
    <w:rsid w:val="00F87784"/>
    <w:rsid w:val="00F9179C"/>
    <w:rsid w:val="00F92641"/>
    <w:rsid w:val="00F93781"/>
    <w:rsid w:val="00F93E3B"/>
    <w:rsid w:val="00F97CB1"/>
    <w:rsid w:val="00FA2BAD"/>
    <w:rsid w:val="00FB0567"/>
    <w:rsid w:val="00FB05AD"/>
    <w:rsid w:val="00FB1AF7"/>
    <w:rsid w:val="00FB2507"/>
    <w:rsid w:val="00FB44D9"/>
    <w:rsid w:val="00FB6D4C"/>
    <w:rsid w:val="00FB705E"/>
    <w:rsid w:val="00FB71BE"/>
    <w:rsid w:val="00FB7DB3"/>
    <w:rsid w:val="00FC0639"/>
    <w:rsid w:val="00FC24DE"/>
    <w:rsid w:val="00FC5481"/>
    <w:rsid w:val="00FC5625"/>
    <w:rsid w:val="00FC5EB9"/>
    <w:rsid w:val="00FC6D85"/>
    <w:rsid w:val="00FD0062"/>
    <w:rsid w:val="00FD0196"/>
    <w:rsid w:val="00FD3848"/>
    <w:rsid w:val="00FD61FC"/>
    <w:rsid w:val="00FE0D49"/>
    <w:rsid w:val="00FE120C"/>
    <w:rsid w:val="00FE13A3"/>
    <w:rsid w:val="00FE31B4"/>
    <w:rsid w:val="00FE468B"/>
    <w:rsid w:val="00FE57CF"/>
    <w:rsid w:val="00FE6BB4"/>
    <w:rsid w:val="00FE7C68"/>
    <w:rsid w:val="00FF16E7"/>
    <w:rsid w:val="00FF1B8E"/>
    <w:rsid w:val="00FF1BEB"/>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BC541"/>
  <w15:docId w15:val="{43A30B84-465B-4EFD-8FA8-69159B2E2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4">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Normal"/>
    <w:link w:val="Heading1Char"/>
    <w:rsid w:val="00942E7C"/>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73172D"/>
    <w:rPr>
      <w:color w:val="2B579A"/>
      <w:shd w:val="clear" w:color="auto" w:fill="E6E6E6"/>
    </w:rPr>
  </w:style>
  <w:style w:type="character" w:customStyle="1" w:styleId="UnresolvedMention1">
    <w:name w:val="Unresolved Mention1"/>
    <w:basedOn w:val="DefaultParagraphFont"/>
    <w:uiPriority w:val="99"/>
    <w:semiHidden/>
    <w:unhideWhenUsed/>
    <w:rsid w:val="00647A92"/>
    <w:rPr>
      <w:color w:val="808080"/>
      <w:shd w:val="clear" w:color="auto" w:fill="E6E6E6"/>
    </w:rPr>
  </w:style>
  <w:style w:type="paragraph" w:styleId="FootnoteText">
    <w:name w:val="footnote text"/>
    <w:basedOn w:val="Normal"/>
    <w:link w:val="FootnoteTextChar"/>
    <w:semiHidden/>
    <w:unhideWhenUsed/>
    <w:rsid w:val="008F6B96"/>
    <w:rPr>
      <w:sz w:val="20"/>
      <w:szCs w:val="20"/>
    </w:rPr>
  </w:style>
  <w:style w:type="character" w:customStyle="1" w:styleId="FootnoteTextChar">
    <w:name w:val="Footnote Text Char"/>
    <w:basedOn w:val="DefaultParagraphFont"/>
    <w:link w:val="FootnoteText"/>
    <w:semiHidden/>
    <w:rsid w:val="008F6B96"/>
    <w:rPr>
      <w:sz w:val="20"/>
      <w:szCs w:val="20"/>
    </w:rPr>
  </w:style>
  <w:style w:type="character" w:styleId="FootnoteReference">
    <w:name w:val="footnote reference"/>
    <w:basedOn w:val="DefaultParagraphFont"/>
    <w:semiHidden/>
    <w:unhideWhenUsed/>
    <w:rsid w:val="008F6B96"/>
    <w:rPr>
      <w:vertAlign w:val="superscript"/>
    </w:rPr>
  </w:style>
  <w:style w:type="character" w:styleId="FollowedHyperlink">
    <w:name w:val="FollowedHyperlink"/>
    <w:basedOn w:val="DefaultParagraphFont"/>
    <w:semiHidden/>
    <w:unhideWhenUsed/>
    <w:rsid w:val="006D52D9"/>
    <w:rPr>
      <w:color w:val="800080" w:themeColor="followedHyperlink"/>
      <w:u w:val="single"/>
    </w:rPr>
  </w:style>
  <w:style w:type="character" w:customStyle="1" w:styleId="Heading1Char">
    <w:name w:val="Heading 1 Char"/>
    <w:basedOn w:val="DefaultParagraphFont"/>
    <w:link w:val="Heading1"/>
    <w:rsid w:val="00942E7C"/>
    <w:rPr>
      <w:rFonts w:asciiTheme="majorHAnsi" w:eastAsiaTheme="majorEastAsia" w:hAnsiTheme="majorHAnsi" w:cstheme="majorBidi"/>
      <w:color w:val="365F91" w:themeColor="accent1" w:themeShade="BF"/>
      <w:sz w:val="32"/>
      <w:szCs w:val="32"/>
    </w:rPr>
  </w:style>
  <w:style w:type="character" w:customStyle="1" w:styleId="apple-style-span">
    <w:name w:val="apple-style-span"/>
    <w:rsid w:val="00827C32"/>
  </w:style>
  <w:style w:type="character" w:customStyle="1" w:styleId="highwire-cite-journal">
    <w:name w:val="highwire-cite-journal"/>
    <w:basedOn w:val="DefaultParagraphFont"/>
    <w:rsid w:val="00827C32"/>
  </w:style>
  <w:style w:type="character" w:customStyle="1" w:styleId="highwire-cite-published-year">
    <w:name w:val="highwire-cite-published-year"/>
    <w:basedOn w:val="DefaultParagraphFont"/>
    <w:rsid w:val="00827C32"/>
  </w:style>
  <w:style w:type="character" w:customStyle="1" w:styleId="highwire-cite-volume-issue">
    <w:name w:val="highwire-cite-volume-issue"/>
    <w:basedOn w:val="DefaultParagraphFont"/>
    <w:rsid w:val="00827C32"/>
  </w:style>
  <w:style w:type="character" w:customStyle="1" w:styleId="highwire-cite-doi">
    <w:name w:val="highwire-cite-doi"/>
    <w:basedOn w:val="DefaultParagraphFont"/>
    <w:rsid w:val="00827C32"/>
  </w:style>
  <w:style w:type="character" w:customStyle="1" w:styleId="highwire-cite-date">
    <w:name w:val="highwire-cite-date"/>
    <w:basedOn w:val="DefaultParagraphFont"/>
    <w:rsid w:val="00827C32"/>
  </w:style>
  <w:style w:type="character" w:customStyle="1" w:styleId="highwire-cite-article-as">
    <w:name w:val="highwire-cite-article-as"/>
    <w:basedOn w:val="DefaultParagraphFont"/>
    <w:rsid w:val="00827C32"/>
  </w:style>
  <w:style w:type="character" w:customStyle="1" w:styleId="italic">
    <w:name w:val="italic"/>
    <w:basedOn w:val="DefaultParagraphFont"/>
    <w:rsid w:val="00827C32"/>
  </w:style>
  <w:style w:type="character" w:styleId="Mention">
    <w:name w:val="Mention"/>
    <w:basedOn w:val="DefaultParagraphFont"/>
    <w:uiPriority w:val="99"/>
    <w:semiHidden/>
    <w:unhideWhenUsed/>
    <w:rsid w:val="00BE74E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153982">
      <w:bodyDiv w:val="1"/>
      <w:marLeft w:val="0"/>
      <w:marRight w:val="0"/>
      <w:marTop w:val="0"/>
      <w:marBottom w:val="0"/>
      <w:divBdr>
        <w:top w:val="none" w:sz="0" w:space="0" w:color="auto"/>
        <w:left w:val="none" w:sz="0" w:space="0" w:color="auto"/>
        <w:bottom w:val="none" w:sz="0" w:space="0" w:color="auto"/>
        <w:right w:val="none" w:sz="0" w:space="0" w:color="auto"/>
      </w:divBdr>
    </w:div>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477382470">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10812021">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796801071">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215773321">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465924375">
      <w:bodyDiv w:val="1"/>
      <w:marLeft w:val="0"/>
      <w:marRight w:val="0"/>
      <w:marTop w:val="0"/>
      <w:marBottom w:val="0"/>
      <w:divBdr>
        <w:top w:val="none" w:sz="0" w:space="0" w:color="auto"/>
        <w:left w:val="none" w:sz="0" w:space="0" w:color="auto"/>
        <w:bottom w:val="none" w:sz="0" w:space="0" w:color="auto"/>
        <w:right w:val="none" w:sz="0" w:space="0" w:color="auto"/>
      </w:divBdr>
    </w:div>
    <w:div w:id="1574729850">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 w:id="1763991974">
      <w:bodyDiv w:val="1"/>
      <w:marLeft w:val="0"/>
      <w:marRight w:val="0"/>
      <w:marTop w:val="0"/>
      <w:marBottom w:val="0"/>
      <w:divBdr>
        <w:top w:val="none" w:sz="0" w:space="0" w:color="auto"/>
        <w:left w:val="none" w:sz="0" w:space="0" w:color="auto"/>
        <w:bottom w:val="none" w:sz="0" w:space="0" w:color="auto"/>
        <w:right w:val="none" w:sz="0" w:space="0" w:color="auto"/>
      </w:divBdr>
    </w:div>
    <w:div w:id="1872451971">
      <w:bodyDiv w:val="1"/>
      <w:marLeft w:val="0"/>
      <w:marRight w:val="0"/>
      <w:marTop w:val="0"/>
      <w:marBottom w:val="0"/>
      <w:divBdr>
        <w:top w:val="none" w:sz="0" w:space="0" w:color="auto"/>
        <w:left w:val="none" w:sz="0" w:space="0" w:color="auto"/>
        <w:bottom w:val="none" w:sz="0" w:space="0" w:color="auto"/>
        <w:right w:val="none" w:sz="0" w:space="0" w:color="auto"/>
      </w:divBdr>
    </w:div>
    <w:div w:id="1940329646">
      <w:bodyDiv w:val="1"/>
      <w:marLeft w:val="0"/>
      <w:marRight w:val="0"/>
      <w:marTop w:val="0"/>
      <w:marBottom w:val="0"/>
      <w:divBdr>
        <w:top w:val="none" w:sz="0" w:space="0" w:color="auto"/>
        <w:left w:val="none" w:sz="0" w:space="0" w:color="auto"/>
        <w:bottom w:val="none" w:sz="0" w:space="0" w:color="auto"/>
        <w:right w:val="none" w:sz="0" w:space="0" w:color="auto"/>
      </w:divBdr>
    </w:div>
    <w:div w:id="2040080942">
      <w:bodyDiv w:val="1"/>
      <w:marLeft w:val="0"/>
      <w:marRight w:val="0"/>
      <w:marTop w:val="0"/>
      <w:marBottom w:val="0"/>
      <w:divBdr>
        <w:top w:val="none" w:sz="0" w:space="0" w:color="auto"/>
        <w:left w:val="none" w:sz="0" w:space="0" w:color="auto"/>
        <w:bottom w:val="none" w:sz="0" w:space="0" w:color="auto"/>
        <w:right w:val="none" w:sz="0" w:space="0" w:color="auto"/>
      </w:divBdr>
      <w:divsChild>
        <w:div w:id="1984894464">
          <w:marLeft w:val="0"/>
          <w:marRight w:val="0"/>
          <w:marTop w:val="0"/>
          <w:marBottom w:val="0"/>
          <w:divBdr>
            <w:top w:val="none" w:sz="0" w:space="0" w:color="auto"/>
            <w:left w:val="none" w:sz="0" w:space="0" w:color="auto"/>
            <w:bottom w:val="none" w:sz="0" w:space="0" w:color="auto"/>
            <w:right w:val="none" w:sz="0" w:space="0" w:color="auto"/>
          </w:divBdr>
        </w:div>
      </w:divsChild>
    </w:div>
    <w:div w:id="205731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burto@health.sdu.dk"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ortali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os.gob.mx/busca/dataset/activity/proyecciones-de-la-poblacion-de-mexic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c.manuscriptcentral.com/www.icmje.org/coi_disclosure.pdf" TargetMode="External"/><Relationship Id="rId4" Type="http://schemas.openxmlformats.org/officeDocument/2006/relationships/settings" Target="settings.xml"/><Relationship Id="rId9" Type="http://schemas.openxmlformats.org/officeDocument/2006/relationships/hyperlink" Target="tel:+456550941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562A28-097D-4087-B86E-2BF147A17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17218</Words>
  <Characters>98144</Characters>
  <Application>Microsoft Office Word</Application>
  <DocSecurity>0</DocSecurity>
  <Lines>817</Lines>
  <Paragraphs>230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115132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José Manuel Aburto</cp:lastModifiedBy>
  <cp:revision>8</cp:revision>
  <dcterms:created xsi:type="dcterms:W3CDTF">2018-07-06T07:58:00Z</dcterms:created>
  <dcterms:modified xsi:type="dcterms:W3CDTF">2018-07-06T08:16:00Z</dcterms:modified>
</cp:coreProperties>
</file>