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D6" w:rsidRDefault="00454DD6" w:rsidP="00454DD6">
      <w:pPr>
        <w:pStyle w:val="NoSpacing"/>
      </w:pPr>
      <w:r>
        <w:t xml:space="preserve">Trish Groves </w:t>
      </w:r>
    </w:p>
    <w:p w:rsidR="00454DD6" w:rsidRDefault="00454DD6" w:rsidP="00454DD6">
      <w:pPr>
        <w:pStyle w:val="NoSpacing"/>
      </w:pPr>
      <w:r>
        <w:t xml:space="preserve">Editor in chief, BMJ Open </w:t>
      </w:r>
    </w:p>
    <w:p w:rsidR="00546DC1" w:rsidRDefault="00454DD6" w:rsidP="00454DD6">
      <w:pPr>
        <w:pStyle w:val="NoSpacing"/>
      </w:pPr>
      <w:r>
        <w:t>Dear Trish Groves,</w:t>
      </w:r>
    </w:p>
    <w:p w:rsidR="00454DD6" w:rsidRDefault="00454DD6" w:rsidP="00454DD6"/>
    <w:p w:rsidR="00454DD6" w:rsidRDefault="00454DD6" w:rsidP="00454DD6">
      <w:r w:rsidRPr="00454DD6">
        <w:t xml:space="preserve">We are pleased to submit </w:t>
      </w:r>
      <w:r>
        <w:t>a revised version of the</w:t>
      </w:r>
      <w:r w:rsidRPr="00454DD6">
        <w:t xml:space="preserve"> paper entitled </w:t>
      </w:r>
      <w:r w:rsidRPr="00454DD6">
        <w:t>“</w:t>
      </w:r>
      <w:r w:rsidRPr="00454DD6">
        <w:rPr>
          <w:b/>
          <w:lang w:val="en-US"/>
        </w:rPr>
        <w:t>Inequalities and deterioration in average lifespan among adults in Mexico, 1990-2015:  A cross-sectional demographic cause-of-death analysis</w:t>
      </w:r>
      <w:r w:rsidRPr="00454DD6">
        <w:t>”</w:t>
      </w:r>
      <w:r w:rsidRPr="00454DD6">
        <w:t xml:space="preserve"> for consideration as Research Article in BMJ Open.</w:t>
      </w:r>
    </w:p>
    <w:p w:rsidR="00454DD6" w:rsidRDefault="00454DD6" w:rsidP="00454DD6">
      <w:pPr>
        <w:rPr>
          <w:rFonts w:ascii="Calibri" w:hAnsi="Calibri"/>
        </w:rPr>
      </w:pPr>
      <w:r w:rsidRPr="00206649">
        <w:rPr>
          <w:rFonts w:ascii="Calibri" w:hAnsi="Calibri"/>
        </w:rPr>
        <w:t>We thank the editorial board for the opportunity to revise our manuscript.</w:t>
      </w:r>
      <w:r>
        <w:rPr>
          <w:rFonts w:ascii="Calibri" w:hAnsi="Calibri"/>
        </w:rPr>
        <w:t xml:space="preserve"> We have carefully considered reviewers’ comments and provided a point by point answer to every each of them. </w:t>
      </w:r>
    </w:p>
    <w:p w:rsidR="00454DD6" w:rsidRDefault="00454DD6" w:rsidP="00454DD6">
      <w:pPr>
        <w:rPr>
          <w:rFonts w:ascii="Calibri" w:hAnsi="Calibri"/>
        </w:rPr>
      </w:pPr>
      <w:r>
        <w:rPr>
          <w:rFonts w:ascii="Calibri" w:hAnsi="Calibri"/>
        </w:rPr>
        <w:t>The manuscript has been improved in the following:</w:t>
      </w:r>
    </w:p>
    <w:p w:rsidR="00454DD6" w:rsidRDefault="00454DD6" w:rsidP="00454DD6">
      <w:pPr>
        <w:rPr>
          <w:rFonts w:ascii="Calibri" w:hAnsi="Calibri"/>
        </w:rPr>
      </w:pPr>
      <w:r>
        <w:rPr>
          <w:rFonts w:ascii="Calibri" w:hAnsi="Calibri"/>
        </w:rPr>
        <w:t>Regarding R1 comments:</w:t>
      </w:r>
    </w:p>
    <w:p w:rsidR="00454DD6" w:rsidRDefault="00454DD6" w:rsidP="00454DD6">
      <w:pPr>
        <w:pStyle w:val="ListParagraph"/>
        <w:numPr>
          <w:ilvl w:val="0"/>
          <w:numId w:val="1"/>
        </w:numPr>
      </w:pPr>
      <w:r>
        <w:t>A clear articulation of the objective of the paper has been added to the introduction.</w:t>
      </w:r>
    </w:p>
    <w:p w:rsidR="00454DD6" w:rsidRDefault="00454DD6" w:rsidP="00454DD6">
      <w:pPr>
        <w:pStyle w:val="ListParagraph"/>
        <w:numPr>
          <w:ilvl w:val="0"/>
          <w:numId w:val="1"/>
        </w:numPr>
      </w:pPr>
      <w:r>
        <w:t xml:space="preserve">Possible sources of bias have been extensively discussed (e.g. uncertainty measures and re-distribution of ill-defined causes of death) in the paper and several robustness checks have been performed to validate our results. </w:t>
      </w:r>
    </w:p>
    <w:p w:rsidR="00454DD6" w:rsidRDefault="00454DD6" w:rsidP="00454DD6">
      <w:pPr>
        <w:pStyle w:val="ListParagraph"/>
        <w:numPr>
          <w:ilvl w:val="0"/>
          <w:numId w:val="1"/>
        </w:numPr>
      </w:pPr>
      <w:r>
        <w:t>We have described fully the methods used in the paper, adding technicalities into the supplementary file, and enhanced figure 3 as he R3 suggested.</w:t>
      </w:r>
    </w:p>
    <w:p w:rsidR="00454DD6" w:rsidRDefault="00454DD6" w:rsidP="00454DD6">
      <w:r>
        <w:t>Regarding R2 comments:</w:t>
      </w:r>
    </w:p>
    <w:p w:rsidR="00454DD6" w:rsidRDefault="00454DD6" w:rsidP="00454DD6">
      <w:pPr>
        <w:pStyle w:val="ListParagraph"/>
        <w:numPr>
          <w:ilvl w:val="0"/>
          <w:numId w:val="2"/>
        </w:numPr>
      </w:pPr>
      <w:r>
        <w:t>We added suicides to the cause-of-death classification that we work with, and discussed this cause of death in more detail in the discussion section.</w:t>
      </w:r>
    </w:p>
    <w:p w:rsidR="00454DD6" w:rsidRDefault="00454DD6" w:rsidP="00454DD6">
      <w:r>
        <w:t xml:space="preserve">As a result of these changes, in combination with the fact that we study 192 populations (32 states divided in 2 sexes and 3 age groups over a period of 25 years), our manuscript is over the word count (5,770). </w:t>
      </w:r>
    </w:p>
    <w:p w:rsidR="00454DD6" w:rsidRDefault="00454DD6" w:rsidP="00454DD6">
      <w:bookmarkStart w:id="0" w:name="_GoBack"/>
      <w:bookmarkEnd w:id="0"/>
    </w:p>
    <w:p w:rsidR="00454DD6" w:rsidRDefault="00454DD6" w:rsidP="00454DD6">
      <w:pPr>
        <w:pStyle w:val="NoSpacing"/>
      </w:pPr>
      <w:r>
        <w:t xml:space="preserve">The three authors have contributed to the writing of the manuscript and have no conflict of interest, financial or others. </w:t>
      </w:r>
    </w:p>
    <w:p w:rsidR="00454DD6" w:rsidRDefault="00454DD6" w:rsidP="00454DD6">
      <w:pPr>
        <w:pStyle w:val="NoSpacing"/>
      </w:pPr>
    </w:p>
    <w:p w:rsidR="00454DD6" w:rsidRDefault="00454DD6" w:rsidP="00454DD6">
      <w:pPr>
        <w:pStyle w:val="NoSpacing"/>
      </w:pPr>
      <w:r>
        <w:t xml:space="preserve">Sincerely, </w:t>
      </w:r>
    </w:p>
    <w:p w:rsidR="00454DD6" w:rsidRDefault="00454DD6" w:rsidP="00454DD6">
      <w:pPr>
        <w:pStyle w:val="NoSpacing"/>
      </w:pPr>
      <w:r>
        <w:t>Jos</w:t>
      </w:r>
      <w:r>
        <w:t>é</w:t>
      </w:r>
      <w:r>
        <w:t xml:space="preserve"> Manuel Aburto </w:t>
      </w:r>
    </w:p>
    <w:p w:rsidR="00454DD6" w:rsidRDefault="00454DD6" w:rsidP="00454DD6">
      <w:pPr>
        <w:pStyle w:val="NoSpacing"/>
      </w:pPr>
      <w:r>
        <w:t xml:space="preserve">Tim Riffe </w:t>
      </w:r>
    </w:p>
    <w:p w:rsidR="00454DD6" w:rsidRDefault="00454DD6" w:rsidP="00454DD6">
      <w:pPr>
        <w:pStyle w:val="NoSpacing"/>
      </w:pPr>
      <w:r>
        <w:t>Vladimir Canudas-Romo</w:t>
      </w:r>
    </w:p>
    <w:sectPr w:rsidR="00454DD6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43A"/>
    <w:multiLevelType w:val="hybridMultilevel"/>
    <w:tmpl w:val="C446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646A"/>
    <w:multiLevelType w:val="hybridMultilevel"/>
    <w:tmpl w:val="DAD01DC6"/>
    <w:lvl w:ilvl="0" w:tplc="A45CE4C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D6"/>
    <w:rsid w:val="00117CCF"/>
    <w:rsid w:val="00454DD6"/>
    <w:rsid w:val="00546DC1"/>
    <w:rsid w:val="005F29D6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F1CC"/>
  <w15:chartTrackingRefBased/>
  <w15:docId w15:val="{7AE0DC91-A511-4A99-8401-E3A9060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DD6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45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</cp:revision>
  <dcterms:created xsi:type="dcterms:W3CDTF">2018-05-15T12:50:00Z</dcterms:created>
  <dcterms:modified xsi:type="dcterms:W3CDTF">2018-05-15T13:11:00Z</dcterms:modified>
</cp:coreProperties>
</file>