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both"/>
      </w:pPr>
      <w:r>
        <w:rPr>
          <w:rFonts w:asciiTheme="majorHAnsi" w:hAnsiTheme="majorHAnsi" w:cstheme="majorHAnsi"/>
        </w:rPr>
        <w:t xml:space="preserve">Advisory analyst translating competitive data into board-ready strategy and go-to-market decisions. Benchmarked 15 competitors and modeled category growth from $760M to $5.9B by 2035 to size raises and exit paths. Built executive-facing collateral including battlecards and an eight-document round table, and set unit-economic gates guiding channel strategy.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Marketing, Advertising, Product, Services, &amp; Sales GTM Engineer | Business Strategy | Advertising Analytics &amp; Market Intelligence Advisor | GTM and Sales/Marketing Execution Specialist | Systems Thinker | AI Adoption Enthusiast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Business Analysis &amp; Advisory • Market Sizing &amp; Scenario Planning • Buy-vs-Build &amp; Competitive Analysis • Ad-Tech Fluency (CDP, Clean Rooms, Identity Graphs, Measurement) • Media &amp; Sponsorship Sales • CPM, CPA &amp; ROI Business Cases • Executive &amp; Board-Level Communication • Change Readiness &amp; Stakeholder Alignment • Strategic Account Planning &amp; Expansion • Primary Research &amp; Customer Discovery • Strategic Partnerships &amp; Channel • Unit Economics &amp; Revenue Modeling • Consultative &amp; Diagnostic Discovery • AI &amp; Data Platform Solution Selling • Operating Cadence Design (RACI, Decision Logs) • Go-To-Market Strategy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Tableau (beginner), Google Tag Manager, Miro, Microsoft Excel (VLOOKUPs, INDEX-MATCH-MATCH, XLOOKUP), Office-Place Collaboration Tools (Slack, MS Teams, Webex, Google Meet, Zoom), LinkedIn (Sales Navigator, Recruiter), Marketo, Salesforce (Classic, Lightning), ZoomInfo, Apollo.io, Squarespace, HubSpot, Canva, Trello, Microsoft Copilot, Claude &amp; Claude Code (Sonnet 5.x / Opus 5 / Fable 5), OpenAI (GPT-5.6, Sol, Terra, Luna), GitHub, Model Context Protocol (MCP) Servers, GCP, Visual Studio &amp; VS Code, Microsoft Stack, Notion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Reconciled the client founder's four-pillar vision and three build memos into one staged roadmap: 12 recommendations, 4 stage gates, 8 board decisions.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the collateral the client sells with: pitch deck, competitive battlecards, partner negotiation sheets, and an eight-document executive round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Analyzed 15+ direct, platform-bundling, and affiliation competitors against venture base rates to size the raise at $1.5–3M and set go/no-go milestones.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Advise the CEO and board of a healthcare AI start-up client, translating business, technology, regulatory, and workforce tradeoffs into board-ready decisions.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Mapped a $0.76B category growing to $5.9B by 2035, benchmarked five comparables, and modeled four exit paths with base-rate odds and P&amp;L forecasts.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Set the unit-economic gates the client runs on — CAC under $900, payback under 12 months, churn under 5%, TTFV under 7 days — redirecting GTM to channel partners.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Analyzed CRM opportunity keywords to track emerging-tech demand shifts and delivered a data analytics insights playbook to SVPs at a 12,000-employee firm.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Mined macroeconomic ad-pricing data via AI research agents to map proximity-driven print/radio buying patterns and refocus targeting on co-op-funded buyers.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board-ready memo framing a $3,500 ask against 419 member businesses and 130K+ readers, written as the champion's own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Analyzed competitor products and services against ROI benchmarks, building metrics frameworks (CPM, readership, audience reach) to strengthen positioning.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Briefed Universal's Senior Director of Architecture and VP of Data &amp; AI on architect scarcity using LinkedIn Recruiter and Boolean search data, strengthening pricing negotiations and reinforcing a client-partner relationship.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 and staffed 8 solution architects across 8 workstreams on a 12-18 month renewable managed services engagement worth $1M annually.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Built the Media &amp; Entertainment vertical GTM motion — discovery frameworks, opportunity taxonomy, CRM tagging — around CDPs, clean rooms, and ad measurement.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 confidential HVAC services firm and delivered a feasibility roadmap and governance framework built on a cost-ceiling approach, giving leadership a structured basis for the expansion decision.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revenue forecasting &amp; KPI tracking, account mapping, client retention, GTM strategy, market segmentation, product positioning &amp; messaging, value proposition development, customer discovery, pipeline management, contract negotiation, proposal development, solution selling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Market landscape analysis, barriers-to-entry assessment, competitive intelligence, financial forecasting (P&amp;L), decision-tree modeling, unit economics (CAC, payback, churn, TTFV), scenario planning, business process improvement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data analytics, Tableau, Claude (Opus 5, Sonnet 5, Fable 5), Claude Code, OpenAI / ChatGPT, Microsoft Copilot, prompt engineering, GenAI &amp; machine learning, AI governance &amp; output verification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ZoomInfo, LinkedIn Sales Navigator, Microsoft Excel &amp; Office Suite, Miro, Trello, Canva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managed services &amp; RFP response, Restricted &amp; tax-advantaged funding mechanisms (co-op, MDF, 501(c)(3)), non-dilutive federal grant strategy (SBIR),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2026-09-28T07:12:13Z</dcterms:created>
  <dcterms:modified xsi:type="dcterms:W3CDTF">2026-09-28T07:12:13Z</dcterms:modified>
</cp:coreProperties>
</file>