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Sales Professional (End to End Sales) | Marketing, Advertising, Product, Services, &amp; Sales GTM Engineer | Business Strategy | GTM and Sales/Marketing Execution Specialist | Systems Thinker | Process Engineer | AI Adoption Enthusiast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Go-To-Market Strategy • Business Process Improvement • Lead Generation &amp; Prospecting • Contract &amp; Proposal Development • Revenue Forecasting &amp; KPI Management • Business Analysis &amp; Advisory • AI Adoption Strategies for Sales Enablement and Business Growth • Change Readiness &amp; Stakeholder Alignment • Sales Team Coaching &amp; Performance Management • AI &amp; Data Platform Solution Selling • Prompt Engineering &amp; AI-Enabled Workflow • Strategic Partnerships &amp; Channel • Executive &amp; Board-Level Communication • Market Segmentation &amp; Positioning • CPM, CPA &amp; ROI Business Cases • Primary Research &amp; Customer Discovery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Salesforce (Classic, Lightning), LinkedIn (Sales Navigator, Recruiter), ZoomInfo, Google Tag Manager, Apollo.io, Squarespace, Marketo, HubSpot, Canva, Trello, Miro, Microsoft Copilot, Claude &amp; Claude Code (Sonnet 5.x / Opus 5 / Fable 5), OpenAI (GPT-5.6, Sol, Terra, Luna), GitHub, Model Context Protocol (MCP) Servers, GCP, Visual Studio &amp; VS Code, Tableau (beginner), Microsoft Excel (VLOOKUPs, INDEX-MATCH-MATCH, XLOOKUP), Microsoft Stack, Office-Place Collaboration Tools (Slack, MS Teams, Webex, Google Meet, Zoom)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Mapped stakeholder intervention and sign-off criteria for a startup client, defining who owned gates and approvals across the engagement.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Qualified every prospect against the budget that can fund it — co-op, MDF, sponsorship, and 501(c)(3) dollars — opening 2 net-new accounts.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 and staffed 8 solution architects across 8 workstreams on a 12-18 month renewable managed services engagement worth $1M annually.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Helped stand up an Oil &amp; Gas company's ML and AI Center of Excellence, applying sensor data to predict and detect gas outages.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GTM strategy, market segmentation, product positioning &amp; messaging, value proposition development, customer discovery, pipeline management, revenue forecasting &amp; KPI tracking, contract negotiation, proposal development, solution selling, account mapping, client retention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Market landscape analysis, competitive intelligence, barriers-to-entry assessment, decision-tree modeling, financial forecasting (P&amp;L), unit economics (CAC, payback, churn, TTFV), scenario planning, business process improvement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Claude (Opus 5, Sonnet 5, Fable 5), Claude Code, OpenAI / ChatGPT, Microsoft Copilot, prompt engineering, GenAI &amp; machine learning, AI governance &amp; output verification,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Microsoft Excel &amp; Office Suite, Miro, Trello, Canva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Restricted &amp; tax-advantaged funding mechanisms (co-op, MDF, 501(c)(3)), non-dilutive federal grant strategy (SBIR), managed services &amp; RFP response,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2026-09-27T23:27:45Z</dcterms:created>
  <dcterms:modified xsi:type="dcterms:W3CDTF">2026-09-27T23:27:45Z</dcterms:modified>
</cp:coreProperties>
</file>