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384" w:rsidRDefault="00332384" w:rsidP="00332384">
      <w:pPr>
        <w:pStyle w:val="1"/>
        <w:rPr>
          <w:lang w:eastAsia="ja-JP"/>
        </w:rPr>
      </w:pPr>
      <w:r>
        <w:rPr>
          <w:rFonts w:hint="eastAsia"/>
          <w:lang w:eastAsia="ja-JP"/>
        </w:rPr>
        <w:t xml:space="preserve">一括結合アドオン　</w:t>
      </w:r>
      <w:proofErr w:type="spellStart"/>
      <w:r>
        <w:rPr>
          <w:rFonts w:hint="eastAsia"/>
          <w:lang w:eastAsia="ja-JP"/>
        </w:rPr>
        <w:t>C</w:t>
      </w:r>
      <w:r>
        <w:rPr>
          <w:lang w:eastAsia="ja-JP"/>
        </w:rPr>
        <w:t>ombineParts</w:t>
      </w:r>
      <w:proofErr w:type="spellEnd"/>
    </w:p>
    <w:p w:rsidR="00332384" w:rsidRDefault="00332384" w:rsidP="00332384">
      <w:pPr>
        <w:pStyle w:val="1"/>
        <w:rPr>
          <w:lang w:eastAsia="ja-JP"/>
        </w:rPr>
      </w:pPr>
      <w:r>
        <w:rPr>
          <w:rFonts w:hint="eastAsia"/>
          <w:lang w:eastAsia="ja-JP"/>
        </w:rPr>
        <w:t>背景</w:t>
      </w:r>
    </w:p>
    <w:p w:rsidR="00332384" w:rsidRPr="00332384" w:rsidRDefault="00332384" w:rsidP="00332384">
      <w:pPr>
        <w:pStyle w:val="a0"/>
        <w:rPr>
          <w:rFonts w:hint="eastAsia"/>
          <w:sz w:val="21"/>
          <w:lang w:eastAsia="ja-JP"/>
        </w:rPr>
      </w:pPr>
      <w:r>
        <w:rPr>
          <w:rFonts w:hint="eastAsia"/>
          <w:noProof/>
          <w:lang w:eastAsia="ja-JP"/>
        </w:rPr>
        <w:drawing>
          <wp:anchor distT="0" distB="0" distL="114300" distR="114300" simplePos="0" relativeHeight="251657216" behindDoc="0" locked="0" layoutInCell="1" allowOverlap="1" wp14:anchorId="2693F3FE">
            <wp:simplePos x="0" y="0"/>
            <wp:positionH relativeFrom="column">
              <wp:posOffset>1069266</wp:posOffset>
            </wp:positionH>
            <wp:positionV relativeFrom="paragraph">
              <wp:posOffset>1336320</wp:posOffset>
            </wp:positionV>
            <wp:extent cx="3455670" cy="3455670"/>
            <wp:effectExtent l="0" t="0" r="0"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5670" cy="3455670"/>
                    </a:xfrm>
                    <a:prstGeom prst="rect">
                      <a:avLst/>
                    </a:prstGeom>
                    <a:noFill/>
                    <a:ln>
                      <a:noFill/>
                    </a:ln>
                  </pic:spPr>
                </pic:pic>
              </a:graphicData>
            </a:graphic>
          </wp:anchor>
        </w:drawing>
      </w:r>
      <w:r w:rsidRPr="00332384">
        <w:rPr>
          <w:sz w:val="21"/>
          <w:lang w:eastAsia="ja-JP"/>
        </w:rPr>
        <w:t>Blender</w:t>
      </w:r>
      <w:r w:rsidRPr="00332384">
        <w:rPr>
          <w:rFonts w:hint="eastAsia"/>
          <w:sz w:val="21"/>
          <w:lang w:eastAsia="ja-JP"/>
        </w:rPr>
        <w:t>の</w:t>
      </w:r>
      <w:r w:rsidRPr="00332384">
        <w:rPr>
          <w:rFonts w:hint="eastAsia"/>
          <w:sz w:val="21"/>
          <w:lang w:eastAsia="ja-JP"/>
        </w:rPr>
        <w:t>U</w:t>
      </w:r>
      <w:r w:rsidRPr="00332384">
        <w:rPr>
          <w:sz w:val="21"/>
          <w:lang w:eastAsia="ja-JP"/>
        </w:rPr>
        <w:t>nity</w:t>
      </w:r>
      <w:r w:rsidRPr="00332384">
        <w:rPr>
          <w:rFonts w:hint="eastAsia"/>
          <w:sz w:val="21"/>
          <w:lang w:eastAsia="ja-JP"/>
        </w:rPr>
        <w:t>向けハードサーフェスモデル制作において、</w:t>
      </w:r>
      <w:r w:rsidRPr="00332384">
        <w:rPr>
          <w:rFonts w:hint="eastAsia"/>
          <w:sz w:val="21"/>
          <w:lang w:eastAsia="ja-JP"/>
        </w:rPr>
        <w:t>U</w:t>
      </w:r>
      <w:r w:rsidRPr="00332384">
        <w:rPr>
          <w:sz w:val="21"/>
          <w:lang w:eastAsia="ja-JP"/>
        </w:rPr>
        <w:t>nity</w:t>
      </w:r>
      <w:r w:rsidRPr="00332384">
        <w:rPr>
          <w:rFonts w:hint="eastAsia"/>
          <w:sz w:val="21"/>
          <w:lang w:eastAsia="ja-JP"/>
        </w:rPr>
        <w:t>へのインポートのトライ・アンド・エラーは、オブジェクトの結合処理の点がボトルネックとなって非効率だった。手動の結合では調整できることも多いが、抜けも多く、複雑なモデルになると作業の負担が大きく、モデルの複雑性を上げたデザインがしづらかった。より複雑なモデルも気軽に作れるようにするために、本アドオンを制作した。</w:t>
      </w:r>
      <w:bookmarkStart w:id="0" w:name="_GoBack"/>
      <w:bookmarkEnd w:id="0"/>
    </w:p>
    <w:p w:rsidR="00332384" w:rsidRDefault="00FE19D8" w:rsidP="00332384">
      <w:pPr>
        <w:pStyle w:val="1"/>
      </w:pPr>
      <w:r>
        <w:rPr>
          <w:lang w:eastAsia="ja-JP"/>
        </w:rPr>
        <w:t xml:space="preserve"> </w:t>
      </w:r>
      <w:r w:rsidR="00332384">
        <w:rPr>
          <w:rFonts w:hint="eastAsia"/>
          <w:lang w:eastAsia="ja-JP"/>
        </w:rPr>
        <w:t>説明</w:t>
      </w:r>
    </w:p>
    <w:p w:rsidR="00EC33FA" w:rsidRPr="00332384" w:rsidRDefault="00FE19D8">
      <w:pPr>
        <w:pStyle w:val="FirstParagraph"/>
        <w:rPr>
          <w:sz w:val="21"/>
          <w:lang w:eastAsia="ja-JP"/>
        </w:rPr>
      </w:pPr>
      <w:r w:rsidRPr="00332384">
        <w:rPr>
          <w:sz w:val="21"/>
          <w:lang w:eastAsia="ja-JP"/>
        </w:rPr>
        <w:t xml:space="preserve"> blender 4.2 </w:t>
      </w:r>
      <w:r w:rsidRPr="00332384">
        <w:rPr>
          <w:rFonts w:hint="eastAsia"/>
          <w:sz w:val="21"/>
          <w:lang w:eastAsia="ja-JP"/>
        </w:rPr>
        <w:t>向けアドオン。</w:t>
      </w:r>
      <w:r w:rsidRPr="00332384">
        <w:rPr>
          <w:sz w:val="21"/>
          <w:lang w:eastAsia="ja-JP"/>
        </w:rPr>
        <w:t xml:space="preserve"> </w:t>
      </w:r>
      <w:proofErr w:type="spellStart"/>
      <w:r w:rsidRPr="00332384">
        <w:rPr>
          <w:rFonts w:hint="eastAsia"/>
          <w:sz w:val="21"/>
          <w:lang w:eastAsia="ja-JP"/>
        </w:rPr>
        <w:t>fbx</w:t>
      </w:r>
      <w:proofErr w:type="spellEnd"/>
      <w:r w:rsidRPr="00332384">
        <w:rPr>
          <w:rFonts w:hint="eastAsia"/>
          <w:sz w:val="21"/>
          <w:lang w:eastAsia="ja-JP"/>
        </w:rPr>
        <w:t>出力時など、肥大化しがちなオブジェクト</w:t>
      </w:r>
      <w:r w:rsidRPr="00332384">
        <w:rPr>
          <w:rFonts w:hint="eastAsia"/>
          <w:sz w:val="21"/>
          <w:lang w:eastAsia="ja-JP"/>
        </w:rPr>
        <w:t>(</w:t>
      </w:r>
      <w:r w:rsidRPr="00332384">
        <w:rPr>
          <w:rFonts w:hint="eastAsia"/>
          <w:sz w:val="21"/>
          <w:lang w:eastAsia="ja-JP"/>
        </w:rPr>
        <w:t>ノード</w:t>
      </w:r>
      <w:r w:rsidRPr="00332384">
        <w:rPr>
          <w:rFonts w:hint="eastAsia"/>
          <w:sz w:val="21"/>
          <w:lang w:eastAsia="ja-JP"/>
        </w:rPr>
        <w:t>)</w:t>
      </w:r>
      <w:r w:rsidRPr="00332384">
        <w:rPr>
          <w:rFonts w:hint="eastAsia"/>
          <w:sz w:val="21"/>
          <w:lang w:eastAsia="ja-JP"/>
        </w:rPr>
        <w:t>数を削減するスクリプト。</w:t>
      </w:r>
      <w:r w:rsidRPr="00332384">
        <w:rPr>
          <w:sz w:val="21"/>
          <w:lang w:eastAsia="ja-JP"/>
        </w:rPr>
        <w:t xml:space="preserve"> </w:t>
      </w:r>
      <w:r w:rsidRPr="00332384">
        <w:rPr>
          <w:rFonts w:hint="eastAsia"/>
          <w:sz w:val="21"/>
          <w:lang w:eastAsia="ja-JP"/>
        </w:rPr>
        <w:t>ワンクリックで大量のオブジェクトを自動で結合、出力のために最適化。</w:t>
      </w:r>
      <w:r w:rsidRPr="00332384">
        <w:rPr>
          <w:sz w:val="21"/>
          <w:lang w:eastAsia="ja-JP"/>
        </w:rPr>
        <w:t xml:space="preserve"> </w:t>
      </w:r>
      <w:r w:rsidRPr="00332384">
        <w:rPr>
          <w:rFonts w:hint="eastAsia"/>
          <w:sz w:val="21"/>
          <w:lang w:eastAsia="ja-JP"/>
        </w:rPr>
        <w:t>Unity</w:t>
      </w:r>
      <w:r w:rsidRPr="00332384">
        <w:rPr>
          <w:rFonts w:hint="eastAsia"/>
          <w:sz w:val="21"/>
          <w:lang w:eastAsia="ja-JP"/>
        </w:rPr>
        <w:t>などで、ドローコールが増えてしまう原因となる複雑なモデルを、</w:t>
      </w:r>
      <w:r w:rsidRPr="00332384">
        <w:rPr>
          <w:rFonts w:hint="eastAsia"/>
          <w:sz w:val="21"/>
          <w:lang w:eastAsia="ja-JP"/>
        </w:rPr>
        <w:t>Blender</w:t>
      </w:r>
      <w:r w:rsidRPr="00332384">
        <w:rPr>
          <w:rFonts w:hint="eastAsia"/>
          <w:sz w:val="21"/>
          <w:lang w:eastAsia="ja-JP"/>
        </w:rPr>
        <w:t>側からメッシュベイク。</w:t>
      </w:r>
      <w:r w:rsidRPr="00332384">
        <w:rPr>
          <w:rFonts w:hint="eastAsia"/>
          <w:sz w:val="21"/>
          <w:lang w:eastAsia="ja-JP"/>
        </w:rPr>
        <w:t>blender</w:t>
      </w:r>
      <w:r w:rsidRPr="00332384">
        <w:rPr>
          <w:rFonts w:hint="eastAsia"/>
          <w:sz w:val="21"/>
          <w:lang w:eastAsia="ja-JP"/>
        </w:rPr>
        <w:t>上なので、ベイク結果を編集可能。</w:t>
      </w:r>
    </w:p>
    <w:p w:rsidR="00EC33FA" w:rsidRDefault="00FE19D8">
      <w:pPr>
        <w:pStyle w:val="1"/>
      </w:pPr>
      <w:bookmarkStart w:id="1" w:name="使用法"/>
      <w:proofErr w:type="spellStart"/>
      <w:r>
        <w:rPr>
          <w:rFonts w:hint="eastAsia"/>
        </w:rPr>
        <w:lastRenderedPageBreak/>
        <w:t>使用法</w:t>
      </w:r>
      <w:proofErr w:type="spellEnd"/>
    </w:p>
    <w:p w:rsidR="00EC33FA" w:rsidRPr="00332384" w:rsidRDefault="00FE19D8">
      <w:pPr>
        <w:numPr>
          <w:ilvl w:val="0"/>
          <w:numId w:val="3"/>
        </w:numPr>
        <w:rPr>
          <w:sz w:val="21"/>
        </w:rPr>
      </w:pPr>
      <w:bookmarkStart w:id="2" w:name="インストール"/>
      <w:proofErr w:type="spellStart"/>
      <w:r w:rsidRPr="00332384">
        <w:rPr>
          <w:sz w:val="21"/>
        </w:rPr>
        <w:t>CombineParts</w:t>
      </w:r>
      <w:proofErr w:type="spellEnd"/>
      <w:r w:rsidRPr="00332384">
        <w:rPr>
          <w:sz w:val="21"/>
        </w:rPr>
        <w:t xml:space="preserve"> &gt; “Setup Collection”</w:t>
      </w:r>
      <w:r w:rsidRPr="00332384">
        <w:rPr>
          <w:sz w:val="21"/>
        </w:rPr>
        <w:t xml:space="preserve">　</w:t>
      </w:r>
      <w:r w:rsidRPr="00332384">
        <w:rPr>
          <w:rFonts w:hint="eastAsia"/>
          <w:sz w:val="21"/>
        </w:rPr>
        <w:t>で、処理対象指定・処理結果保存用のコレクション、</w:t>
      </w:r>
      <w:r w:rsidRPr="00332384">
        <w:rPr>
          <w:sz w:val="21"/>
        </w:rPr>
        <w:t>“Parts”,“Combined”</w:t>
      </w:r>
      <w:r w:rsidRPr="00332384">
        <w:rPr>
          <w:rFonts w:hint="eastAsia"/>
          <w:sz w:val="21"/>
        </w:rPr>
        <w:t>を作成します。</w:t>
      </w:r>
    </w:p>
    <w:p w:rsidR="00EC33FA" w:rsidRPr="00332384" w:rsidRDefault="00FE19D8">
      <w:pPr>
        <w:numPr>
          <w:ilvl w:val="0"/>
          <w:numId w:val="3"/>
        </w:numPr>
        <w:rPr>
          <w:sz w:val="21"/>
          <w:lang w:eastAsia="ja-JP"/>
        </w:rPr>
      </w:pPr>
      <w:r w:rsidRPr="00332384">
        <w:rPr>
          <w:sz w:val="21"/>
          <w:lang w:eastAsia="ja-JP"/>
        </w:rPr>
        <w:t xml:space="preserve">“Parts” </w:t>
      </w:r>
      <w:r w:rsidRPr="00332384">
        <w:rPr>
          <w:rFonts w:hint="eastAsia"/>
          <w:sz w:val="21"/>
          <w:lang w:eastAsia="ja-JP"/>
        </w:rPr>
        <w:t>内に、結合したいメッシュオブジェクトを登録してください。（</w:t>
      </w:r>
      <w:r w:rsidRPr="00332384">
        <w:rPr>
          <w:sz w:val="21"/>
          <w:lang w:eastAsia="ja-JP"/>
        </w:rPr>
        <w:t>“Parts”</w:t>
      </w:r>
      <w:r w:rsidRPr="00332384">
        <w:rPr>
          <w:rFonts w:hint="eastAsia"/>
          <w:sz w:val="21"/>
          <w:lang w:eastAsia="ja-JP"/>
        </w:rPr>
        <w:t>内にさらにお好みのコレクションをネスト可能）</w:t>
      </w:r>
    </w:p>
    <w:p w:rsidR="00332384" w:rsidRDefault="00FE19D8">
      <w:pPr>
        <w:numPr>
          <w:ilvl w:val="0"/>
          <w:numId w:val="3"/>
        </w:numPr>
        <w:rPr>
          <w:sz w:val="21"/>
        </w:rPr>
      </w:pPr>
      <w:proofErr w:type="spellStart"/>
      <w:r w:rsidRPr="00332384">
        <w:rPr>
          <w:sz w:val="21"/>
        </w:rPr>
        <w:t>CombineParts</w:t>
      </w:r>
      <w:proofErr w:type="spellEnd"/>
      <w:r w:rsidRPr="00332384">
        <w:rPr>
          <w:sz w:val="21"/>
        </w:rPr>
        <w:t xml:space="preserve"> &gt; “Run Combine” </w:t>
      </w:r>
      <w:r w:rsidRPr="00332384">
        <w:rPr>
          <w:sz w:val="21"/>
        </w:rPr>
        <w:t>で、</w:t>
      </w:r>
      <w:r w:rsidRPr="00332384">
        <w:rPr>
          <w:sz w:val="21"/>
        </w:rPr>
        <w:t>“Parts”</w:t>
      </w:r>
      <w:r w:rsidRPr="00332384">
        <w:rPr>
          <w:rFonts w:hint="eastAsia"/>
          <w:sz w:val="21"/>
        </w:rPr>
        <w:t>内のオブジェクトを結合します。</w:t>
      </w:r>
      <w:r w:rsidRPr="00332384">
        <w:rPr>
          <w:sz w:val="21"/>
        </w:rPr>
        <w:t xml:space="preserve"> </w:t>
      </w:r>
      <w:r w:rsidRPr="00332384">
        <w:rPr>
          <w:sz w:val="21"/>
        </w:rPr>
        <w:t xml:space="preserve">　</w:t>
      </w:r>
      <w:r w:rsidRPr="00332384">
        <w:rPr>
          <w:sz w:val="21"/>
        </w:rPr>
        <w:t>“</w:t>
      </w:r>
      <w:proofErr w:type="spellStart"/>
      <w:r w:rsidRPr="00332384">
        <w:rPr>
          <w:sz w:val="21"/>
        </w:rPr>
        <w:t>Parts_combined</w:t>
      </w:r>
      <w:proofErr w:type="spellEnd"/>
      <w:r w:rsidRPr="00332384">
        <w:rPr>
          <w:sz w:val="21"/>
        </w:rPr>
        <w:t xml:space="preserve">” </w:t>
      </w:r>
      <w:proofErr w:type="spellStart"/>
      <w:r w:rsidRPr="00332384">
        <w:rPr>
          <w:rFonts w:hint="eastAsia"/>
          <w:sz w:val="21"/>
        </w:rPr>
        <w:t>という名前で保存されます</w:t>
      </w:r>
      <w:proofErr w:type="spellEnd"/>
      <w:r w:rsidR="00332384">
        <w:rPr>
          <w:rFonts w:hint="eastAsia"/>
          <w:sz w:val="21"/>
          <w:lang w:eastAsia="ja-JP"/>
        </w:rPr>
        <w:t>。</w:t>
      </w:r>
    </w:p>
    <w:p w:rsidR="00EC33FA" w:rsidRPr="00332384" w:rsidRDefault="00FE19D8" w:rsidP="00332384">
      <w:pPr>
        <w:pStyle w:val="1"/>
      </w:pPr>
      <w:proofErr w:type="spellStart"/>
      <w:r w:rsidRPr="00332384">
        <w:rPr>
          <w:rFonts w:hint="eastAsia"/>
        </w:rPr>
        <w:t>仕様</w:t>
      </w:r>
      <w:proofErr w:type="spellEnd"/>
    </w:p>
    <w:p w:rsidR="00EC33FA" w:rsidRPr="00332384" w:rsidRDefault="00FE19D8">
      <w:pPr>
        <w:numPr>
          <w:ilvl w:val="0"/>
          <w:numId w:val="4"/>
        </w:numPr>
        <w:rPr>
          <w:sz w:val="21"/>
          <w:szCs w:val="21"/>
          <w:lang w:eastAsia="ja-JP"/>
        </w:rPr>
      </w:pPr>
      <w:r w:rsidRPr="00332384">
        <w:rPr>
          <w:rFonts w:hint="eastAsia"/>
          <w:sz w:val="21"/>
          <w:szCs w:val="21"/>
          <w:lang w:eastAsia="ja-JP"/>
        </w:rPr>
        <w:t>Mirror</w:t>
      </w:r>
      <w:r w:rsidRPr="00332384">
        <w:rPr>
          <w:rFonts w:hint="eastAsia"/>
          <w:sz w:val="21"/>
          <w:szCs w:val="21"/>
          <w:lang w:eastAsia="ja-JP"/>
        </w:rPr>
        <w:t>モディファイア付きオブジェクトは、</w:t>
      </w:r>
      <w:r w:rsidRPr="00332384">
        <w:rPr>
          <w:sz w:val="21"/>
          <w:szCs w:val="21"/>
          <w:lang w:eastAsia="ja-JP"/>
        </w:rPr>
        <w:t>“</w:t>
      </w:r>
      <w:proofErr w:type="spellStart"/>
      <w:r w:rsidRPr="00332384">
        <w:rPr>
          <w:sz w:val="21"/>
          <w:szCs w:val="21"/>
          <w:lang w:eastAsia="ja-JP"/>
        </w:rPr>
        <w:t>Parts_mirror_combined</w:t>
      </w:r>
      <w:proofErr w:type="spellEnd"/>
      <w:r w:rsidRPr="00332384">
        <w:rPr>
          <w:sz w:val="21"/>
          <w:szCs w:val="21"/>
          <w:lang w:eastAsia="ja-JP"/>
        </w:rPr>
        <w:t>”</w:t>
      </w:r>
      <w:r w:rsidRPr="00332384">
        <w:rPr>
          <w:rFonts w:hint="eastAsia"/>
          <w:sz w:val="21"/>
          <w:szCs w:val="21"/>
          <w:lang w:eastAsia="ja-JP"/>
        </w:rPr>
        <w:t>という名前で分割、</w:t>
      </w:r>
      <w:r w:rsidRPr="00332384">
        <w:rPr>
          <w:rFonts w:hint="eastAsia"/>
          <w:sz w:val="21"/>
          <w:szCs w:val="21"/>
          <w:lang w:eastAsia="ja-JP"/>
        </w:rPr>
        <w:t>Mirror</w:t>
      </w:r>
      <w:r w:rsidRPr="00332384">
        <w:rPr>
          <w:rFonts w:hint="eastAsia"/>
          <w:sz w:val="21"/>
          <w:szCs w:val="21"/>
          <w:lang w:eastAsia="ja-JP"/>
        </w:rPr>
        <w:t>モディファイアを非適用で保存されます。</w:t>
      </w:r>
    </w:p>
    <w:p w:rsidR="00EC33FA" w:rsidRPr="00332384" w:rsidRDefault="00FE19D8">
      <w:pPr>
        <w:numPr>
          <w:ilvl w:val="0"/>
          <w:numId w:val="4"/>
        </w:numPr>
        <w:rPr>
          <w:sz w:val="21"/>
          <w:szCs w:val="21"/>
          <w:lang w:eastAsia="ja-JP"/>
        </w:rPr>
      </w:pPr>
      <w:r w:rsidRPr="00332384">
        <w:rPr>
          <w:rFonts w:hint="eastAsia"/>
          <w:sz w:val="21"/>
          <w:szCs w:val="21"/>
          <w:lang w:eastAsia="ja-JP"/>
        </w:rPr>
        <w:t>頂点グループウェイト・アーマチュアモディファイア</w:t>
      </w:r>
      <w:r w:rsidRPr="00332384">
        <w:rPr>
          <w:rFonts w:hint="eastAsia"/>
          <w:sz w:val="21"/>
          <w:szCs w:val="21"/>
          <w:lang w:eastAsia="ja-JP"/>
        </w:rPr>
        <w:t>の指定は維持されます。</w:t>
      </w:r>
    </w:p>
    <w:p w:rsidR="00EC33FA" w:rsidRPr="00332384" w:rsidRDefault="00FE19D8">
      <w:pPr>
        <w:pStyle w:val="Compact"/>
        <w:numPr>
          <w:ilvl w:val="0"/>
          <w:numId w:val="5"/>
        </w:numPr>
        <w:rPr>
          <w:sz w:val="21"/>
          <w:szCs w:val="21"/>
          <w:lang w:eastAsia="ja-JP"/>
        </w:rPr>
      </w:pPr>
      <w:bookmarkStart w:id="3" w:name="仕組み"/>
      <w:bookmarkEnd w:id="1"/>
      <w:bookmarkEnd w:id="2"/>
      <w:r w:rsidRPr="00332384">
        <w:rPr>
          <w:rFonts w:hint="eastAsia"/>
          <w:sz w:val="21"/>
          <w:szCs w:val="21"/>
          <w:lang w:eastAsia="ja-JP"/>
        </w:rPr>
        <w:t>結合処理は</w:t>
      </w:r>
      <w:r w:rsidRPr="00332384">
        <w:rPr>
          <w:rFonts w:hint="eastAsia"/>
          <w:sz w:val="21"/>
          <w:szCs w:val="21"/>
          <w:lang w:eastAsia="ja-JP"/>
        </w:rPr>
        <w:t>Blender</w:t>
      </w:r>
      <w:r w:rsidRPr="00332384">
        <w:rPr>
          <w:rFonts w:hint="eastAsia"/>
          <w:sz w:val="21"/>
          <w:szCs w:val="21"/>
          <w:lang w:eastAsia="ja-JP"/>
        </w:rPr>
        <w:t>のオブジェクト結合操作を使用しています。</w:t>
      </w:r>
    </w:p>
    <w:p w:rsidR="00EC33FA" w:rsidRPr="00332384" w:rsidRDefault="00FE19D8">
      <w:pPr>
        <w:pStyle w:val="Compact"/>
        <w:numPr>
          <w:ilvl w:val="0"/>
          <w:numId w:val="5"/>
        </w:numPr>
        <w:rPr>
          <w:sz w:val="21"/>
          <w:szCs w:val="21"/>
          <w:lang w:eastAsia="ja-JP"/>
        </w:rPr>
      </w:pPr>
      <w:r w:rsidRPr="00332384">
        <w:rPr>
          <w:rFonts w:hint="eastAsia"/>
          <w:sz w:val="21"/>
          <w:szCs w:val="21"/>
          <w:lang w:eastAsia="ja-JP"/>
        </w:rPr>
        <w:t>コア機能は</w:t>
      </w:r>
      <w:r w:rsidRPr="00332384">
        <w:rPr>
          <w:rFonts w:hint="eastAsia"/>
          <w:sz w:val="21"/>
          <w:szCs w:val="21"/>
          <w:lang w:eastAsia="ja-JP"/>
        </w:rPr>
        <w:t>Combine.py</w:t>
      </w:r>
      <w:r w:rsidRPr="00332384">
        <w:rPr>
          <w:rFonts w:hint="eastAsia"/>
          <w:sz w:val="21"/>
          <w:szCs w:val="21"/>
          <w:lang w:eastAsia="ja-JP"/>
        </w:rPr>
        <w:t>に集約しています。</w:t>
      </w:r>
    </w:p>
    <w:p w:rsidR="00EC33FA" w:rsidRPr="00332384" w:rsidRDefault="00FE19D8">
      <w:pPr>
        <w:pStyle w:val="Compact"/>
        <w:numPr>
          <w:ilvl w:val="0"/>
          <w:numId w:val="5"/>
        </w:numPr>
        <w:rPr>
          <w:sz w:val="21"/>
          <w:szCs w:val="21"/>
          <w:lang w:eastAsia="ja-JP"/>
        </w:rPr>
      </w:pPr>
      <w:r w:rsidRPr="00332384">
        <w:rPr>
          <w:rFonts w:hint="eastAsia"/>
          <w:sz w:val="21"/>
          <w:szCs w:val="21"/>
          <w:lang w:eastAsia="ja-JP"/>
        </w:rPr>
        <w:t>Blender</w:t>
      </w:r>
      <w:r w:rsidRPr="00332384">
        <w:rPr>
          <w:rFonts w:hint="eastAsia"/>
          <w:sz w:val="21"/>
          <w:szCs w:val="21"/>
          <w:lang w:eastAsia="ja-JP"/>
        </w:rPr>
        <w:t>の標準的な機能で、</w:t>
      </w:r>
      <w:r w:rsidRPr="00332384">
        <w:rPr>
          <w:rFonts w:hint="eastAsia"/>
          <w:sz w:val="21"/>
          <w:szCs w:val="21"/>
          <w:lang w:eastAsia="ja-JP"/>
        </w:rPr>
        <w:t>ボタンの登録、及びボタンへの機能の登録を行っています。</w:t>
      </w:r>
    </w:p>
    <w:p w:rsidR="00EC33FA" w:rsidRPr="00332384" w:rsidRDefault="00FE19D8">
      <w:pPr>
        <w:pStyle w:val="Compact"/>
        <w:numPr>
          <w:ilvl w:val="0"/>
          <w:numId w:val="5"/>
        </w:numPr>
        <w:rPr>
          <w:sz w:val="21"/>
          <w:szCs w:val="21"/>
          <w:lang w:eastAsia="ja-JP"/>
        </w:rPr>
      </w:pPr>
      <w:r w:rsidRPr="00332384">
        <w:rPr>
          <w:rFonts w:hint="eastAsia"/>
          <w:sz w:val="21"/>
          <w:szCs w:val="21"/>
          <w:lang w:eastAsia="ja-JP"/>
        </w:rPr>
        <w:t>メインの機能は、</w:t>
      </w:r>
      <w:r w:rsidRPr="00332384">
        <w:rPr>
          <w:rFonts w:hint="eastAsia"/>
          <w:sz w:val="21"/>
          <w:szCs w:val="21"/>
          <w:lang w:eastAsia="ja-JP"/>
        </w:rPr>
        <w:t>blender</w:t>
      </w:r>
      <w:r w:rsidRPr="00332384">
        <w:rPr>
          <w:rFonts w:hint="eastAsia"/>
          <w:sz w:val="21"/>
          <w:szCs w:val="21"/>
          <w:lang w:eastAsia="ja-JP"/>
        </w:rPr>
        <w:t>の</w:t>
      </w:r>
      <w:r w:rsidRPr="00332384">
        <w:rPr>
          <w:rFonts w:hint="eastAsia"/>
          <w:sz w:val="21"/>
          <w:szCs w:val="21"/>
          <w:lang w:eastAsia="ja-JP"/>
        </w:rPr>
        <w:t>python</w:t>
      </w:r>
      <w:r w:rsidRPr="00332384">
        <w:rPr>
          <w:rFonts w:hint="eastAsia"/>
          <w:sz w:val="21"/>
          <w:szCs w:val="21"/>
          <w:lang w:eastAsia="ja-JP"/>
        </w:rPr>
        <w:t>ログをベースに作成しました。</w:t>
      </w:r>
    </w:p>
    <w:p w:rsidR="00EC33FA" w:rsidRPr="00332384" w:rsidRDefault="00FE19D8">
      <w:pPr>
        <w:pStyle w:val="Compact"/>
        <w:numPr>
          <w:ilvl w:val="0"/>
          <w:numId w:val="5"/>
        </w:numPr>
        <w:rPr>
          <w:sz w:val="21"/>
          <w:szCs w:val="21"/>
          <w:lang w:eastAsia="ja-JP"/>
        </w:rPr>
      </w:pPr>
      <w:r w:rsidRPr="00332384">
        <w:rPr>
          <w:rFonts w:hint="eastAsia"/>
          <w:sz w:val="21"/>
          <w:szCs w:val="21"/>
          <w:lang w:eastAsia="ja-JP"/>
        </w:rPr>
        <w:t>コレクションをネスト可能にするために、再帰的にオブジェクトのリストをとってくる関数を作成しました。</w:t>
      </w:r>
    </w:p>
    <w:p w:rsidR="00EC33FA" w:rsidRPr="00332384" w:rsidRDefault="00FE19D8">
      <w:pPr>
        <w:pStyle w:val="Compact"/>
        <w:numPr>
          <w:ilvl w:val="0"/>
          <w:numId w:val="5"/>
        </w:numPr>
        <w:rPr>
          <w:sz w:val="21"/>
          <w:lang w:eastAsia="ja-JP"/>
        </w:rPr>
      </w:pPr>
      <w:r w:rsidRPr="00332384">
        <w:rPr>
          <w:rFonts w:hint="eastAsia"/>
          <w:sz w:val="21"/>
          <w:lang w:eastAsia="ja-JP"/>
        </w:rPr>
        <w:t>処理前に、リンクを解除し、対象を</w:t>
      </w:r>
      <w:r w:rsidRPr="00332384">
        <w:rPr>
          <w:rFonts w:hint="eastAsia"/>
          <w:sz w:val="21"/>
          <w:lang w:eastAsia="ja-JP"/>
        </w:rPr>
        <w:t>Temp</w:t>
      </w:r>
      <w:r w:rsidRPr="00332384">
        <w:rPr>
          <w:rFonts w:hint="eastAsia"/>
          <w:sz w:val="21"/>
          <w:lang w:eastAsia="ja-JP"/>
        </w:rPr>
        <w:t>コレクションにコピーします。よって、元データを破壊することはありません</w:t>
      </w:r>
      <w:bookmarkEnd w:id="3"/>
    </w:p>
    <w:sectPr w:rsidR="00EC33FA" w:rsidRPr="00332384">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9D8" w:rsidRDefault="00FE19D8" w:rsidP="00332384">
      <w:pPr>
        <w:spacing w:after="0"/>
      </w:pPr>
      <w:r>
        <w:separator/>
      </w:r>
    </w:p>
  </w:endnote>
  <w:endnote w:type="continuationSeparator" w:id="0">
    <w:p w:rsidR="00FE19D8" w:rsidRDefault="00FE19D8" w:rsidP="003323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Aptos Display">
    <w:altName w:val="Calibri"/>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9D8" w:rsidRDefault="00FE19D8" w:rsidP="00332384">
      <w:pPr>
        <w:spacing w:after="0"/>
      </w:pPr>
      <w:r>
        <w:separator/>
      </w:r>
    </w:p>
  </w:footnote>
  <w:footnote w:type="continuationSeparator" w:id="0">
    <w:p w:rsidR="00FE19D8" w:rsidRDefault="00FE19D8" w:rsidP="003323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BA84BF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084330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518C88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33FA"/>
    <w:rsid w:val="00332384"/>
    <w:rsid w:val="00EC33FA"/>
    <w:rsid w:val="00FE1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1140D4A"/>
  <w15:docId w15:val="{FB20F5F3-76FA-49C9-B0D5-0327ECAB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表題 (文字)"/>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題 (文字)"/>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見出し 1 (文字)"/>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見出し 2 (文字)"/>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見出し 3 (文字)"/>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見出し 4 (文字)"/>
    <w:basedOn w:val="a1"/>
    <w:link w:val="4"/>
    <w:uiPriority w:val="9"/>
    <w:semiHidden/>
    <w:rsid w:val="00A10FD9"/>
    <w:rPr>
      <w:rFonts w:eastAsiaTheme="majorEastAsia" w:cstheme="majorBidi"/>
      <w:i/>
      <w:iCs/>
      <w:color w:val="0F4761" w:themeColor="accent1" w:themeShade="BF"/>
    </w:rPr>
  </w:style>
  <w:style w:type="character" w:customStyle="1" w:styleId="50">
    <w:name w:val="見出し 5 (文字)"/>
    <w:basedOn w:val="a1"/>
    <w:link w:val="5"/>
    <w:uiPriority w:val="9"/>
    <w:semiHidden/>
    <w:rsid w:val="00A10FD9"/>
    <w:rPr>
      <w:rFonts w:eastAsiaTheme="majorEastAsia" w:cstheme="majorBidi"/>
      <w:color w:val="0F4761" w:themeColor="accent1" w:themeShade="BF"/>
    </w:rPr>
  </w:style>
  <w:style w:type="character" w:customStyle="1" w:styleId="60">
    <w:name w:val="見出し 6 (文字)"/>
    <w:basedOn w:val="a1"/>
    <w:link w:val="6"/>
    <w:uiPriority w:val="9"/>
    <w:semiHidden/>
    <w:rsid w:val="00A10FD9"/>
    <w:rPr>
      <w:rFonts w:eastAsiaTheme="majorEastAsia" w:cstheme="majorBidi"/>
      <w:i/>
      <w:iCs/>
      <w:color w:val="595959" w:themeColor="text1" w:themeTint="A6"/>
    </w:rPr>
  </w:style>
  <w:style w:type="character" w:customStyle="1" w:styleId="70">
    <w:name w:val="見出し 7 (文字)"/>
    <w:basedOn w:val="a1"/>
    <w:link w:val="7"/>
    <w:uiPriority w:val="9"/>
    <w:semiHidden/>
    <w:rsid w:val="00A10FD9"/>
    <w:rPr>
      <w:rFonts w:eastAsiaTheme="majorEastAsia" w:cstheme="majorBidi"/>
      <w:color w:val="595959" w:themeColor="text1" w:themeTint="A6"/>
    </w:rPr>
  </w:style>
  <w:style w:type="character" w:customStyle="1" w:styleId="80">
    <w:name w:val="見出し 8 (文字)"/>
    <w:basedOn w:val="a1"/>
    <w:link w:val="8"/>
    <w:uiPriority w:val="9"/>
    <w:semiHidden/>
    <w:rsid w:val="00A10FD9"/>
    <w:rPr>
      <w:rFonts w:eastAsiaTheme="majorEastAsia" w:cstheme="majorBidi"/>
      <w:i/>
      <w:iCs/>
      <w:color w:val="272727" w:themeColor="text1" w:themeTint="D8"/>
    </w:rPr>
  </w:style>
  <w:style w:type="character" w:customStyle="1" w:styleId="90">
    <w:name w:val="見出し 9 (文字)"/>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図表番号 (文字)"/>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1">
    <w:name w:val="header"/>
    <w:basedOn w:val="a"/>
    <w:link w:val="af2"/>
    <w:unhideWhenUsed/>
    <w:rsid w:val="00332384"/>
    <w:pPr>
      <w:tabs>
        <w:tab w:val="center" w:pos="4252"/>
        <w:tab w:val="right" w:pos="8504"/>
      </w:tabs>
      <w:snapToGrid w:val="0"/>
    </w:pPr>
  </w:style>
  <w:style w:type="character" w:customStyle="1" w:styleId="af2">
    <w:name w:val="ヘッダー (文字)"/>
    <w:basedOn w:val="a1"/>
    <w:link w:val="af1"/>
    <w:rsid w:val="00332384"/>
  </w:style>
  <w:style w:type="paragraph" w:styleId="af3">
    <w:name w:val="footer"/>
    <w:basedOn w:val="a"/>
    <w:link w:val="af4"/>
    <w:unhideWhenUsed/>
    <w:rsid w:val="00332384"/>
    <w:pPr>
      <w:tabs>
        <w:tab w:val="center" w:pos="4252"/>
        <w:tab w:val="right" w:pos="8504"/>
      </w:tabs>
      <w:snapToGrid w:val="0"/>
    </w:pPr>
  </w:style>
  <w:style w:type="character" w:customStyle="1" w:styleId="af4">
    <w:name w:val="フッター (文字)"/>
    <w:basedOn w:val="a1"/>
    <w:link w:val="af3"/>
    <w:rsid w:val="00332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G2238</cp:lastModifiedBy>
  <cp:revision>2</cp:revision>
  <dcterms:created xsi:type="dcterms:W3CDTF">2024-11-21T23:58:00Z</dcterms:created>
  <dcterms:modified xsi:type="dcterms:W3CDTF">2024-11-22T00:07:00Z</dcterms:modified>
</cp:coreProperties>
</file>