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7137" w14:textId="77777777" w:rsidR="0004610A" w:rsidRPr="00535BFA" w:rsidRDefault="0004610A" w:rsidP="00D07C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815F03"/>
          <w:sz w:val="28"/>
          <w:szCs w:val="28"/>
        </w:rPr>
      </w:pPr>
      <w:r w:rsidRPr="00535BFA">
        <w:rPr>
          <w:rFonts w:ascii="Arial" w:hAnsi="Arial" w:cs="Arial"/>
          <w:color w:val="815F03"/>
          <w:sz w:val="28"/>
          <w:szCs w:val="28"/>
        </w:rPr>
        <w:t>Conclusions</w:t>
      </w:r>
    </w:p>
    <w:p w14:paraId="7F74428D" w14:textId="1F2AD62B" w:rsidR="00A303BD" w:rsidRPr="00535BFA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35BFA">
        <w:rPr>
          <w:rFonts w:ascii="Arial" w:hAnsi="Arial" w:cs="Arial"/>
          <w:b/>
          <w:bCs/>
          <w:color w:val="000000"/>
        </w:rPr>
        <w:t xml:space="preserve">Most and least successful </w:t>
      </w:r>
      <w:r w:rsidR="00210D8F">
        <w:rPr>
          <w:rFonts w:ascii="Arial" w:hAnsi="Arial" w:cs="Arial"/>
          <w:b/>
          <w:bCs/>
          <w:color w:val="000000"/>
        </w:rPr>
        <w:t>Subcategories</w:t>
      </w:r>
    </w:p>
    <w:p w14:paraId="6ED6BEBD" w14:textId="04B2D799" w:rsidR="0009283D" w:rsidRPr="00535BFA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Based on the data set</w:t>
      </w:r>
      <w:r w:rsidR="00210D8F">
        <w:rPr>
          <w:rFonts w:ascii="Arial" w:hAnsi="Arial" w:cs="Arial"/>
          <w:color w:val="000000"/>
        </w:rPr>
        <w:t>,</w:t>
      </w:r>
      <w:r w:rsidRPr="00535BFA">
        <w:rPr>
          <w:rFonts w:ascii="Arial" w:hAnsi="Arial" w:cs="Arial"/>
          <w:color w:val="000000"/>
        </w:rPr>
        <w:t xml:space="preserve"> certain </w:t>
      </w:r>
      <w:r w:rsidR="00210D8F">
        <w:rPr>
          <w:rFonts w:ascii="Arial" w:hAnsi="Arial" w:cs="Arial"/>
          <w:color w:val="000000"/>
        </w:rPr>
        <w:t>subcategories</w:t>
      </w:r>
      <w:r w:rsidRPr="00535BFA">
        <w:rPr>
          <w:rFonts w:ascii="Arial" w:hAnsi="Arial" w:cs="Arial"/>
          <w:color w:val="000000"/>
        </w:rPr>
        <w:t xml:space="preserve"> are the most and least successful. </w:t>
      </w:r>
      <w:r w:rsidR="00210D8F">
        <w:rPr>
          <w:rFonts w:ascii="Arial" w:hAnsi="Arial" w:cs="Arial"/>
          <w:color w:val="000000"/>
        </w:rPr>
        <w:t>Subcategories</w:t>
      </w:r>
      <w:r w:rsidRPr="00535BFA">
        <w:rPr>
          <w:rFonts w:ascii="Arial" w:hAnsi="Arial" w:cs="Arial"/>
          <w:color w:val="000000"/>
        </w:rPr>
        <w:t xml:space="preserve"> with a 100% </w:t>
      </w:r>
      <w:r w:rsidRPr="00535BFA">
        <w:rPr>
          <w:rFonts w:ascii="Arial" w:hAnsi="Arial" w:cs="Arial"/>
          <w:b/>
          <w:bCs/>
          <w:color w:val="000000"/>
        </w:rPr>
        <w:t>success</w:t>
      </w:r>
      <w:r w:rsidRPr="00535BFA">
        <w:rPr>
          <w:rFonts w:ascii="Arial" w:hAnsi="Arial" w:cs="Arial"/>
          <w:color w:val="000000"/>
        </w:rPr>
        <w:t xml:space="preserve"> rate include: </w:t>
      </w:r>
    </w:p>
    <w:p w14:paraId="6955CC02" w14:textId="69BD9099" w:rsidR="0009283D" w:rsidRPr="00535BFA" w:rsidRDefault="0009283D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  <w:sectPr w:rsidR="0009283D" w:rsidRPr="00535BFA" w:rsidSect="0000445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3D15A5" w14:textId="3F60381F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Classic Music</w:t>
      </w:r>
    </w:p>
    <w:p w14:paraId="285CBFD2" w14:textId="77777777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Documentary</w:t>
      </w:r>
    </w:p>
    <w:p w14:paraId="792D9033" w14:textId="77777777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Hardware</w:t>
      </w:r>
    </w:p>
    <w:p w14:paraId="4AD46B52" w14:textId="5495D708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Non-Fiction</w:t>
      </w:r>
    </w:p>
    <w:p w14:paraId="1D59708E" w14:textId="77777777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Pop</w:t>
      </w:r>
    </w:p>
    <w:p w14:paraId="49B94C5E" w14:textId="77777777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 xml:space="preserve">Radio &amp; Podcasts, </w:t>
      </w:r>
    </w:p>
    <w:p w14:paraId="6B59C284" w14:textId="77777777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Shorts</w:t>
      </w:r>
    </w:p>
    <w:p w14:paraId="5FC6B697" w14:textId="7AFEB2EE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Tabletop games</w:t>
      </w:r>
    </w:p>
    <w:p w14:paraId="6AB73176" w14:textId="77777777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Television</w:t>
      </w:r>
    </w:p>
    <w:p w14:paraId="27B96A79" w14:textId="77777777" w:rsidR="0009283D" w:rsidRPr="00535BFA" w:rsidRDefault="0009283D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  <w:sectPr w:rsidR="0009283D" w:rsidRPr="00535BFA" w:rsidSect="0009283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8035E3" w14:textId="77777777" w:rsidR="00A303BD" w:rsidRPr="00535BFA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437DE50" w14:textId="723470A8" w:rsidR="0009283D" w:rsidRPr="00535BFA" w:rsidRDefault="00A303BD" w:rsidP="00A303BD">
      <w:pPr>
        <w:tabs>
          <w:tab w:val="left" w:pos="593"/>
        </w:tabs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  <w:sectPr w:rsidR="0009283D" w:rsidRPr="00535BFA" w:rsidSect="000928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35BFA">
        <w:rPr>
          <w:rFonts w:ascii="Arial" w:hAnsi="Arial" w:cs="Arial"/>
          <w:color w:val="000000"/>
        </w:rPr>
        <w:t xml:space="preserve">Whereas those with a 100% </w:t>
      </w:r>
      <w:r w:rsidRPr="00535BFA">
        <w:rPr>
          <w:rFonts w:ascii="Arial" w:hAnsi="Arial" w:cs="Arial"/>
          <w:b/>
          <w:bCs/>
          <w:color w:val="000000"/>
        </w:rPr>
        <w:t>failure</w:t>
      </w:r>
      <w:r w:rsidRPr="00535BFA">
        <w:rPr>
          <w:rFonts w:ascii="Arial" w:hAnsi="Arial" w:cs="Arial"/>
          <w:color w:val="000000"/>
        </w:rPr>
        <w:t xml:space="preserve"> rate include:</w:t>
      </w:r>
    </w:p>
    <w:p w14:paraId="464CA70B" w14:textId="0F36611A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Animation</w:t>
      </w:r>
    </w:p>
    <w:p w14:paraId="1A182599" w14:textId="295FE468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Children’s Books</w:t>
      </w:r>
    </w:p>
    <w:p w14:paraId="113A1EFB" w14:textId="0B8C0215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Fiction</w:t>
      </w:r>
    </w:p>
    <w:p w14:paraId="15388698" w14:textId="309D9B45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Gadgets</w:t>
      </w:r>
    </w:p>
    <w:p w14:paraId="671CCD77" w14:textId="2C3337BF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Jazz</w:t>
      </w:r>
    </w:p>
    <w:p w14:paraId="4A9581CF" w14:textId="0CA0CA59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Nature</w:t>
      </w:r>
    </w:p>
    <w:p w14:paraId="37E2BE34" w14:textId="6B764D38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People</w:t>
      </w:r>
    </w:p>
    <w:p w14:paraId="69FAB9D2" w14:textId="5F4956C0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Places</w:t>
      </w:r>
    </w:p>
    <w:p w14:paraId="65A8D080" w14:textId="5ECA2A38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Restaurants</w:t>
      </w:r>
    </w:p>
    <w:p w14:paraId="047D12EE" w14:textId="77777777" w:rsidR="0009283D" w:rsidRPr="00535BFA" w:rsidRDefault="0009283D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  <w:sectPr w:rsidR="0009283D" w:rsidRPr="00535BFA" w:rsidSect="0009283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066393" w14:textId="2826FB16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B99D9AF" w14:textId="45961DBD" w:rsidR="00A303BD" w:rsidRPr="00535BFA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35BFA">
        <w:rPr>
          <w:rFonts w:ascii="Arial" w:hAnsi="Arial" w:cs="Arial"/>
          <w:b/>
          <w:bCs/>
          <w:color w:val="000000"/>
        </w:rPr>
        <w:t xml:space="preserve">Single most successful </w:t>
      </w:r>
      <w:r w:rsidR="00210D8F">
        <w:rPr>
          <w:rFonts w:ascii="Arial" w:hAnsi="Arial" w:cs="Arial"/>
          <w:b/>
          <w:bCs/>
          <w:color w:val="000000"/>
        </w:rPr>
        <w:t>subcategory</w:t>
      </w:r>
    </w:p>
    <w:p w14:paraId="7A7B380E" w14:textId="12719726" w:rsidR="0004610A" w:rsidRPr="00535BFA" w:rsidRDefault="00E73DD9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>Campaigns</w:t>
      </w:r>
      <w:r w:rsidR="0004610A" w:rsidRPr="00535BFA">
        <w:rPr>
          <w:rFonts w:ascii="Arial" w:hAnsi="Arial" w:cs="Arial"/>
          <w:color w:val="000000"/>
        </w:rPr>
        <w:t xml:space="preserve"> in the </w:t>
      </w:r>
      <w:r w:rsidR="00210D8F">
        <w:rPr>
          <w:rFonts w:ascii="Arial" w:hAnsi="Arial" w:cs="Arial"/>
          <w:color w:val="000000"/>
        </w:rPr>
        <w:t>subcategory</w:t>
      </w:r>
      <w:r w:rsidR="0004610A" w:rsidRPr="00535BFA">
        <w:rPr>
          <w:rFonts w:ascii="Arial" w:hAnsi="Arial" w:cs="Arial"/>
          <w:color w:val="000000"/>
        </w:rPr>
        <w:t xml:space="preserve"> of “Plays” had the largest number of </w:t>
      </w:r>
      <w:r w:rsidR="00210D8F">
        <w:rPr>
          <w:rFonts w:ascii="Arial" w:hAnsi="Arial" w:cs="Arial"/>
          <w:color w:val="000000"/>
        </w:rPr>
        <w:t xml:space="preserve">successful </w:t>
      </w:r>
      <w:r w:rsidR="0004610A" w:rsidRPr="00535BFA">
        <w:rPr>
          <w:rFonts w:ascii="Arial" w:hAnsi="Arial" w:cs="Arial"/>
          <w:color w:val="000000"/>
        </w:rPr>
        <w:t>submissions</w:t>
      </w:r>
      <w:r w:rsidR="00210D8F">
        <w:rPr>
          <w:rFonts w:ascii="Arial" w:hAnsi="Arial" w:cs="Arial"/>
          <w:color w:val="000000"/>
        </w:rPr>
        <w:t>.</w:t>
      </w:r>
      <w:r w:rsidR="0004610A" w:rsidRPr="00535BFA">
        <w:rPr>
          <w:rFonts w:ascii="Arial" w:hAnsi="Arial" w:cs="Arial"/>
          <w:color w:val="000000"/>
        </w:rPr>
        <w:t xml:space="preserve"> </w:t>
      </w:r>
      <w:r w:rsidR="00210D8F">
        <w:rPr>
          <w:rFonts w:ascii="Arial" w:hAnsi="Arial" w:cs="Arial"/>
          <w:color w:val="000000"/>
        </w:rPr>
        <w:t xml:space="preserve">In turn, </w:t>
      </w:r>
      <w:r w:rsidR="0004610A" w:rsidRPr="00535BFA">
        <w:rPr>
          <w:rFonts w:ascii="Arial" w:hAnsi="Arial" w:cs="Arial"/>
          <w:color w:val="000000"/>
        </w:rPr>
        <w:t xml:space="preserve">Theatre </w:t>
      </w:r>
      <w:r w:rsidRPr="00535BFA">
        <w:rPr>
          <w:rFonts w:ascii="Arial" w:hAnsi="Arial" w:cs="Arial"/>
          <w:color w:val="000000"/>
        </w:rPr>
        <w:t>represent</w:t>
      </w:r>
      <w:r w:rsidR="00210D8F">
        <w:rPr>
          <w:rFonts w:ascii="Arial" w:hAnsi="Arial" w:cs="Arial"/>
          <w:color w:val="000000"/>
        </w:rPr>
        <w:t>ed</w:t>
      </w:r>
      <w:r w:rsidR="0004610A" w:rsidRPr="00535BFA">
        <w:rPr>
          <w:rFonts w:ascii="Arial" w:hAnsi="Arial" w:cs="Arial"/>
          <w:color w:val="000000"/>
        </w:rPr>
        <w:t xml:space="preserve"> the largest </w:t>
      </w:r>
      <w:r w:rsidR="00210D8F">
        <w:rPr>
          <w:rFonts w:ascii="Arial" w:hAnsi="Arial" w:cs="Arial"/>
          <w:color w:val="000000"/>
        </w:rPr>
        <w:t>Category</w:t>
      </w:r>
      <w:r w:rsidR="0004610A" w:rsidRPr="00535BFA">
        <w:rPr>
          <w:rFonts w:ascii="Arial" w:hAnsi="Arial" w:cs="Arial"/>
          <w:color w:val="000000"/>
        </w:rPr>
        <w:t xml:space="preserve"> of </w:t>
      </w:r>
      <w:r w:rsidR="00210D8F">
        <w:rPr>
          <w:rFonts w:ascii="Arial" w:hAnsi="Arial" w:cs="Arial"/>
          <w:color w:val="000000"/>
        </w:rPr>
        <w:t xml:space="preserve">successful </w:t>
      </w:r>
      <w:r w:rsidR="0004610A" w:rsidRPr="00535BFA">
        <w:rPr>
          <w:rFonts w:ascii="Arial" w:hAnsi="Arial" w:cs="Arial"/>
          <w:color w:val="000000"/>
        </w:rPr>
        <w:t xml:space="preserve">campaigns. </w:t>
      </w:r>
    </w:p>
    <w:p w14:paraId="4C569BAD" w14:textId="319F220D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83EF5E4" w14:textId="728C26E1" w:rsidR="00A303BD" w:rsidRPr="00535BFA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35BFA">
        <w:rPr>
          <w:rFonts w:ascii="Arial" w:hAnsi="Arial" w:cs="Arial"/>
          <w:b/>
          <w:bCs/>
          <w:color w:val="000000"/>
        </w:rPr>
        <w:t xml:space="preserve">Most successful </w:t>
      </w:r>
      <w:r w:rsidR="00210D8F">
        <w:rPr>
          <w:rFonts w:ascii="Arial" w:hAnsi="Arial" w:cs="Arial"/>
          <w:b/>
          <w:bCs/>
          <w:color w:val="000000"/>
        </w:rPr>
        <w:t>Category</w:t>
      </w:r>
    </w:p>
    <w:p w14:paraId="40EA1D45" w14:textId="2E697CEE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 xml:space="preserve">The most successful </w:t>
      </w:r>
      <w:r w:rsidR="00210D8F">
        <w:rPr>
          <w:rFonts w:ascii="Arial" w:hAnsi="Arial" w:cs="Arial"/>
          <w:color w:val="000000"/>
        </w:rPr>
        <w:t>Category</w:t>
      </w:r>
      <w:r w:rsidRPr="00535BFA">
        <w:rPr>
          <w:rFonts w:ascii="Arial" w:hAnsi="Arial" w:cs="Arial"/>
          <w:color w:val="000000"/>
        </w:rPr>
        <w:t xml:space="preserve"> with the </w:t>
      </w:r>
      <w:r w:rsidR="00210D8F">
        <w:rPr>
          <w:rFonts w:ascii="Arial" w:hAnsi="Arial" w:cs="Arial"/>
          <w:color w:val="000000"/>
        </w:rPr>
        <w:t>greatest</w:t>
      </w:r>
      <w:r w:rsidRPr="00535BFA">
        <w:rPr>
          <w:rFonts w:ascii="Arial" w:hAnsi="Arial" w:cs="Arial"/>
          <w:color w:val="000000"/>
        </w:rPr>
        <w:t xml:space="preserve"> success to failure rate is “music</w:t>
      </w:r>
      <w:r w:rsidR="00210D8F">
        <w:rPr>
          <w:rFonts w:ascii="Arial" w:hAnsi="Arial" w:cs="Arial"/>
          <w:color w:val="000000"/>
        </w:rPr>
        <w:t>.</w:t>
      </w:r>
      <w:r w:rsidRPr="00535BFA">
        <w:rPr>
          <w:rFonts w:ascii="Arial" w:hAnsi="Arial" w:cs="Arial"/>
          <w:color w:val="000000"/>
        </w:rPr>
        <w:t>”</w:t>
      </w:r>
    </w:p>
    <w:p w14:paraId="2C2B535F" w14:textId="152A271A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D83FBD6" w14:textId="03195DE2" w:rsidR="00A303BD" w:rsidRPr="00535BFA" w:rsidRDefault="00210D8F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The best</w:t>
      </w:r>
      <w:r w:rsidR="00A303BD" w:rsidRPr="00535BFA">
        <w:rPr>
          <w:rFonts w:ascii="Arial" w:hAnsi="Arial" w:cs="Arial"/>
          <w:b/>
          <w:bCs/>
          <w:color w:val="000000"/>
        </w:rPr>
        <w:t xml:space="preserve"> and worst time to launch a campaign</w:t>
      </w:r>
    </w:p>
    <w:p w14:paraId="0D2ABDC8" w14:textId="2C6E8FE0" w:rsidR="0004610A" w:rsidRPr="00535BF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35BFA">
        <w:rPr>
          <w:rFonts w:ascii="Arial" w:hAnsi="Arial" w:cs="Arial"/>
          <w:color w:val="000000"/>
        </w:rPr>
        <w:t xml:space="preserve">Campaigns launch in July have the highest likely hood of failing or being </w:t>
      </w:r>
      <w:r w:rsidR="00210D8F">
        <w:rPr>
          <w:rFonts w:ascii="Arial" w:hAnsi="Arial" w:cs="Arial"/>
          <w:color w:val="000000"/>
        </w:rPr>
        <w:t>canceled,</w:t>
      </w:r>
      <w:r w:rsidRPr="00535BFA">
        <w:rPr>
          <w:rFonts w:ascii="Arial" w:hAnsi="Arial" w:cs="Arial"/>
          <w:color w:val="000000"/>
        </w:rPr>
        <w:t xml:space="preserve"> </w:t>
      </w:r>
      <w:r w:rsidR="00E73DD9" w:rsidRPr="00535BFA">
        <w:rPr>
          <w:rFonts w:ascii="Arial" w:hAnsi="Arial" w:cs="Arial"/>
          <w:color w:val="000000"/>
        </w:rPr>
        <w:t>whereas</w:t>
      </w:r>
      <w:r w:rsidRPr="00535BFA">
        <w:rPr>
          <w:rFonts w:ascii="Arial" w:hAnsi="Arial" w:cs="Arial"/>
          <w:color w:val="000000"/>
        </w:rPr>
        <w:t xml:space="preserve"> </w:t>
      </w:r>
      <w:r w:rsidR="00E73DD9" w:rsidRPr="00535BFA">
        <w:rPr>
          <w:rFonts w:ascii="Arial" w:hAnsi="Arial" w:cs="Arial"/>
          <w:color w:val="000000"/>
        </w:rPr>
        <w:t xml:space="preserve">April appears to offer the best opportunity for </w:t>
      </w:r>
      <w:r w:rsidR="00210D8F">
        <w:rPr>
          <w:rFonts w:ascii="Arial" w:hAnsi="Arial" w:cs="Arial"/>
          <w:color w:val="000000"/>
        </w:rPr>
        <w:t>potential</w:t>
      </w:r>
      <w:r w:rsidR="00E73DD9" w:rsidRPr="00535BFA">
        <w:rPr>
          <w:rFonts w:ascii="Arial" w:hAnsi="Arial" w:cs="Arial"/>
          <w:color w:val="000000"/>
        </w:rPr>
        <w:t xml:space="preserve"> success. </w:t>
      </w:r>
      <w:r w:rsidR="00A303BD" w:rsidRPr="00535BFA">
        <w:rPr>
          <w:rFonts w:ascii="Arial" w:hAnsi="Arial" w:cs="Arial"/>
          <w:color w:val="000000"/>
        </w:rPr>
        <w:t>Both</w:t>
      </w:r>
      <w:r w:rsidR="00E73DD9" w:rsidRPr="00535BFA">
        <w:rPr>
          <w:rFonts w:ascii="Arial" w:hAnsi="Arial" w:cs="Arial"/>
          <w:color w:val="000000"/>
        </w:rPr>
        <w:t xml:space="preserve"> </w:t>
      </w:r>
      <w:r w:rsidR="00210D8F">
        <w:rPr>
          <w:rFonts w:ascii="Arial" w:hAnsi="Arial" w:cs="Arial"/>
          <w:color w:val="000000"/>
        </w:rPr>
        <w:t>values are representative of</w:t>
      </w:r>
      <w:r w:rsidR="00E73DD9" w:rsidRPr="00535BFA">
        <w:rPr>
          <w:rFonts w:ascii="Arial" w:hAnsi="Arial" w:cs="Arial"/>
          <w:color w:val="000000"/>
        </w:rPr>
        <w:t xml:space="preserve"> </w:t>
      </w:r>
      <w:r w:rsidR="00210D8F">
        <w:rPr>
          <w:rFonts w:ascii="Arial" w:hAnsi="Arial" w:cs="Arial"/>
          <w:color w:val="000000"/>
        </w:rPr>
        <w:t>t</w:t>
      </w:r>
      <w:r w:rsidR="00E73DD9" w:rsidRPr="00535BFA">
        <w:rPr>
          <w:rFonts w:ascii="Arial" w:hAnsi="Arial" w:cs="Arial"/>
          <w:color w:val="000000"/>
        </w:rPr>
        <w:t>h</w:t>
      </w:r>
      <w:r w:rsidR="00210D8F">
        <w:rPr>
          <w:rFonts w:ascii="Arial" w:hAnsi="Arial" w:cs="Arial"/>
          <w:color w:val="000000"/>
        </w:rPr>
        <w:t>e</w:t>
      </w:r>
      <w:r w:rsidR="00E73DD9" w:rsidRPr="00535BFA">
        <w:rPr>
          <w:rFonts w:ascii="Arial" w:hAnsi="Arial" w:cs="Arial"/>
          <w:color w:val="000000"/>
        </w:rPr>
        <w:t xml:space="preserve"> current data set and </w:t>
      </w:r>
      <w:r w:rsidR="00210D8F">
        <w:rPr>
          <w:rFonts w:ascii="Arial" w:hAnsi="Arial" w:cs="Arial"/>
          <w:color w:val="000000"/>
        </w:rPr>
        <w:t>maybe</w:t>
      </w:r>
      <w:r w:rsidR="00E73DD9" w:rsidRPr="00535BFA">
        <w:rPr>
          <w:rFonts w:ascii="Arial" w:hAnsi="Arial" w:cs="Arial"/>
          <w:color w:val="000000"/>
        </w:rPr>
        <w:t xml:space="preserve"> causes by outside factors not represented in the data set.</w:t>
      </w:r>
    </w:p>
    <w:p w14:paraId="543AC895" w14:textId="77777777" w:rsidR="0004610A" w:rsidRPr="00535BFA" w:rsidRDefault="0004610A" w:rsidP="00D07C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815F03"/>
        </w:rPr>
      </w:pPr>
    </w:p>
    <w:p w14:paraId="3CFF3CF3" w14:textId="7B2B7F4B" w:rsidR="00D01189" w:rsidRPr="00287324" w:rsidRDefault="0004610A" w:rsidP="00287324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815F03"/>
          <w:sz w:val="28"/>
          <w:szCs w:val="28"/>
        </w:rPr>
      </w:pPr>
      <w:r w:rsidRPr="00535BFA">
        <w:rPr>
          <w:rFonts w:ascii="Arial" w:hAnsi="Arial" w:cs="Arial"/>
          <w:color w:val="815F03"/>
          <w:sz w:val="28"/>
          <w:szCs w:val="28"/>
        </w:rPr>
        <w:t>Limitations</w:t>
      </w:r>
      <w:r w:rsidR="00535BFA" w:rsidRPr="00535BFA">
        <w:rPr>
          <w:rFonts w:ascii="Arial" w:hAnsi="Arial" w:cs="Arial"/>
          <w:color w:val="815F03"/>
          <w:sz w:val="28"/>
          <w:szCs w:val="28"/>
        </w:rPr>
        <w:br/>
      </w:r>
      <w:r w:rsidR="00D01189" w:rsidRPr="00535BFA">
        <w:rPr>
          <w:rFonts w:ascii="Arial" w:hAnsi="Arial" w:cs="Arial"/>
        </w:rPr>
        <w:t>There potentially several missing data points to be able to take a deeper dive into the data set. These include:</w:t>
      </w:r>
    </w:p>
    <w:p w14:paraId="62AD2CFC" w14:textId="34E442F1" w:rsidR="00D01189" w:rsidRPr="00535BFA" w:rsidRDefault="00D01189" w:rsidP="00535B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5BFA">
        <w:rPr>
          <w:rFonts w:ascii="Arial" w:hAnsi="Arial" w:cs="Arial"/>
        </w:rPr>
        <w:t>fully funded</w:t>
      </w:r>
      <w:r w:rsidR="00210D8F">
        <w:rPr>
          <w:rFonts w:ascii="Arial" w:hAnsi="Arial" w:cs="Arial"/>
        </w:rPr>
        <w:t xml:space="preserve"> date</w:t>
      </w:r>
      <w:r w:rsidR="00437FE5" w:rsidRPr="00535BFA">
        <w:rPr>
          <w:rFonts w:ascii="Arial" w:hAnsi="Arial" w:cs="Arial"/>
        </w:rPr>
        <w:t>.</w:t>
      </w:r>
    </w:p>
    <w:p w14:paraId="6B34DEF8" w14:textId="583D412F" w:rsidR="00D01189" w:rsidRPr="00535BFA" w:rsidRDefault="00D01189" w:rsidP="00535B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5BFA">
        <w:rPr>
          <w:rFonts w:ascii="Arial" w:hAnsi="Arial" w:cs="Arial"/>
        </w:rPr>
        <w:t xml:space="preserve">Additional marketing efforts outside of </w:t>
      </w:r>
      <w:r w:rsidR="00437FE5" w:rsidRPr="00535BFA">
        <w:rPr>
          <w:rFonts w:ascii="Arial" w:hAnsi="Arial" w:cs="Arial"/>
        </w:rPr>
        <w:t xml:space="preserve">Kickstarter which may </w:t>
      </w:r>
      <w:r w:rsidR="00210D8F">
        <w:rPr>
          <w:rFonts w:ascii="Arial" w:hAnsi="Arial" w:cs="Arial"/>
        </w:rPr>
        <w:t xml:space="preserve">have </w:t>
      </w:r>
      <w:r w:rsidR="00437FE5" w:rsidRPr="00535BFA">
        <w:rPr>
          <w:rFonts w:ascii="Arial" w:hAnsi="Arial" w:cs="Arial"/>
        </w:rPr>
        <w:t>influence backer count</w:t>
      </w:r>
      <w:r w:rsidR="00210D8F">
        <w:rPr>
          <w:rFonts w:ascii="Arial" w:hAnsi="Arial" w:cs="Arial"/>
        </w:rPr>
        <w:t>.</w:t>
      </w:r>
    </w:p>
    <w:p w14:paraId="506EFB93" w14:textId="43031252" w:rsidR="00437FE5" w:rsidRPr="00287324" w:rsidRDefault="00437FE5" w:rsidP="00D07C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5BFA">
        <w:rPr>
          <w:rFonts w:ascii="Arial" w:hAnsi="Arial" w:cs="Arial"/>
        </w:rPr>
        <w:t xml:space="preserve">Creator of the campaign and previous campaigns, </w:t>
      </w:r>
      <w:r w:rsidR="00210D8F">
        <w:rPr>
          <w:rFonts w:ascii="Arial" w:hAnsi="Arial" w:cs="Arial"/>
        </w:rPr>
        <w:t>if a user had previously created a campaig</w:t>
      </w:r>
      <w:r w:rsidR="0064167D">
        <w:rPr>
          <w:rFonts w:ascii="Arial" w:hAnsi="Arial" w:cs="Arial"/>
        </w:rPr>
        <w:t>n</w:t>
      </w:r>
      <w:r w:rsidR="00210D8F">
        <w:rPr>
          <w:rFonts w:ascii="Arial" w:hAnsi="Arial" w:cs="Arial"/>
        </w:rPr>
        <w:t>,</w:t>
      </w:r>
      <w:r w:rsidRPr="00535BFA">
        <w:rPr>
          <w:rFonts w:ascii="Arial" w:hAnsi="Arial" w:cs="Arial"/>
        </w:rPr>
        <w:t xml:space="preserve"> </w:t>
      </w:r>
      <w:r w:rsidR="0064167D">
        <w:rPr>
          <w:rFonts w:ascii="Arial" w:hAnsi="Arial" w:cs="Arial"/>
        </w:rPr>
        <w:t xml:space="preserve">they </w:t>
      </w:r>
      <w:r w:rsidRPr="00535BFA">
        <w:rPr>
          <w:rFonts w:ascii="Arial" w:hAnsi="Arial" w:cs="Arial"/>
        </w:rPr>
        <w:t xml:space="preserve">may be more likely to </w:t>
      </w:r>
      <w:r w:rsidR="0064167D">
        <w:rPr>
          <w:rFonts w:ascii="Arial" w:hAnsi="Arial" w:cs="Arial"/>
        </w:rPr>
        <w:t>launch</w:t>
      </w:r>
      <w:r w:rsidRPr="00535BFA">
        <w:rPr>
          <w:rFonts w:ascii="Arial" w:hAnsi="Arial" w:cs="Arial"/>
        </w:rPr>
        <w:t xml:space="preserve"> a successful campaign.</w:t>
      </w:r>
    </w:p>
    <w:p w14:paraId="7F29D13C" w14:textId="69C6DB07" w:rsidR="00437FE5" w:rsidRPr="00535BFA" w:rsidRDefault="00437FE5" w:rsidP="00D07CEB">
      <w:pPr>
        <w:rPr>
          <w:rFonts w:ascii="Arial" w:hAnsi="Arial" w:cs="Arial"/>
        </w:rPr>
      </w:pPr>
      <w:r w:rsidRPr="00535BFA">
        <w:rPr>
          <w:rFonts w:ascii="Arial" w:hAnsi="Arial" w:cs="Arial"/>
        </w:rPr>
        <w:t xml:space="preserve">Additionally, that data set appears to be a subset of a </w:t>
      </w:r>
      <w:r w:rsidR="00210D8F">
        <w:rPr>
          <w:rFonts w:ascii="Arial" w:hAnsi="Arial" w:cs="Arial"/>
        </w:rPr>
        <w:t>more significant</w:t>
      </w:r>
      <w:r w:rsidRPr="00535BFA">
        <w:rPr>
          <w:rFonts w:ascii="Arial" w:hAnsi="Arial" w:cs="Arial"/>
        </w:rPr>
        <w:t xml:space="preserve"> set of data</w:t>
      </w:r>
      <w:r w:rsidR="00210D8F">
        <w:rPr>
          <w:rFonts w:ascii="Arial" w:hAnsi="Arial" w:cs="Arial"/>
        </w:rPr>
        <w:t>. The</w:t>
      </w:r>
      <w:r w:rsidRPr="00535BFA">
        <w:rPr>
          <w:rFonts w:ascii="Arial" w:hAnsi="Arial" w:cs="Arial"/>
        </w:rPr>
        <w:t xml:space="preserve"> larger the data set</w:t>
      </w:r>
      <w:r w:rsidR="00210D8F">
        <w:rPr>
          <w:rFonts w:ascii="Arial" w:hAnsi="Arial" w:cs="Arial"/>
        </w:rPr>
        <w:t>,</w:t>
      </w:r>
      <w:r w:rsidRPr="00535BFA">
        <w:rPr>
          <w:rFonts w:ascii="Arial" w:hAnsi="Arial" w:cs="Arial"/>
        </w:rPr>
        <w:t xml:space="preserve"> the more confidence in the </w:t>
      </w:r>
      <w:r w:rsidR="00535BFA" w:rsidRPr="00535BFA">
        <w:rPr>
          <w:rFonts w:ascii="Arial" w:hAnsi="Arial" w:cs="Arial"/>
        </w:rPr>
        <w:t>conclusions</w:t>
      </w:r>
      <w:r w:rsidRPr="00535BFA">
        <w:rPr>
          <w:rFonts w:ascii="Arial" w:hAnsi="Arial" w:cs="Arial"/>
        </w:rPr>
        <w:t xml:space="preserve">. </w:t>
      </w:r>
    </w:p>
    <w:p w14:paraId="640A787B" w14:textId="77777777" w:rsidR="00437FE5" w:rsidRPr="00535BFA" w:rsidRDefault="00437FE5" w:rsidP="00D07CEB">
      <w:pPr>
        <w:rPr>
          <w:rFonts w:ascii="Arial" w:hAnsi="Arial" w:cs="Arial"/>
          <w:color w:val="815F03"/>
        </w:rPr>
      </w:pPr>
    </w:p>
    <w:p w14:paraId="56B98E8B" w14:textId="77777777" w:rsidR="00D01189" w:rsidRPr="00535BFA" w:rsidRDefault="00D01189" w:rsidP="00D07CEB">
      <w:pPr>
        <w:rPr>
          <w:rFonts w:ascii="Arial" w:hAnsi="Arial" w:cs="Arial"/>
          <w:color w:val="815F03"/>
        </w:rPr>
      </w:pPr>
    </w:p>
    <w:p w14:paraId="5397DFA1" w14:textId="3695944E" w:rsidR="0004610A" w:rsidRPr="00535BFA" w:rsidRDefault="0004610A" w:rsidP="00D07CEB">
      <w:pPr>
        <w:rPr>
          <w:rFonts w:ascii="Arial" w:hAnsi="Arial" w:cs="Arial"/>
          <w:color w:val="815F03"/>
          <w:sz w:val="28"/>
          <w:szCs w:val="28"/>
        </w:rPr>
      </w:pPr>
      <w:r w:rsidRPr="00535BFA">
        <w:rPr>
          <w:rFonts w:ascii="Arial" w:hAnsi="Arial" w:cs="Arial"/>
          <w:color w:val="815F03"/>
          <w:sz w:val="28"/>
          <w:szCs w:val="28"/>
        </w:rPr>
        <w:t>Other Analysis</w:t>
      </w:r>
      <w:r w:rsidR="00535BFA" w:rsidRPr="00535BFA">
        <w:rPr>
          <w:rFonts w:ascii="Arial" w:hAnsi="Arial" w:cs="Arial"/>
          <w:color w:val="815F03"/>
          <w:sz w:val="28"/>
          <w:szCs w:val="28"/>
        </w:rPr>
        <w:t>/Graphs</w:t>
      </w:r>
    </w:p>
    <w:p w14:paraId="6B262D37" w14:textId="5CFC2AE8" w:rsidR="00D01189" w:rsidRPr="00535BFA" w:rsidRDefault="00210D8F" w:rsidP="00D07CEB">
      <w:pPr>
        <w:rPr>
          <w:rFonts w:ascii="Arial" w:hAnsi="Arial" w:cs="Arial"/>
        </w:rPr>
      </w:pPr>
      <w:r>
        <w:rPr>
          <w:rFonts w:ascii="Arial" w:hAnsi="Arial" w:cs="Arial"/>
        </w:rPr>
        <w:t>Additional</w:t>
      </w:r>
      <w:r w:rsidR="00D01189" w:rsidRPr="00535BFA">
        <w:rPr>
          <w:rFonts w:ascii="Arial" w:hAnsi="Arial" w:cs="Arial"/>
        </w:rPr>
        <w:t xml:space="preserve"> analysis and or tables that would be significant to </w:t>
      </w:r>
      <w:r w:rsidR="00437FE5" w:rsidRPr="00535BFA">
        <w:rPr>
          <w:rFonts w:ascii="Arial" w:hAnsi="Arial" w:cs="Arial"/>
        </w:rPr>
        <w:t>analyze</w:t>
      </w:r>
      <w:r w:rsidR="00D01189" w:rsidRPr="00535BFA">
        <w:rPr>
          <w:rFonts w:ascii="Arial" w:hAnsi="Arial" w:cs="Arial"/>
        </w:rPr>
        <w:t xml:space="preserve"> the data set could include:</w:t>
      </w:r>
    </w:p>
    <w:p w14:paraId="7BC19CC9" w14:textId="21693B87" w:rsidR="00D01189" w:rsidRPr="00535BFA" w:rsidRDefault="00D01189" w:rsidP="00535B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BFA">
        <w:rPr>
          <w:rFonts w:ascii="Arial" w:hAnsi="Arial" w:cs="Arial"/>
        </w:rPr>
        <w:t>Staff Pick/Spotlight campaign</w:t>
      </w:r>
    </w:p>
    <w:p w14:paraId="5D1D70C6" w14:textId="63C8F699" w:rsidR="00437FE5" w:rsidRPr="00535BFA" w:rsidRDefault="00437FE5" w:rsidP="00535B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BFA">
        <w:rPr>
          <w:rFonts w:ascii="Arial" w:hAnsi="Arial" w:cs="Arial"/>
        </w:rPr>
        <w:t>Currency conversion rates to a standard unit of measure</w:t>
      </w:r>
    </w:p>
    <w:p w14:paraId="08AF1321" w14:textId="14CF4B46" w:rsidR="00437FE5" w:rsidRPr="00535BFA" w:rsidRDefault="00437FE5" w:rsidP="00535B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BFA">
        <w:rPr>
          <w:rFonts w:ascii="Arial" w:hAnsi="Arial" w:cs="Arial"/>
        </w:rPr>
        <w:t>Success/Failure by year</w:t>
      </w:r>
    </w:p>
    <w:p w14:paraId="6F876E54" w14:textId="661AA8C6" w:rsidR="00437FE5" w:rsidRPr="00535BFA" w:rsidRDefault="00437FE5" w:rsidP="00535B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BFA">
        <w:rPr>
          <w:rFonts w:ascii="Arial" w:hAnsi="Arial" w:cs="Arial"/>
        </w:rPr>
        <w:t>State by Region/Currency/Country</w:t>
      </w:r>
    </w:p>
    <w:p w14:paraId="6BDAC089" w14:textId="421933F7" w:rsidR="00D01189" w:rsidRPr="00535BFA" w:rsidRDefault="00D01189" w:rsidP="00D07CEB">
      <w:pPr>
        <w:rPr>
          <w:rFonts w:ascii="Arial" w:hAnsi="Arial" w:cs="Arial"/>
          <w:color w:val="815F03"/>
        </w:rPr>
      </w:pPr>
    </w:p>
    <w:p w14:paraId="358D1B80" w14:textId="7FF85019" w:rsidR="00D07CEB" w:rsidRPr="00535BFA" w:rsidRDefault="00D07CEB" w:rsidP="00D07CEB">
      <w:pPr>
        <w:rPr>
          <w:rFonts w:ascii="Arial" w:hAnsi="Arial" w:cs="Arial"/>
          <w:color w:val="000000"/>
        </w:rPr>
      </w:pPr>
    </w:p>
    <w:p w14:paraId="60586E76" w14:textId="4DEC1C5E" w:rsidR="0004610A" w:rsidRPr="00535BFA" w:rsidRDefault="0004610A" w:rsidP="0004610A">
      <w:pPr>
        <w:rPr>
          <w:rFonts w:ascii="Arial" w:hAnsi="Arial" w:cs="Arial"/>
          <w:color w:val="815F03"/>
          <w:sz w:val="28"/>
          <w:szCs w:val="28"/>
        </w:rPr>
      </w:pPr>
      <w:r w:rsidRPr="00535BFA">
        <w:rPr>
          <w:rFonts w:ascii="Arial" w:hAnsi="Arial" w:cs="Arial"/>
          <w:color w:val="815F03"/>
          <w:sz w:val="28"/>
          <w:szCs w:val="28"/>
        </w:rPr>
        <w:t>Statistical Analysis</w:t>
      </w:r>
      <w:r w:rsidR="00535BFA" w:rsidRPr="00535BFA">
        <w:rPr>
          <w:rFonts w:ascii="Arial" w:hAnsi="Arial" w:cs="Arial"/>
          <w:color w:val="815F03"/>
          <w:sz w:val="28"/>
          <w:szCs w:val="28"/>
        </w:rPr>
        <w:t>- Bonus</w:t>
      </w:r>
    </w:p>
    <w:p w14:paraId="04CFEED4" w14:textId="002E5404" w:rsidR="00D07CEB" w:rsidRPr="00210D8F" w:rsidRDefault="00210D8F" w:rsidP="00D07C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622E3B" w:rsidRPr="00210D8F">
        <w:rPr>
          <w:rFonts w:ascii="Arial" w:hAnsi="Arial" w:cs="Arial"/>
        </w:rPr>
        <w:t xml:space="preserve"> data provided </w:t>
      </w:r>
      <w:r>
        <w:rPr>
          <w:rFonts w:ascii="Arial" w:hAnsi="Arial" w:cs="Arial"/>
        </w:rPr>
        <w:t xml:space="preserve">indicated that </w:t>
      </w:r>
      <w:r w:rsidR="00622E3B" w:rsidRPr="00210D8F">
        <w:rPr>
          <w:rFonts w:ascii="Arial" w:hAnsi="Arial" w:cs="Arial"/>
        </w:rPr>
        <w:t>the mean</w:t>
      </w:r>
      <w:r w:rsidRPr="00210D8F">
        <w:rPr>
          <w:rFonts w:ascii="Arial" w:hAnsi="Arial" w:cs="Arial"/>
        </w:rPr>
        <w:t xml:space="preserve"> offers a better understanding of presenting the dat</w:t>
      </w:r>
      <w:r>
        <w:rPr>
          <w:rFonts w:ascii="Arial" w:hAnsi="Arial" w:cs="Arial"/>
        </w:rPr>
        <w:t>a than the median</w:t>
      </w:r>
      <w:r w:rsidRPr="00210D8F">
        <w:rPr>
          <w:rFonts w:ascii="Arial" w:hAnsi="Arial" w:cs="Arial"/>
        </w:rPr>
        <w:t>. The mean value shows that</w:t>
      </w:r>
      <w:r>
        <w:rPr>
          <w:rFonts w:ascii="Arial" w:hAnsi="Arial" w:cs="Arial"/>
        </w:rPr>
        <w:t>,</w:t>
      </w:r>
      <w:r w:rsidRPr="00210D8F">
        <w:rPr>
          <w:rFonts w:ascii="Arial" w:hAnsi="Arial" w:cs="Arial"/>
        </w:rPr>
        <w:t xml:space="preserve"> on average</w:t>
      </w:r>
      <w:r>
        <w:rPr>
          <w:rFonts w:ascii="Arial" w:hAnsi="Arial" w:cs="Arial"/>
        </w:rPr>
        <w:t>,</w:t>
      </w:r>
      <w:r w:rsidRPr="00210D8F">
        <w:rPr>
          <w:rFonts w:ascii="Arial" w:hAnsi="Arial" w:cs="Arial"/>
        </w:rPr>
        <w:t xml:space="preserve"> </w:t>
      </w:r>
      <w:r w:rsidR="0064167D">
        <w:rPr>
          <w:rFonts w:ascii="Arial" w:hAnsi="Arial" w:cs="Arial"/>
        </w:rPr>
        <w:t>unsuccessful campaigns</w:t>
      </w:r>
      <w:r w:rsidRPr="00210D8F">
        <w:rPr>
          <w:rFonts w:ascii="Arial" w:hAnsi="Arial" w:cs="Arial"/>
        </w:rPr>
        <w:t xml:space="preserve"> have no greater than 105 of the number of backers and the mean of </w:t>
      </w:r>
      <w:r>
        <w:rPr>
          <w:rFonts w:ascii="Arial" w:hAnsi="Arial" w:cs="Arial"/>
        </w:rPr>
        <w:t>successful campaigns</w:t>
      </w:r>
      <w:r w:rsidRPr="00210D8F">
        <w:rPr>
          <w:rFonts w:ascii="Arial" w:hAnsi="Arial" w:cs="Arial"/>
        </w:rPr>
        <w:t>. This mean value is an indicator of the number of backers that a project takes to be successful</w:t>
      </w:r>
      <w:r>
        <w:rPr>
          <w:rFonts w:ascii="Arial" w:hAnsi="Arial" w:cs="Arial"/>
        </w:rPr>
        <w:t>,</w:t>
      </w:r>
      <w:r w:rsidRPr="00210D8F">
        <w:rPr>
          <w:rFonts w:ascii="Arial" w:hAnsi="Arial" w:cs="Arial"/>
        </w:rPr>
        <w:t xml:space="preserve"> and on average</w:t>
      </w:r>
      <w:r>
        <w:rPr>
          <w:rFonts w:ascii="Arial" w:hAnsi="Arial" w:cs="Arial"/>
        </w:rPr>
        <w:t>,</w:t>
      </w:r>
      <w:r w:rsidRPr="00210D8F">
        <w:rPr>
          <w:rFonts w:ascii="Arial" w:hAnsi="Arial" w:cs="Arial"/>
        </w:rPr>
        <w:t xml:space="preserve"> the unsuccessful campaigns failed to reach a minimum number of backers needed to make the campaign viable. </w:t>
      </w:r>
    </w:p>
    <w:p w14:paraId="3809E7AC" w14:textId="2EAB29D5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77098C2" w14:textId="43A6A50C" w:rsidR="00210D8F" w:rsidRDefault="00210D8F" w:rsidP="00D07C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Both the Single Variance and the deviation of the data sets indicate that there is more significant variability in those campaigns that were successful. Both indications show a more substantial value indicating that there is more volatility when it comes to the number of backers in the successful campaigns. </w:t>
      </w:r>
      <w:r w:rsidR="0064167D">
        <w:rPr>
          <w:rFonts w:ascii="Arial" w:hAnsi="Arial" w:cs="Arial"/>
          <w:color w:val="000000"/>
        </w:rPr>
        <w:t xml:space="preserve">The increased </w:t>
      </w:r>
      <w:r w:rsidR="0064167D">
        <w:rPr>
          <w:rFonts w:ascii="Arial" w:hAnsi="Arial" w:cs="Arial"/>
          <w:color w:val="000000"/>
        </w:rPr>
        <w:lastRenderedPageBreak/>
        <w:t>spread</w:t>
      </w:r>
      <w:r>
        <w:rPr>
          <w:rFonts w:ascii="Arial" w:hAnsi="Arial" w:cs="Arial"/>
          <w:color w:val="000000"/>
        </w:rPr>
        <w:t xml:space="preserve"> could be indicative of some campaigns becoming “viral” and far exceeding both their goals and</w:t>
      </w:r>
      <w:r w:rsidR="0064167D">
        <w:rPr>
          <w:rFonts w:ascii="Arial" w:hAnsi="Arial" w:cs="Arial"/>
          <w:color w:val="000000"/>
        </w:rPr>
        <w:t xml:space="preserve"> backer count</w:t>
      </w:r>
      <w:r>
        <w:rPr>
          <w:rFonts w:ascii="Arial" w:hAnsi="Arial" w:cs="Arial"/>
          <w:color w:val="000000"/>
        </w:rPr>
        <w:t xml:space="preserve">, in turn, driving the </w:t>
      </w:r>
      <w:r w:rsidR="0064167D">
        <w:rPr>
          <w:rFonts w:ascii="Arial" w:hAnsi="Arial" w:cs="Arial"/>
          <w:color w:val="000000"/>
        </w:rPr>
        <w:t>distance</w:t>
      </w:r>
      <w:r>
        <w:rPr>
          <w:rFonts w:ascii="Arial" w:hAnsi="Arial" w:cs="Arial"/>
          <w:color w:val="000000"/>
        </w:rPr>
        <w:t xml:space="preserve"> of the variance and increasing the standard deviation away from the mean. Counter to that, the failed and canceled campaigns saw a lower number of backers resulting in a more condensed spread and overall fewer average backers. </w:t>
      </w:r>
    </w:p>
    <w:p w14:paraId="41895319" w14:textId="77777777" w:rsidR="00D07CEB" w:rsidRPr="00535BFA" w:rsidRDefault="00D07CEB" w:rsidP="00D07CEB">
      <w:pPr>
        <w:rPr>
          <w:rFonts w:ascii="Arial" w:hAnsi="Arial" w:cs="Arial"/>
        </w:rPr>
      </w:pPr>
    </w:p>
    <w:sectPr w:rsidR="00D07CEB" w:rsidRPr="00535BFA" w:rsidSect="000928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C0AA2" w14:textId="77777777" w:rsidR="00AC3D5E" w:rsidRDefault="00AC3D5E" w:rsidP="00D07CEB">
      <w:r>
        <w:separator/>
      </w:r>
    </w:p>
  </w:endnote>
  <w:endnote w:type="continuationSeparator" w:id="0">
    <w:p w14:paraId="24576E7C" w14:textId="77777777" w:rsidR="00AC3D5E" w:rsidRDefault="00AC3D5E" w:rsidP="00D0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A84EF" w14:textId="5C8504BB" w:rsidR="00FC549E" w:rsidRDefault="00FC549E">
    <w:pPr>
      <w:pStyle w:val="Footer"/>
    </w:pPr>
    <w:r>
      <w:t>Tim Samson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F75E" w14:textId="77777777" w:rsidR="00AC3D5E" w:rsidRDefault="00AC3D5E" w:rsidP="00D07CEB">
      <w:r>
        <w:separator/>
      </w:r>
    </w:p>
  </w:footnote>
  <w:footnote w:type="continuationSeparator" w:id="0">
    <w:p w14:paraId="6473DAC0" w14:textId="77777777" w:rsidR="00AC3D5E" w:rsidRDefault="00AC3D5E" w:rsidP="00D07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32E07" w14:textId="004942C0" w:rsidR="00D07CEB" w:rsidRPr="00535BFA" w:rsidRDefault="00D07CEB" w:rsidP="00D07CEB">
    <w:pPr>
      <w:pStyle w:val="Header"/>
      <w:jc w:val="center"/>
      <w:rPr>
        <w:rFonts w:ascii="Arial" w:hAnsi="Arial" w:cs="Arial"/>
        <w:sz w:val="40"/>
        <w:szCs w:val="40"/>
      </w:rPr>
    </w:pPr>
    <w:r w:rsidRPr="00535BFA">
      <w:rPr>
        <w:rFonts w:ascii="Arial" w:hAnsi="Arial" w:cs="Arial"/>
        <w:sz w:val="40"/>
        <w:szCs w:val="40"/>
      </w:rPr>
      <w:t>Kickstarter Campaign Success or Failure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2213"/>
    <w:multiLevelType w:val="hybridMultilevel"/>
    <w:tmpl w:val="9732FDB6"/>
    <w:lvl w:ilvl="0" w:tplc="CD861694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4580"/>
    <w:multiLevelType w:val="hybridMultilevel"/>
    <w:tmpl w:val="2888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93F6B"/>
    <w:multiLevelType w:val="hybridMultilevel"/>
    <w:tmpl w:val="4222A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D302B"/>
    <w:multiLevelType w:val="hybridMultilevel"/>
    <w:tmpl w:val="18FE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EB"/>
    <w:rsid w:val="00004455"/>
    <w:rsid w:val="0004610A"/>
    <w:rsid w:val="0009283D"/>
    <w:rsid w:val="000B636D"/>
    <w:rsid w:val="00210D8F"/>
    <w:rsid w:val="00246795"/>
    <w:rsid w:val="00287324"/>
    <w:rsid w:val="00437FE5"/>
    <w:rsid w:val="00535BFA"/>
    <w:rsid w:val="00622E3B"/>
    <w:rsid w:val="0064167D"/>
    <w:rsid w:val="00963D46"/>
    <w:rsid w:val="00A303BD"/>
    <w:rsid w:val="00AC3D5E"/>
    <w:rsid w:val="00D01189"/>
    <w:rsid w:val="00D07CEB"/>
    <w:rsid w:val="00E73DD9"/>
    <w:rsid w:val="00FC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8668"/>
  <w15:chartTrackingRefBased/>
  <w15:docId w15:val="{70ED27FA-F4E7-B14C-BD72-C0CA55B7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3D"/>
  </w:style>
  <w:style w:type="paragraph" w:styleId="Heading1">
    <w:name w:val="heading 1"/>
    <w:basedOn w:val="Normal"/>
    <w:next w:val="Normal"/>
    <w:link w:val="Heading1Char"/>
    <w:uiPriority w:val="9"/>
    <w:qFormat/>
    <w:rsid w:val="0009283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3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83D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83D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83D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83D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83D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83D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83D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CEB"/>
  </w:style>
  <w:style w:type="paragraph" w:styleId="Footer">
    <w:name w:val="footer"/>
    <w:basedOn w:val="Normal"/>
    <w:link w:val="FooterChar"/>
    <w:uiPriority w:val="99"/>
    <w:unhideWhenUsed/>
    <w:rsid w:val="00D07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CEB"/>
  </w:style>
  <w:style w:type="paragraph" w:styleId="ListParagraph">
    <w:name w:val="List Paragraph"/>
    <w:basedOn w:val="Normal"/>
    <w:uiPriority w:val="34"/>
    <w:qFormat/>
    <w:rsid w:val="000928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83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83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83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83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83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83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83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83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83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83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283D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283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83D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283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9283D"/>
    <w:rPr>
      <w:b/>
      <w:color w:val="ED7D31" w:themeColor="accent2"/>
    </w:rPr>
  </w:style>
  <w:style w:type="character" w:styleId="Emphasis">
    <w:name w:val="Emphasis"/>
    <w:uiPriority w:val="20"/>
    <w:qFormat/>
    <w:rsid w:val="0009283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9283D"/>
  </w:style>
  <w:style w:type="character" w:customStyle="1" w:styleId="NoSpacingChar">
    <w:name w:val="No Spacing Char"/>
    <w:basedOn w:val="DefaultParagraphFont"/>
    <w:link w:val="NoSpacing"/>
    <w:uiPriority w:val="1"/>
    <w:rsid w:val="0009283D"/>
  </w:style>
  <w:style w:type="paragraph" w:styleId="Quote">
    <w:name w:val="Quote"/>
    <w:basedOn w:val="Normal"/>
    <w:next w:val="Normal"/>
    <w:link w:val="QuoteChar"/>
    <w:uiPriority w:val="29"/>
    <w:qFormat/>
    <w:rsid w:val="000928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283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83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83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9283D"/>
    <w:rPr>
      <w:i/>
    </w:rPr>
  </w:style>
  <w:style w:type="character" w:styleId="IntenseEmphasis">
    <w:name w:val="Intense Emphasis"/>
    <w:uiPriority w:val="21"/>
    <w:qFormat/>
    <w:rsid w:val="0009283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9283D"/>
    <w:rPr>
      <w:b/>
    </w:rPr>
  </w:style>
  <w:style w:type="character" w:styleId="IntenseReference">
    <w:name w:val="Intense Reference"/>
    <w:uiPriority w:val="32"/>
    <w:qFormat/>
    <w:rsid w:val="0009283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9283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8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F851A1-DA66-6F4B-8538-F049C4EFFE33}">
  <we:reference id="wa200001011" version="1.1.0.0" store="en-001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Samson</dc:creator>
  <cp:keywords/>
  <dc:description/>
  <cp:lastModifiedBy>Tim Samson</cp:lastModifiedBy>
  <cp:revision>3</cp:revision>
  <dcterms:created xsi:type="dcterms:W3CDTF">2020-09-15T19:35:00Z</dcterms:created>
  <dcterms:modified xsi:type="dcterms:W3CDTF">2020-09-15T19:36:00Z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documentId_517</vt:lpwstr>
  </property>
</Properties>
</file>