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595959"/>
          <w:sz w:val="24"/>
          <w:szCs w:val="24"/>
        </w:rPr>
        <w:t xml:space="preserve">National Technical Research Organisation (NTRO)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Problem Statement 26145</w:t>
      </w: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Application Flow Document</w:t>
      </w:r>
    </w:p>
    <w:p>
      <w:pPr>
        <w:spacing w:after="1000"/>
        <w:jc w:val="center"/>
      </w:pPr>
      <w:r>
        <w:rPr>
          <w:i/>
          <w:iCs/>
          <w:color w:val="2E5C8A"/>
          <w:sz w:val="28"/>
          <w:szCs w:val="28"/>
        </w:rPr>
        <w:t xml:space="preserve">AI-Based Detection of Cyber Threats in Unidirectional IP Traffic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System &amp; User Flows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Date: 26 August 2026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 w:line="276"/>
      </w:pPr>
      <w:r>
        <w:rPr>
          <w:sz w:val="22"/>
          <w:szCs w:val="22"/>
        </w:rPr>
        <w:t xml:space="preserve">This document walks through how data moves through the system end-to-end, and how a SOC analyst moves through the application to go from a live packet to a triaged alert.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System (Data) Flow — Pipeline Stages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1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Source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 packets on a mirrored/SPAN port, or a PCAP/NetFlow replay, representing the monitored network.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Passive Capture (Windows/Npcap)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Receive-only capture of packets or flow-export UDP records. No return path exists here.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Flow Builder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Packets are grouped into 5-tuple flows with idle/active timeouts; running counters are updated per packet.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Extractor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each update/tick, per-class features (rate, entropy, periodicity, JA3/JA4, fan-out, byte ratios) are computed.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Queue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events are pushed onto a bounded, backpressured internal queue (asyncio/Redis Streams).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Detector Workers (x6)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worker per threat class consumes relevant features and scores them independently and in parallel.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Aggregator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De-duplicates near-simultaneous alerts on the same flow/host, computes severity, attaches evidence.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Alerts, flows, and features are persisted (SQLite/Postgres) for querying and export.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API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serves REST queries and pushes new alerts over WebSocket in real time.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analyst sees live alerts, drills into evidence, filters/searches, and exports reports.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2.1 Data Flow Diagram (textual)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[Traffic Source] --(one-way mirror/diode)--&gt; [Npcap Capture]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--&gt; [Flow Builder] --&gt; [Feature Extractor] --&gt; [Feature Queue]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--&gt; [Detector Workers] --&gt; [Alert Aggregator] --&gt; [Storage]</w:t>
      </w:r>
    </w:p>
    <w:p>
      <w:pPr>
        <w:spacing w:after="40"/>
      </w:pPr>
      <w:r>
        <w:rPr>
          <w:rFonts w:ascii="Consolas" w:cs="Consolas" w:eastAsia="Consolas" w:hAnsi="Consolas"/>
          <w:sz w:val="16"/>
          <w:szCs w:val="16"/>
        </w:rPr>
        <w:t xml:space="preserve">  --&gt; [Dashboard API] --&gt; [Dashboard UI]</w:t>
      </w:r>
    </w:p>
    <w:p>
      <w:pPr>
        <w:spacing w:after="100"/>
      </w:pPr>
    </w:p>
    <w:p>
      <w:pPr>
        <w:spacing w:after="160" w:line="276"/>
      </w:pPr>
      <w:r>
        <w:rPr>
          <w:sz w:val="22"/>
          <w:szCs w:val="22"/>
        </w:rPr>
        <w:t xml:space="preserve">No arrow in this chain points left. Nothing downstream ever calls back upstream toward the Traffic Source.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Per-Threat-Class Detection Walkthroughs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3.1 Volumetric / Protocol DDoS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 Builder sees a sharp rise in new-flow rate and SYN packets toward one or a few destinations.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Extractor computes packets/sec, SYN:ACK ratio, and source-IP entropy over a 1-second sliding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DDoS detector worker compares the rate/entropy vector against CUSUM/EWMA baselines and the Isolation Forest model.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On breach, an alert is emitted with evidence = the specific rate/entropy values and the baseline they exceeded.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3.2 Botnet C2 Beaconing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 Builder tracks repeated short sessions from one internal host to a small external destination set.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Extractor computes inter-arrival mean/variance and an FFT-based periodicity score once enough samples exist (e.g., ≥ 10 sessions).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C2 detector worker flags high periodicity + low destination diversity as a beacon candidate.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Alert includes the periodicity score and the destination(s) involved.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3.3 DGA Domains / DNS Tunnelling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DNS query names are extracted from passively observed DNS packets (query only, no active resolution).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Extractor computes string entropy, n-gram likelihood, label length, and record-type distribution per source.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DGA detector scores each domain; a source generating many high-entropy/low-likelihood domains triggers an alert; unusual TXT/NULL volume flags tunnelling.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3.4 Malware Inside Encrypted Sessions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TLS/QUIC ClientHello metadata (JA3/JA3S/JA4, SNI, extensions) and the packet-size/timing sequence are extracted — payload is never touched.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fingerprint is checked against a known-bad JA3/JA4 set; simultaneously the sequence anomaly model scores the session.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Either signal above threshold raises an alert with the fingerprint and anomaly score as evidence.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3.5 Reconnaissance / Port Scanning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 Builder notices one source touching many distinct destination ports/hosts in a short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Extractor computes distinct-port and distinct-host counts and SYN-without-completion ratio.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Rule-based detector fires when fan-out exceeds the configured threshold; evidence lists the ports/hosts touched.</w:t>
      </w:r>
    </w:p>
    <w:p>
      <w:pPr>
        <w:pStyle w:val="Heading2"/>
        <w:spacing w:after="150" w:before="300"/>
      </w:pPr>
      <w:r>
        <w:rPr>
          <w:b/>
          <w:bCs/>
          <w:color w:val="2E5C8A"/>
          <w:sz w:val="26"/>
          <w:szCs w:val="26"/>
        </w:rPr>
        <w:t xml:space="preserve">3.6 Data Exfiltration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Flow Builder accumulates outbound vs inbound byte counters per session/host over the observation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Extractor computes the outbound:inbound ratio and compares outbound volume to the host's rolling baseline.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z-score breach on the baseline, especially off-hours, raises an alert with the ratio and baseline deviation as evidence.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Analyst (User) Flow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opens the dashboard (local browser, e.g., http://localhost:8000).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Landing view: Overview page shows live KPI cards (alerts/min, active sensors, traffic throughput) and a live alert stream.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filters the alert feed by threat class, severity, or time range, or searches by IP/domain.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clicks an alert row to open the Alert Detail view: full evidence payload, related flow timeline, and a raw-feature chart.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can mark an alert as Reviewed / False Positive / Escalated (local annotation, stored with the alert record).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can export the current filtered alert set (CSV/JSON) for a report.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can open the Sensors/Sources page to confirm the ingest interface is healthy (packets/sec, last-seen timestamp, one-way status indicator).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Analyst can open the Analytics/Trends page for longer-horizon charts (alerts over time, top talkers, top threat classes).</w:t>
      </w:r>
    </w:p>
    <w:p>
      <w:pPr>
        <w:pStyle w:val="Heading1"/>
        <w:pBdr>
          <w:bottom w:val="single" w:color="1F3864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Edge Cases &amp; Error Flows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1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Behaviour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Capture interface goes down / Npcap driver error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shows a Sensor Offline banner; pipeline pauses detector workers gracefully; no crash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queue backlog exceeds threshold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Oldest low-priority feature events are dropped with a logged/queued drop-count metric; DDoS/scan detectors are prioritized as they are time-critical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Traffic burst beyond benchmarked throughput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Latency increases predictably and is surfaced on the dashboard as a "processing lag" indicator rather than silently failing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Unknown/at-capacity JA3 fingerprint DB</w:t>
            </w:r>
          </w:p>
        </w:tc>
        <w:tc>
          <w:tcPr>
            <w:tcW w:type="dxa" w:w="61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Falls back to sequence-anomaly-only scoring for encrypted-malware detection, flagged as "heuristic-only" in the evidence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traffic on a monitored interface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shows zero-alert state distinctly from an error state ("No traffic observed" vs "Sensor offline")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NTRO – PS 26145 | AI Threat Detection in Unidirectional IP Traffic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2026-08-26T09:52:04.501Z</dcterms:created>
  <dcterms:modified xsi:type="dcterms:W3CDTF">2026-08-26T09:52:04.501Z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