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595959"/>
          <w:sz w:val="24"/>
          <w:szCs w:val="24"/>
        </w:rPr>
        <w:t xml:space="preserve">National Technical Research Organisation (NTRO)</w:t>
      </w:r>
    </w:p>
    <w:p>
      <w:pPr>
        <w:spacing w:after="600"/>
        <w:jc w:val="center"/>
      </w:pPr>
      <w:r>
        <w:rPr>
          <w:color w:val="595959"/>
          <w:sz w:val="22"/>
          <w:szCs w:val="22"/>
        </w:rPr>
        <w:t xml:space="preserve">Problem Statement 26145</w:t>
      </w:r>
    </w:p>
    <w:p>
      <w:pPr>
        <w:spacing w:after="200"/>
        <w:jc w:val="center"/>
      </w:pPr>
      <w:r>
        <w:rPr>
          <w:b/>
          <w:bCs/>
          <w:color w:val="1F3864"/>
          <w:sz w:val="48"/>
          <w:szCs w:val="48"/>
        </w:rPr>
        <w:t xml:space="preserve">Backend Schema Document</w:t>
      </w:r>
    </w:p>
    <w:p>
      <w:pPr>
        <w:spacing w:after="1000"/>
        <w:jc w:val="center"/>
      </w:pPr>
      <w:r>
        <w:rPr>
          <w:i/>
          <w:iCs/>
          <w:color w:val="2E5C8A"/>
          <w:sz w:val="28"/>
          <w:szCs w:val="28"/>
        </w:rPr>
        <w:t xml:space="preserve">AI-Based Detection of Cyber Threats in Unidirectional IP Traffic</w:t>
      </w:r>
    </w:p>
    <w:p>
      <w:pPr>
        <w:spacing w:after="100"/>
        <w:jc w:val="center"/>
      </w:pPr>
      <w:r>
        <w:rPr>
          <w:color w:val="595959"/>
          <w:sz w:val="22"/>
          <w:szCs w:val="22"/>
        </w:rPr>
        <w:t xml:space="preserve">Version 1.0</w:t>
      </w:r>
    </w:p>
    <w:p>
      <w:pPr>
        <w:spacing w:after="100"/>
        <w:jc w:val="center"/>
      </w:pPr>
      <w:r>
        <w:rPr>
          <w:color w:val="595959"/>
          <w:sz w:val="22"/>
          <w:szCs w:val="22"/>
        </w:rPr>
        <w:t xml:space="preserve">Database, Alert Schema &amp; API Contract</w:t>
      </w:r>
    </w:p>
    <w:p>
      <w:pPr>
        <w:spacing w:after="100"/>
        <w:jc w:val="center"/>
      </w:pPr>
      <w:r>
        <w:rPr>
          <w:color w:val="595959"/>
          <w:sz w:val="22"/>
          <w:szCs w:val="22"/>
        </w:rPr>
        <w:t xml:space="preserve">Date: 26 August 2026</w:t>
      </w:r>
    </w:p>
    <w:p>
      <w:r>
        <w:br w:type="page"/>
      </w:r>
    </w:p>
    <w:p>
      <w:pPr>
        <w:pStyle w:val="Heading1"/>
        <w:pBdr>
          <w:bottom w:val="single" w:color="1F3864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1. Overview</w:t>
      </w:r>
    </w:p>
    <w:p>
      <w:pPr>
        <w:spacing w:after="160" w:line="276"/>
      </w:pPr>
      <w:r>
        <w:rPr>
          <w:sz w:val="22"/>
          <w:szCs w:val="22"/>
        </w:rPr>
        <w:t xml:space="preserve">The backend is a single local service (FastAPI) backed by SQLite by default (Postgres-compatible via SQLAlchemy for larger demo runs). It exposes a REST API for queries/configuration and a WebSocket channel for live alert push. This document defines the data model, the alert schema, and the API/WebSocket contract.</w:t>
      </w:r>
    </w:p>
    <w:p>
      <w:pPr>
        <w:pStyle w:val="Heading1"/>
        <w:pBdr>
          <w:bottom w:val="single" w:color="1F3864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2. Entity-Relationship Summary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sensors (1) —— (many) flows : each flow is observed by exactly one ingest sensor/source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flows (1) —— (many) features : a flow accumulates one or more feature snapshots over its lifetime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flows (1) —— (many) alerts : a flow may trigger zero or more alerts across different detectors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models (1) —— (many) alerts : each alert references the model/ruleset version that produced it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alerts (1) —— (0..1) annotations : an analyst may annotate an alert (reviewed/false-positive/escalated)</w:t>
      </w:r>
    </w:p>
    <w:p>
      <w:pPr>
        <w:pStyle w:val="Heading1"/>
        <w:pBdr>
          <w:bottom w:val="single" w:color="1F3864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3. Table Definitions</w:t>
      </w:r>
    </w:p>
    <w:p>
      <w:pPr>
        <w:pStyle w:val="Heading2"/>
        <w:spacing w:after="150" w:before="300"/>
      </w:pPr>
      <w:r>
        <w:rPr>
          <w:b/>
          <w:bCs/>
          <w:color w:val="2E5C8A"/>
          <w:sz w:val="26"/>
          <w:szCs w:val="26"/>
        </w:rPr>
        <w:t xml:space="preserve">3.1 sensors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300"/>
      </w:tblGrid>
      <w:tr>
        <w:trPr>
          <w:tblHeader/>
        </w:trPr>
        <w:tc>
          <w:tcPr>
            <w:tcW w:type="dxa" w:w="2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sensor_id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 PK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2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4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e.g. "eth0-mirror", "pcap-replay-01"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live_capture | pcap_replay | flow_listener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interface</w:t>
            </w:r>
          </w:p>
        </w:tc>
        <w:tc>
          <w:tcPr>
            <w:tcW w:type="dxa" w:w="2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4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NIC name / file path / UDP port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online | offline | degraded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packets_per_sec</w:t>
            </w:r>
          </w:p>
        </w:tc>
        <w:tc>
          <w:tcPr>
            <w:tcW w:type="dxa" w:w="2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REAL</w:t>
            </w:r>
          </w:p>
        </w:tc>
        <w:tc>
          <w:tcPr>
            <w:tcW w:type="dxa" w:w="4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last measured rate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one_way_verified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result of the directionality egress test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last_seen</w:t>
            </w:r>
          </w:p>
        </w:tc>
        <w:tc>
          <w:tcPr>
            <w:tcW w:type="dxa" w:w="2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DATETIME</w:t>
            </w:r>
          </w:p>
        </w:tc>
        <w:tc>
          <w:tcPr>
            <w:tcW w:type="dxa" w:w="4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heartbeat timestamp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2E5C8A"/>
          <w:sz w:val="26"/>
          <w:szCs w:val="26"/>
        </w:rPr>
        <w:t xml:space="preserve">3.2 flows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100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1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flow_id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 PK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hash of 5-tuple + start time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sensor_id</w:t>
            </w:r>
          </w:p>
        </w:tc>
        <w:tc>
          <w:tcPr>
            <w:tcW w:type="dxa" w:w="2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 FK → sensors</w:t>
            </w:r>
          </w:p>
        </w:tc>
        <w:tc>
          <w:tcPr>
            <w:tcW w:type="dxa" w:w="41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src_ip / dst_ip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IPv4/IPv6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src_port / dst_port</w:t>
            </w:r>
          </w:p>
        </w:tc>
        <w:tc>
          <w:tcPr>
            <w:tcW w:type="dxa" w:w="2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41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proto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TCP | UDP | ICMP | other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start_time / end_time</w:t>
            </w:r>
          </w:p>
        </w:tc>
        <w:tc>
          <w:tcPr>
            <w:tcW w:type="dxa" w:w="2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DATETIME</w:t>
            </w:r>
          </w:p>
        </w:tc>
        <w:tc>
          <w:tcPr>
            <w:tcW w:type="dxa" w:w="41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flow lifetime bounds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packets_fwd / packets_bwd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directional packet counts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bytes_fwd / bytes_bwd</w:t>
            </w:r>
          </w:p>
        </w:tc>
        <w:tc>
          <w:tcPr>
            <w:tcW w:type="dxa" w:w="2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41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directional byte counts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state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active | expired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2E5C8A"/>
          <w:sz w:val="26"/>
          <w:szCs w:val="26"/>
        </w:rPr>
        <w:t xml:space="preserve">3.3 features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300"/>
      </w:tblGrid>
      <w:tr>
        <w:trPr>
          <w:tblHeader/>
        </w:trPr>
        <w:tc>
          <w:tcPr>
            <w:tcW w:type="dxa" w:w="2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feature_id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INTEGER PK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autoincrement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flow_id</w:t>
            </w:r>
          </w:p>
        </w:tc>
        <w:tc>
          <w:tcPr>
            <w:tcW w:type="dxa" w:w="2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 FK → flows</w:t>
            </w:r>
          </w:p>
        </w:tc>
        <w:tc>
          <w:tcPr>
            <w:tcW w:type="dxa" w:w="4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snapshot_time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DATETIME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when this feature vector was computed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threat_class</w:t>
            </w:r>
          </w:p>
        </w:tc>
        <w:tc>
          <w:tcPr>
            <w:tcW w:type="dxa" w:w="2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4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which detector's feature set this snapshot is for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feature_json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JSON/TEXT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key-value feature vector, e.g. {"entropy":0.92,"pps":1500}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2E5C8A"/>
          <w:sz w:val="26"/>
          <w:szCs w:val="26"/>
        </w:rPr>
        <w:t xml:space="preserve">3.4 alerts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300"/>
      </w:tblGrid>
      <w:tr>
        <w:trPr>
          <w:tblHeader/>
        </w:trPr>
        <w:tc>
          <w:tcPr>
            <w:tcW w:type="dxa" w:w="2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alert_id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 PK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flow_id</w:t>
            </w:r>
          </w:p>
        </w:tc>
        <w:tc>
          <w:tcPr>
            <w:tcW w:type="dxa" w:w="2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 FK → flows</w:t>
            </w:r>
          </w:p>
        </w:tc>
        <w:tc>
          <w:tcPr>
            <w:tcW w:type="dxa" w:w="4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DATETIME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alert emission time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threat_class</w:t>
            </w:r>
          </w:p>
        </w:tc>
        <w:tc>
          <w:tcPr>
            <w:tcW w:type="dxa" w:w="2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4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ddos | c2_beacon | dga_dns | encrypted_malware | recon_scan | exfiltration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confidence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REAL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0.0 – 1.0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severity</w:t>
            </w:r>
          </w:p>
        </w:tc>
        <w:tc>
          <w:tcPr>
            <w:tcW w:type="dxa" w:w="2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4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 | medium | high | critical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evidence_json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JSON/TEXT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explainability payload (feature values + thresholds breached)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model_id</w:t>
            </w:r>
          </w:p>
        </w:tc>
        <w:tc>
          <w:tcPr>
            <w:tcW w:type="dxa" w:w="2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 FK → models</w:t>
            </w:r>
          </w:p>
        </w:tc>
        <w:tc>
          <w:tcPr>
            <w:tcW w:type="dxa" w:w="4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2E5C8A"/>
          <w:sz w:val="26"/>
          <w:szCs w:val="26"/>
        </w:rPr>
        <w:t xml:space="preserve">3.5 models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300"/>
      </w:tblGrid>
      <w:tr>
        <w:trPr>
          <w:tblHeader/>
        </w:trPr>
        <w:tc>
          <w:tcPr>
            <w:tcW w:type="dxa" w:w="2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model_id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 PK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e.g. "tls-meta-rf-v1.2"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threat_class</w:t>
            </w:r>
          </w:p>
        </w:tc>
        <w:tc>
          <w:tcPr>
            <w:tcW w:type="dxa" w:w="2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4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which detector this model belongs to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algorithm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e.g. IsolationForest, RandomForest, RuleBased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trained_on</w:t>
            </w:r>
          </w:p>
        </w:tc>
        <w:tc>
          <w:tcPr>
            <w:tcW w:type="dxa" w:w="2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DATETIME</w:t>
            </w:r>
          </w:p>
        </w:tc>
        <w:tc>
          <w:tcPr>
            <w:tcW w:type="dxa" w:w="4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training date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metrics_json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JSON/TEXT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precision/recall/F1 on held-out test set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2E5C8A"/>
          <w:sz w:val="26"/>
          <w:szCs w:val="26"/>
        </w:rPr>
        <w:t xml:space="preserve">3.6 annotations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300"/>
      </w:tblGrid>
      <w:tr>
        <w:trPr>
          <w:tblHeader/>
        </w:trPr>
        <w:tc>
          <w:tcPr>
            <w:tcW w:type="dxa" w:w="2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alert_id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 PK/FK → alerts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4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new | reviewed | false_positive | escalated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analyst_note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free text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updated_at</w:t>
            </w:r>
          </w:p>
        </w:tc>
        <w:tc>
          <w:tcPr>
            <w:tcW w:type="dxa" w:w="2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DATETIME</w:t>
            </w:r>
          </w:p>
        </w:tc>
        <w:tc>
          <w:tcPr>
            <w:tcW w:type="dxa" w:w="4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pBdr>
          <w:bottom w:val="single" w:color="1F3864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4. Alert JSON Schema (canonical)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"$schema": "http://json-schema.org/draft-07/schema#",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"title": "Alert",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"type": "object",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"required": ["alert_id","timestamp","flow_id","threat_class",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       "confidence","severity","evidence"],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"properties": {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"alert_id": {"type": "string", "format": "uuid"},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"timestamp": {"type": "string", "format": "date-time"},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"flow_id": {"type": "string"},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"threat_class": {"type": "string", "enum": [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"ddos","c2_beacon","dga_dns",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"encrypted_malware","recon_scan","exfiltration"] },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"confidence": {"type": "number", "minimum": 0, "maximum": 1},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"severity": {"type": "string", "enum": ["low","medium","high","critical"]},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"evidence": {"type": "object"},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"src_ip": {"type": "string"}, "dst_ip": {"type": "string"},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"src_port": {"type": "integer"}, "dst_port": {"type": "integer"},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"proto": {"type": "string"},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"model_version": {"type": "string"}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Style w:val="Heading1"/>
        <w:pBdr>
          <w:bottom w:val="single" w:color="1F3864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5. REST API Contract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300"/>
        <w:gridCol w:w="2900"/>
      </w:tblGrid>
      <w:tr>
        <w:trPr>
          <w:tblHeader/>
        </w:trPr>
        <w:tc>
          <w:tcPr>
            <w:tcW w:type="dxa" w:w="3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 &amp; Path</w:t>
            </w:r>
          </w:p>
        </w:tc>
        <w:tc>
          <w:tcPr>
            <w:tcW w:type="dxa" w:w="33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9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 /api/health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Service and sensor health summary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{status, sensors:[...]}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 /api/sensors</w:t>
            </w:r>
          </w:p>
        </w:tc>
        <w:tc>
          <w:tcPr>
            <w:tcW w:type="dxa" w:w="3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 ingest sources and their status</w:t>
            </w:r>
          </w:p>
        </w:tc>
        <w:tc>
          <w:tcPr>
            <w:tcW w:type="dxa" w:w="2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sensors[]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 /api/alerts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List/filter alerts (query params: class, severity, from, to, q)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alerts[] (paginated)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 /api/alerts/{alert_id}</w:t>
            </w:r>
          </w:p>
        </w:tc>
        <w:tc>
          <w:tcPr>
            <w:tcW w:type="dxa" w:w="3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Full alert detail incl. evidence and related flow</w:t>
            </w:r>
          </w:p>
        </w:tc>
        <w:tc>
          <w:tcPr>
            <w:tcW w:type="dxa" w:w="2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alert object + flow + feature history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PATCH /api/alerts/{alert_id}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Update annotation status/note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updated alert object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 /api/flows/{flow_id}</w:t>
            </w:r>
          </w:p>
        </w:tc>
        <w:tc>
          <w:tcPr>
            <w:tcW w:type="dxa" w:w="3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Flow metadata and its feature snapshot history</w:t>
            </w:r>
          </w:p>
        </w:tc>
        <w:tc>
          <w:tcPr>
            <w:tcW w:type="dxa" w:w="2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flow object + features[]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 /api/analytics/summary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Aggregate KPIs (alerts/min, throughput, latency)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summary object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 /api/analytics/trends</w:t>
            </w:r>
          </w:p>
        </w:tc>
        <w:tc>
          <w:tcPr>
            <w:tcW w:type="dxa" w:w="3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Time-series alert counts by class</w:t>
            </w:r>
          </w:p>
        </w:tc>
        <w:tc>
          <w:tcPr>
            <w:tcW w:type="dxa" w:w="2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series[]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 /api/models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Model registry with metrics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models[]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 /api/export</w:t>
            </w:r>
          </w:p>
        </w:tc>
        <w:tc>
          <w:tcPr>
            <w:tcW w:type="dxa" w:w="3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Export filtered alerts as CSV/JSON</w:t>
            </w:r>
          </w:p>
        </w:tc>
        <w:tc>
          <w:tcPr>
            <w:tcW w:type="dxa" w:w="2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file download</w:t>
            </w:r>
          </w:p>
        </w:tc>
      </w:tr>
    </w:tbl>
    <w:p>
      <w:pPr>
        <w:pStyle w:val="Heading1"/>
        <w:pBdr>
          <w:bottom w:val="single" w:color="1F3864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6. WebSocket Contract</w:t>
      </w:r>
    </w:p>
    <w:p>
      <w:pPr>
        <w:spacing w:after="160" w:line="276"/>
      </w:pPr>
      <w:r>
        <w:rPr>
          <w:sz w:val="22"/>
          <w:szCs w:val="22"/>
        </w:rPr>
        <w:t xml:space="preserve">Channel: ws://localhost:8000/ws/alerts — pushes newly created alerts and periodic KPI ticks to connected dashboard clients.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{ "type": "alert.new", "data": { ...Alert JSON... } }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{ "type": "kpi.tick", "data": { "alerts_per_min": 4,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"throughput_mbps": 62.3, "median_latency_ms": 1800 } }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{ "type": "sensor.status", "data": { "sensor_id": "...",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"status": "online", "packets_per_sec": 15200 } }</w:t>
      </w:r>
    </w:p>
    <w:p>
      <w:pPr>
        <w:pStyle w:val="Heading1"/>
        <w:pBdr>
          <w:bottom w:val="single" w:color="1F3864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7. Indexing &amp; Performance Notes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Index alerts on (threat_class, severity, timestamp) to serve the Live Alerts filter view efficiently.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Index flows on (sensor_id, start_time) for time-ranged queries.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feature_json/evidence_json stored as TEXT (JSON-encoded) in SQLite for zero-install simplicity; the Postgres variant may use a native JSONB column for query flexibility.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Write path (ingest → alert) is append-only; the API layer only reads plus the small annotations table, keeping the hot write path uncontended.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NTRO – PS 26145 | AI Threat Detection in Unidirectional IP Traffic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  <w:lvl w:ilvl="1" w15:tentative="1">
      <w:start w:val="1"/>
      <w:numFmt w:val="bullet"/>
      <w:lvlText w:val="◦"/>
      <w:lvlJc w:val="left"/>
      <w:pPr>
        <w:ind w:left="1008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2026-08-26T09:52:04.875Z</dcterms:created>
  <dcterms:modified xsi:type="dcterms:W3CDTF">2026-08-26T09:52:04.875Z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