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spacing w:after="0" w:before="0"/>
        <w:contextualSpacing w:val="false"/>
      </w:pPr>
      <w:r>
        <w:rPr>
          <w:sz w:val="48"/>
        </w:rPr>
        <w:t>pls respond</w:t>
      </w:r>
    </w:p>
    <w:p>
      <w:pPr>
        <w:pStyle w:val="style0"/>
        <w:widowControl w:val="false"/>
        <w:spacing w:after="0" w:before="0"/>
        <w:contextualSpacing w:val="false"/>
      </w:pPr>
      <w:r>
        <w:rPr/>
      </w:r>
    </w:p>
    <w:p>
      <w:pPr>
        <w:pStyle w:val="style0"/>
        <w:widowControl w:val="false"/>
        <w:spacing w:after="0" w:before="0"/>
        <w:contextualSpacing w:val="false"/>
      </w:pPr>
      <w:r>
        <w:rPr>
          <w:sz w:val="36"/>
        </w:rPr>
        <w:t>Overview</w:t>
      </w:r>
    </w:p>
    <w:p>
      <w:pPr>
        <w:pStyle w:val="style0"/>
        <w:widowControl w:val="false"/>
        <w:spacing w:after="0" w:before="0"/>
        <w:contextualSpacing w:val="false"/>
      </w:pPr>
      <w:r>
        <w:rPr/>
      </w:r>
    </w:p>
    <w:p>
      <w:pPr>
        <w:pStyle w:val="style0"/>
        <w:widowControl w:val="false"/>
        <w:spacing w:after="0" w:before="0"/>
        <w:contextualSpacing w:val="false"/>
      </w:pPr>
      <w:r>
        <w:rPr/>
        <w:t>General</w:t>
      </w:r>
    </w:p>
    <w:p>
      <w:pPr>
        <w:pStyle w:val="style0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Generating visualizations based on email response times depending on important/normal labels and over time (days of the week and monthly)</w:t>
      </w:r>
    </w:p>
    <w:p>
      <w:pPr>
        <w:pStyle w:val="style0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Compare different lifestyles based on response times</w:t>
      </w:r>
    </w:p>
    <w:p>
      <w:pPr>
        <w:pStyle w:val="style0"/>
        <w:widowControl w:val="false"/>
        <w:spacing w:after="0" w:before="0"/>
        <w:contextualSpacing w:val="false"/>
      </w:pPr>
      <w:r>
        <w:rPr/>
      </w:r>
    </w:p>
    <w:p>
      <w:pPr>
        <w:pStyle w:val="style0"/>
        <w:widowControl w:val="false"/>
        <w:spacing w:after="0" w:before="0"/>
        <w:contextualSpacing w:val="false"/>
      </w:pPr>
      <w:r>
        <w:rPr/>
        <w:t>Technical Components</w:t>
      </w:r>
    </w:p>
    <w:p>
      <w:pPr>
        <w:pStyle w:val="style0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Website front-end: Twitter Bootstrap, JavaScript, jQuery</w:t>
      </w:r>
    </w:p>
    <w:p>
      <w:pPr>
        <w:pStyle w:val="style0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Website back-end: Flask framework (Python)</w:t>
      </w:r>
    </w:p>
    <w:p>
      <w:pPr>
        <w:pStyle w:val="style0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Visualization generation: d3.js</w:t>
      </w:r>
    </w:p>
    <w:p>
      <w:pPr>
        <w:pStyle w:val="style0"/>
        <w:widowControl w:val="false"/>
        <w:numPr>
          <w:ilvl w:val="0"/>
          <w:numId w:val="1"/>
        </w:numPr>
        <w:spacing w:after="0" w:before="0"/>
        <w:ind w:hanging="359" w:left="720" w:right="0"/>
        <w:contextualSpacing/>
      </w:pPr>
      <w:r>
        <w:rPr/>
        <w:t>Email source: Nelson Osacky’s Gmail archive (and Thomas)</w:t>
      </w:r>
    </w:p>
    <w:p>
      <w:pPr>
        <w:pStyle w:val="style0"/>
        <w:widowControl w:val="false"/>
        <w:spacing w:after="0" w:before="0"/>
        <w:contextualSpacing w:val="false"/>
      </w:pPr>
      <w:r>
        <w:rPr/>
      </w:r>
    </w:p>
    <w:p>
      <w:pPr>
        <w:pStyle w:val="style0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sz w:val="36"/>
        </w:rPr>
        <w:t>Installing and Running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Downloading Gmail .mbox Archive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/>
        <w:ind w:hanging="359" w:left="720" w:right="0"/>
        <w:contextualSpacing/>
      </w:pPr>
      <w:r>
        <w:rPr/>
        <w:t xml:space="preserve">Visit </w:t>
      </w:r>
      <w:hyperlink r:id="rId2">
        <w:r>
          <w:rPr>
            <w:rStyle w:val="style16"/>
            <w:color w:val="1155CC"/>
            <w:u w:val="single"/>
          </w:rPr>
          <w:t>https://www.google.com/settings/takeout/custom</w:t>
        </w:r>
      </w:hyperlink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/>
        <w:ind w:hanging="359" w:left="720" w:right="0"/>
        <w:contextualSpacing/>
      </w:pPr>
      <w:r>
        <w:rPr/>
        <w:t>Uncheck all boxes except Mail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/>
        <w:ind w:hanging="359" w:left="720" w:right="0"/>
        <w:contextualSpacing/>
      </w:pPr>
      <w:r>
        <w:rPr/>
        <w:t>Click Create Archive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/>
        <w:ind w:hanging="359" w:left="720" w:right="0"/>
        <w:contextualSpacing/>
      </w:pPr>
      <w:r>
        <w:rPr/>
        <w:t>Archive generation will take at least a few hours.  Google will email you when it is ready.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/>
        <w:ind w:hanging="359" w:left="720" w:right="0"/>
        <w:contextualSpacing/>
      </w:pPr>
      <w:r>
        <w:rPr/>
        <w:t xml:space="preserve">Download the .mbox archive from </w:t>
      </w:r>
      <w:hyperlink r:id="rId3">
        <w:r>
          <w:rPr>
            <w:rStyle w:val="style16"/>
            <w:color w:val="1155CC"/>
            <w:u w:val="single"/>
          </w:rPr>
          <w:t>https://www.google.com/settings/takeout/downloads</w:t>
        </w:r>
      </w:hyperlink>
      <w:r>
        <w:rPr/>
        <w:t xml:space="preserve">.  </w:t>
      </w:r>
    </w:p>
    <w:p>
      <w:pPr>
        <w:pStyle w:val="style0"/>
        <w:keepNext/>
        <w:keepLines w:val="false"/>
        <w:widowControl w:val="false"/>
        <w:numPr>
          <w:ilvl w:val="0"/>
          <w:numId w:val="5"/>
        </w:numPr>
        <w:spacing w:after="0" w:before="0"/>
        <w:ind w:hanging="359" w:left="720" w:right="0"/>
        <w:contextualSpacing/>
      </w:pPr>
      <w:r>
        <w:rPr/>
        <w:t>Online file will expire in seven days from when it was generated.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Converting to desired format: .tsv (tab separated values)</w:t>
      </w:r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 xml:space="preserve">Download the following file from our GitHub (right click -&gt; Save As) </w:t>
      </w:r>
      <w:hyperlink r:id="rId4">
        <w:r>
          <w:rPr>
            <w:rStyle w:val="style16"/>
            <w:color w:val="1155CC"/>
            <w:u w:val="single"/>
          </w:rPr>
          <w:t>https://github.com/tadeegan/emailvis/blob/master/parse.py</w:t>
        </w:r>
      </w:hyperlink>
    </w:p>
    <w:p>
      <w:pPr>
        <w:pStyle w:val="style0"/>
        <w:keepNext/>
        <w:keepLines w:val="false"/>
        <w:widowControl w:val="false"/>
        <w:numPr>
          <w:ilvl w:val="0"/>
          <w:numId w:val="2"/>
        </w:numPr>
        <w:spacing w:after="0" w:before="0"/>
        <w:ind w:hanging="359" w:left="720" w:right="0"/>
        <w:contextualSpacing/>
      </w:pPr>
      <w:r>
        <w:rPr/>
        <w:t>In terminal, run: python parse.py &lt;filename.mbox&gt; &lt;useremail&gt; &gt;&gt; output.tsv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  <w:t>Using the website and generating the visualizations</w:t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/>
        <w:ind w:hanging="359" w:left="720" w:right="0"/>
        <w:contextualSpacing/>
      </w:pPr>
      <w:r>
        <w:rPr/>
        <w:t xml:space="preserve">Visit </w:t>
      </w:r>
      <w:hyperlink r:id="rId5">
        <w:r>
          <w:rPr>
            <w:rStyle w:val="style16"/>
            <w:color w:val="1155CC"/>
            <w:u w:val="single"/>
          </w:rPr>
          <w:t>http://thomasdeegan.com:8000/</w:t>
        </w:r>
      </w:hyperlink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/>
        <w:ind w:hanging="359" w:left="720" w:right="0"/>
        <w:contextualSpacing/>
      </w:pPr>
      <w:r>
        <w:rPr/>
        <w:t>Click the browse bar and open your .tsv file</w:t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/>
        <w:ind w:hanging="359" w:left="720" w:right="0"/>
        <w:contextualSpacing/>
      </w:pPr>
      <w:r>
        <w:rPr/>
        <w:t>Click “pls generate”</w:t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/>
        <w:ind w:hanging="359" w:left="720" w:right="0"/>
        <w:contextualSpacing/>
      </w:pPr>
      <w:r>
        <w:rPr/>
        <w:t>You will first be redirected to a line graph visualization the response times of the whole timeline of your Gmail account.</w:t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/>
        <w:ind w:hanging="359" w:left="720" w:right="0"/>
        <w:contextualSpacing/>
      </w:pPr>
      <w:r>
        <w:rPr/>
        <w:t>Note: “important” labels were not implemented until 2010 so there is no urgent data before then.</w:t>
      </w:r>
    </w:p>
    <w:p>
      <w:pPr>
        <w:pStyle w:val="style0"/>
        <w:keepNext/>
        <w:keepLines w:val="false"/>
        <w:widowControl w:val="false"/>
        <w:numPr>
          <w:ilvl w:val="0"/>
          <w:numId w:val="4"/>
        </w:numPr>
        <w:spacing w:after="0" w:before="0"/>
        <w:ind w:hanging="359" w:left="720" w:right="0"/>
        <w:contextualSpacing/>
      </w:pPr>
      <w:r>
        <w:rPr/>
        <w:t>There is also a link “by week” that shows the weekly response times.  You can filter certain strings to customize the response times for emails involving that string.</w:t>
      </w:r>
    </w:p>
    <w:p>
      <w:pPr>
        <w:pStyle w:val="style0"/>
        <w:widowControl w:val="false"/>
        <w:spacing w:after="0" w:before="0"/>
        <w:ind w:hanging="359" w:left="720" w:right="0"/>
        <w:contextualSpacing/>
      </w:pPr>
      <w:r>
        <w:rPr/>
      </w:r>
    </w:p>
    <w:p>
      <w:pPr>
        <w:pStyle w:val="style0"/>
        <w:widowControl w:val="false"/>
        <w:spacing w:after="0" w:before="0"/>
        <w:ind w:hanging="359" w:left="720" w:right="0"/>
        <w:contextualSpacing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>
          <w:sz w:val="36"/>
        </w:rPr>
        <w:t>Roles</w:t>
      </w:r>
    </w:p>
    <w:p>
      <w:pPr>
        <w:pStyle w:val="style0"/>
        <w:keepNext/>
        <w:keepLines w:val="false"/>
        <w:widowControl w:val="false"/>
        <w:numPr>
          <w:ilvl w:val="0"/>
          <w:numId w:val="3"/>
        </w:numPr>
        <w:spacing w:after="0" w:before="0"/>
        <w:ind w:hanging="359" w:left="720" w:right="0"/>
        <w:contextualSpacing/>
      </w:pPr>
      <w:r>
        <w:rPr/>
        <w:t>Python Script for .mbox to .tsv conversion: Thomas &amp; Nelson</w:t>
      </w:r>
    </w:p>
    <w:p>
      <w:pPr>
        <w:pStyle w:val="style0"/>
        <w:keepNext/>
        <w:keepLines w:val="false"/>
        <w:widowControl w:val="false"/>
        <w:numPr>
          <w:ilvl w:val="0"/>
          <w:numId w:val="3"/>
        </w:numPr>
        <w:spacing w:after="0" w:before="0"/>
        <w:ind w:hanging="359" w:left="720" w:right="0"/>
        <w:contextualSpacing/>
      </w:pPr>
      <w:r>
        <w:rPr/>
        <w:t>D3 Integration: Thomas and Jennie</w:t>
      </w:r>
    </w:p>
    <w:p>
      <w:pPr>
        <w:pStyle w:val="style0"/>
        <w:keepNext/>
        <w:keepLines w:val="false"/>
        <w:widowControl w:val="false"/>
        <w:numPr>
          <w:ilvl w:val="0"/>
          <w:numId w:val="3"/>
        </w:numPr>
        <w:spacing w:after="0" w:before="0"/>
        <w:ind w:hanging="359" w:left="720" w:right="0"/>
        <w:contextualSpacing/>
      </w:pPr>
      <w:r>
        <w:rPr/>
        <w:t>Website Frontend/Backend: Tim</w:t>
      </w:r>
    </w:p>
    <w:p>
      <w:pPr>
        <w:pStyle w:val="style0"/>
        <w:keepNext/>
        <w:keepLines w:val="false"/>
        <w:widowControl w:val="false"/>
        <w:numPr>
          <w:ilvl w:val="0"/>
          <w:numId w:val="3"/>
        </w:numPr>
        <w:spacing w:after="0" w:before="0"/>
        <w:ind w:hanging="359" w:left="720" w:right="0"/>
        <w:contextualSpacing/>
      </w:pPr>
      <w:r>
        <w:rPr/>
        <w:t>Documentation: Tim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rebuchet MS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❖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"/>
      <w:lvlJc w:val="left"/>
      <w:pPr>
        <w:ind w:hanging="-1080" w:left="1440"/>
      </w:pPr>
      <w:rPr>
        <w:rFonts w:ascii="Wingdings" w:cs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◆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"/>
      <w:lvlJc w:val="left"/>
      <w:pPr>
        <w:ind w:hanging="-3960" w:left="4320"/>
      </w:pPr>
      <w:rPr>
        <w:rFonts w:ascii="Wingdings" w:cs="Wingdings" w:hAnsi="Wingdings" w:hint="default"/>
        <w:u w:val="none"/>
      </w:rPr>
    </w:lvl>
    <w:lvl w:ilvl="6">
      <w:start w:val="1"/>
      <w:numFmt w:val="bullet"/>
      <w:lvlText w:val="■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"/>
      <w:lvlJc w:val="left"/>
      <w:pPr>
        <w:ind w:hanging="-5400" w:left="5760"/>
      </w:pPr>
      <w:rPr>
        <w:rFonts w:ascii="Wingdings" w:cs="Wingdings" w:hAnsi="Wingdings" w:hint="default"/>
        <w:u w:val="none"/>
      </w:rPr>
    </w:lvl>
    <w:lvl w:ilvl="8">
      <w:start w:val="1"/>
      <w:numFmt w:val="bullet"/>
      <w:lvlText w:val="◆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"/>
      <w:lvlJc w:val="left"/>
      <w:pPr>
        <w:ind w:hanging="-1080" w:left="1440"/>
      </w:pPr>
      <w:rPr>
        <w:rFonts w:ascii="Wingdings" w:cs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◆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"/>
      <w:lvlJc w:val="left"/>
      <w:pPr>
        <w:ind w:hanging="-3960" w:left="4320"/>
      </w:pPr>
      <w:rPr>
        <w:rFonts w:ascii="Wingdings" w:cs="Wingdings" w:hAnsi="Wingdings" w:hint="default"/>
        <w:u w:val="none"/>
      </w:rPr>
    </w:lvl>
    <w:lvl w:ilvl="6">
      <w:start w:val="1"/>
      <w:numFmt w:val="bullet"/>
      <w:lvlText w:val="■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"/>
      <w:lvlJc w:val="left"/>
      <w:pPr>
        <w:ind w:hanging="-5400" w:left="5760"/>
      </w:pPr>
      <w:rPr>
        <w:rFonts w:ascii="Wingdings" w:cs="Wingdings" w:hAnsi="Wingdings" w:hint="default"/>
        <w:u w:val="none"/>
      </w:rPr>
    </w:lvl>
    <w:lvl w:ilvl="8">
      <w:start w:val="1"/>
      <w:numFmt w:val="bullet"/>
      <w:lvlText w:val="◆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"/>
      <w:lvlJc w:val="left"/>
      <w:pPr>
        <w:ind w:hanging="-1080" w:left="1440"/>
      </w:pPr>
      <w:rPr>
        <w:rFonts w:ascii="Wingdings" w:cs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◆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"/>
      <w:lvlJc w:val="left"/>
      <w:pPr>
        <w:ind w:hanging="-3960" w:left="4320"/>
      </w:pPr>
      <w:rPr>
        <w:rFonts w:ascii="Wingdings" w:cs="Wingdings" w:hAnsi="Wingdings" w:hint="default"/>
        <w:u w:val="none"/>
      </w:rPr>
    </w:lvl>
    <w:lvl w:ilvl="6">
      <w:start w:val="1"/>
      <w:numFmt w:val="bullet"/>
      <w:lvlText w:val="■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"/>
      <w:lvlJc w:val="left"/>
      <w:pPr>
        <w:ind w:hanging="-5400" w:left="5760"/>
      </w:pPr>
      <w:rPr>
        <w:rFonts w:ascii="Wingdings" w:cs="Wingdings" w:hAnsi="Wingdings" w:hint="default"/>
        <w:u w:val="none"/>
      </w:rPr>
    </w:lvl>
    <w:lvl w:ilvl="8">
      <w:start w:val="1"/>
      <w:numFmt w:val="bullet"/>
      <w:lvlText w:val="◆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"/>
      <w:lvlJc w:val="left"/>
      <w:pPr>
        <w:ind w:hanging="-1080" w:left="1440"/>
      </w:pPr>
      <w:rPr>
        <w:rFonts w:ascii="Wingdings" w:cs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◆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"/>
      <w:lvlJc w:val="left"/>
      <w:pPr>
        <w:ind w:hanging="-3960" w:left="4320"/>
      </w:pPr>
      <w:rPr>
        <w:rFonts w:ascii="Wingdings" w:cs="Wingdings" w:hAnsi="Wingdings" w:hint="default"/>
        <w:u w:val="none"/>
      </w:rPr>
    </w:lvl>
    <w:lvl w:ilvl="6">
      <w:start w:val="1"/>
      <w:numFmt w:val="bullet"/>
      <w:lvlText w:val="■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"/>
      <w:lvlJc w:val="left"/>
      <w:pPr>
        <w:ind w:hanging="-5400" w:left="5760"/>
      </w:pPr>
      <w:rPr>
        <w:rFonts w:ascii="Wingdings" w:cs="Wingdings" w:hAnsi="Wingdings" w:hint="default"/>
        <w:u w:val="none"/>
      </w:rPr>
    </w:lvl>
    <w:lvl w:ilvl="8">
      <w:start w:val="1"/>
      <w:numFmt w:val="bullet"/>
      <w:lvlText w:val="◆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"/>
      <w:lvlJc w:val="left"/>
      <w:pPr>
        <w:ind w:hanging="-1080" w:left="1440"/>
      </w:pPr>
      <w:rPr>
        <w:rFonts w:ascii="Wingdings" w:cs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◆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"/>
      <w:lvlJc w:val="left"/>
      <w:pPr>
        <w:ind w:hanging="-3960" w:left="4320"/>
      </w:pPr>
      <w:rPr>
        <w:rFonts w:ascii="Wingdings" w:cs="Wingdings" w:hAnsi="Wingdings" w:hint="default"/>
        <w:u w:val="none"/>
      </w:rPr>
    </w:lvl>
    <w:lvl w:ilvl="6">
      <w:start w:val="1"/>
      <w:numFmt w:val="bullet"/>
      <w:lvlText w:val="■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"/>
      <w:lvlJc w:val="left"/>
      <w:pPr>
        <w:ind w:hanging="-5400" w:left="5760"/>
      </w:pPr>
      <w:rPr>
        <w:rFonts w:ascii="Wingdings" w:cs="Wingdings" w:hAnsi="Wingdings" w:hint="default"/>
        <w:u w:val="none"/>
      </w:rPr>
    </w:lvl>
    <w:lvl w:ilvl="8">
      <w:start w:val="1"/>
      <w:numFmt w:val="bullet"/>
      <w:lvlText w:val="◆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2"/>
    <w:next w:val="style1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2"/>
    <w:next w:val="style2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2"/>
    <w:next w:val="style3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2"/>
    <w:next w:val="style4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2"/>
    <w:next w:val="style5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2"/>
    <w:next w:val="style6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</w:rPr>
  </w:style>
  <w:style w:styleId="style15" w:type="character">
    <w:name w:val="ListLabel 1"/>
    <w:next w:val="style15"/>
    <w:rPr>
      <w:u w:val="no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rmal"/>
    <w:next w:val="style22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3" w:type="paragraph">
    <w:name w:val="Title"/>
    <w:basedOn w:val="style22"/>
    <w:next w:val="style23"/>
    <w:pPr>
      <w:keepNext/>
      <w:keepLines/>
      <w:spacing w:after="0" w:before="0" w:line="100" w:lineRule="atLeast"/>
      <w:contextualSpacing/>
    </w:pPr>
    <w:rPr>
      <w:rFonts w:ascii="Trebuchet MS" w:cs="Trebuchet MS" w:eastAsia="Trebuchet MS" w:hAnsi="Trebuchet MS"/>
      <w:sz w:val="42"/>
    </w:rPr>
  </w:style>
  <w:style w:styleId="style24" w:type="paragraph">
    <w:name w:val="Subtitle"/>
    <w:basedOn w:val="style22"/>
    <w:next w:val="style24"/>
    <w:pPr>
      <w:keepNext/>
      <w:keepLines/>
      <w:spacing w:after="200" w:before="0" w:line="100" w:lineRule="atLeast"/>
      <w:contextualSpacing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ttings/takeout/custom" TargetMode="External"/><Relationship Id="rId3" Type="http://schemas.openxmlformats.org/officeDocument/2006/relationships/hyperlink" Target="https://www.google.com/settings/takeout/downloads" TargetMode="External"/><Relationship Id="rId4" Type="http://schemas.openxmlformats.org/officeDocument/2006/relationships/hyperlink" Target="https://github.com/tadeegan/emailvis/blob/master/parse.py" TargetMode="External"/><Relationship Id="rId5" Type="http://schemas.openxmlformats.org/officeDocument/2006/relationships/hyperlink" Target="http://thomasdeegan.com:3000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pls respond - Documentation.docx</dc:title>
</cp:coreProperties>
</file>