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07" w:rsidRDefault="00840B96">
      <w:pPr>
        <w:rPr>
          <w:rFonts w:ascii="Times New Roman" w:hAnsi="Times New Roman" w:cs="Times New Roman"/>
          <w:sz w:val="28"/>
          <w:szCs w:val="28"/>
        </w:rPr>
      </w:pPr>
      <w:r w:rsidRPr="00840B96">
        <w:rPr>
          <w:rFonts w:ascii="Times New Roman" w:hAnsi="Times New Roman" w:cs="Times New Roman"/>
          <w:sz w:val="28"/>
          <w:szCs w:val="28"/>
        </w:rPr>
        <w:t>Вариант 8</w:t>
      </w:r>
    </w:p>
    <w:p w:rsidR="00840B96" w:rsidRDefault="00840B96">
      <w:pP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 xml:space="preserve">№1   </w:t>
      </w:r>
      <w:r>
        <w:rPr>
          <w:color w:val="000000"/>
          <w:sz w:val="27"/>
          <w:szCs w:val="27"/>
        </w:rPr>
        <w:t>диаграмма вариантов использова</w:t>
      </w:r>
      <w:r>
        <w:rPr>
          <w:color w:val="000000"/>
          <w:sz w:val="27"/>
          <w:szCs w:val="27"/>
        </w:rPr>
        <w:t>ния на тему Школа</w:t>
      </w:r>
      <w:r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  <w:t xml:space="preserve">  </w:t>
      </w:r>
    </w:p>
    <w:p w:rsidR="00840B96" w:rsidRDefault="00840B96">
      <w:pPr>
        <w:rPr>
          <w:rFonts w:ascii="Times New Roman" w:hAnsi="Times New Roman" w:cs="Times New Roman"/>
          <w:sz w:val="28"/>
          <w:szCs w:val="28"/>
        </w:rPr>
      </w:pPr>
      <w:r w:rsidRPr="00840B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93277" cy="4518368"/>
            <wp:effectExtent l="0" t="0" r="762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123" cy="452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96" w:rsidRDefault="00840B96" w:rsidP="00840B96">
      <w:pPr>
        <w:rPr>
          <w:rFonts w:ascii="Times New Roman" w:hAnsi="Times New Roman" w:cs="Times New Roman"/>
          <w:sz w:val="28"/>
          <w:szCs w:val="28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</w:pPr>
    </w:p>
    <w:p w:rsidR="00840B96" w:rsidRDefault="00840B96" w:rsidP="00840B96">
      <w:pPr>
        <w:shd w:val="clear" w:color="auto" w:fill="FFFFFF"/>
        <w:spacing w:before="300" w:after="150" w:line="240" w:lineRule="auto"/>
        <w:ind w:firstLine="708"/>
        <w:outlineLvl w:val="0"/>
        <w:rPr>
          <w:color w:val="000000"/>
          <w:sz w:val="27"/>
          <w:szCs w:val="27"/>
        </w:rPr>
      </w:pPr>
      <w:r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lastRenderedPageBreak/>
        <w:t>№</w:t>
      </w:r>
      <w:proofErr w:type="gramStart"/>
      <w:r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t xml:space="preserve">2  </w:t>
      </w:r>
      <w:r>
        <w:rPr>
          <w:color w:val="000000"/>
          <w:sz w:val="27"/>
          <w:szCs w:val="27"/>
        </w:rPr>
        <w:t>диаграмма</w:t>
      </w:r>
      <w:proofErr w:type="gramEnd"/>
      <w:r>
        <w:rPr>
          <w:color w:val="000000"/>
          <w:sz w:val="27"/>
          <w:szCs w:val="27"/>
        </w:rPr>
        <w:t xml:space="preserve"> клас</w:t>
      </w:r>
      <w:r>
        <w:rPr>
          <w:color w:val="000000"/>
          <w:sz w:val="27"/>
          <w:szCs w:val="27"/>
        </w:rPr>
        <w:t>сов на тему Школа</w:t>
      </w:r>
    </w:p>
    <w:p w:rsidR="00840B96" w:rsidRDefault="00840B96" w:rsidP="00840B96">
      <w:pPr>
        <w:shd w:val="clear" w:color="auto" w:fill="FFFFFF"/>
        <w:spacing w:before="300" w:after="150" w:line="240" w:lineRule="auto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36"/>
          <w:szCs w:val="36"/>
          <w:lang w:eastAsia="ru-RU"/>
        </w:rPr>
      </w:pPr>
      <w:r w:rsidRPr="00840B96"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drawing>
          <wp:inline distT="0" distB="0" distL="0" distR="0">
            <wp:extent cx="5130165" cy="4702810"/>
            <wp:effectExtent l="0" t="0" r="0" b="2540"/>
            <wp:docPr id="3" name="Рисунок 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B96" w:rsidRDefault="00840B96" w:rsidP="00840B96">
      <w:pPr>
        <w:rPr>
          <w:rFonts w:ascii="Times New Roman" w:eastAsia="Times New Roman" w:hAnsi="Times New Roman" w:cs="Times New Roman"/>
          <w:bCs/>
          <w:noProof/>
          <w:color w:val="333333"/>
          <w:kern w:val="36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t>№3</w:t>
      </w:r>
      <w:r>
        <w:rPr>
          <w:rFonts w:ascii="Georgia" w:eastAsia="Times New Roman" w:hAnsi="Georgia" w:cs="Times New Roman"/>
          <w:b/>
          <w:bCs/>
          <w:noProof/>
          <w:color w:val="333333"/>
          <w:kern w:val="36"/>
          <w:sz w:val="36"/>
          <w:szCs w:val="36"/>
          <w:lang w:eastAsia="ru-RU"/>
        </w:rPr>
        <w:t xml:space="preserve">  </w:t>
      </w:r>
      <w:r w:rsidRPr="00840B96">
        <w:rPr>
          <w:rFonts w:ascii="Times New Roman" w:eastAsia="Times New Roman" w:hAnsi="Times New Roman" w:cs="Times New Roman"/>
          <w:bCs/>
          <w:noProof/>
          <w:color w:val="333333"/>
          <w:kern w:val="36"/>
          <w:sz w:val="36"/>
          <w:szCs w:val="36"/>
          <w:lang w:eastAsia="ru-RU"/>
        </w:rPr>
        <w:t>Задача</w:t>
      </w:r>
    </w:p>
    <w:p w:rsidR="00840B96" w:rsidRPr="00840B96" w:rsidRDefault="00840B96" w:rsidP="00840B9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40B96">
        <w:rPr>
          <w:rFonts w:ascii="Times New Roman" w:hAnsi="Times New Roman" w:cs="Times New Roman"/>
          <w:color w:val="000000"/>
          <w:sz w:val="28"/>
          <w:szCs w:val="28"/>
        </w:rPr>
        <w:t>Три склада (A1-A3) поставляют в три магазина (B1-B3) розничной сети некоторый товар. Запасы данного товара на складах (шт.), потребности в нем магазинов (</w:t>
      </w:r>
      <w:proofErr w:type="gramStart"/>
      <w:r w:rsidRPr="00840B96">
        <w:rPr>
          <w:rFonts w:ascii="Times New Roman" w:hAnsi="Times New Roman" w:cs="Times New Roman"/>
          <w:color w:val="000000"/>
          <w:sz w:val="28"/>
          <w:szCs w:val="28"/>
        </w:rPr>
        <w:t>шт.)и</w:t>
      </w:r>
      <w:proofErr w:type="gramEnd"/>
      <w:r w:rsidRPr="00840B96">
        <w:rPr>
          <w:rFonts w:ascii="Times New Roman" w:hAnsi="Times New Roman" w:cs="Times New Roman"/>
          <w:color w:val="000000"/>
          <w:sz w:val="28"/>
          <w:szCs w:val="28"/>
        </w:rPr>
        <w:t xml:space="preserve"> тарифы на перевозку (в расчете на 1 шт.) приведены в транспортной таблице ниже. Найдите оптимальный план грузоперевозок, обеспечивающий удовлетворение потребностей магазинов в товаре с минимальными затратами на его транспортировку.</w:t>
      </w:r>
    </w:p>
    <w:p w:rsidR="00840B96" w:rsidRPr="00840B96" w:rsidRDefault="00840B96" w:rsidP="00840B96">
      <w:pPr>
        <w:rPr>
          <w:rFonts w:ascii="Times New Roman" w:hAnsi="Times New Roman" w:cs="Times New Roman"/>
          <w:sz w:val="28"/>
          <w:szCs w:val="28"/>
        </w:rPr>
      </w:pPr>
      <w:r w:rsidRPr="00840B96">
        <w:rPr>
          <w:rFonts w:ascii="Times New Roman" w:hAnsi="Times New Roman" w:cs="Times New Roman"/>
          <w:color w:val="000000"/>
          <w:sz w:val="28"/>
          <w:szCs w:val="28"/>
        </w:rPr>
        <w:t>Ответ:</w:t>
      </w:r>
      <w:r w:rsidRPr="00840B96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840B96">
        <w:rPr>
          <w:rFonts w:ascii="Times New Roman" w:hAnsi="Times New Roman" w:cs="Times New Roman"/>
          <w:color w:val="222222"/>
          <w:sz w:val="28"/>
          <w:szCs w:val="28"/>
        </w:rPr>
        <w:t xml:space="preserve">Оптимальный план перевозок будет следующим – A1-B2 = 20 шт., A2-B1 = 15 шт., A2-B2 = 15 шт., A3-B1 = 10 шт., A3-B3 = 40 шт. Затраты на грузоперевозки = 230 </w:t>
      </w:r>
      <w:proofErr w:type="spellStart"/>
      <w:r w:rsidRPr="00840B96">
        <w:rPr>
          <w:rFonts w:ascii="Times New Roman" w:hAnsi="Times New Roman" w:cs="Times New Roman"/>
          <w:color w:val="222222"/>
          <w:sz w:val="28"/>
          <w:szCs w:val="28"/>
        </w:rPr>
        <w:t>ден</w:t>
      </w:r>
      <w:proofErr w:type="spellEnd"/>
      <w:r w:rsidRPr="00840B96">
        <w:rPr>
          <w:rFonts w:ascii="Times New Roman" w:hAnsi="Times New Roman" w:cs="Times New Roman"/>
          <w:color w:val="222222"/>
          <w:sz w:val="28"/>
          <w:szCs w:val="28"/>
        </w:rPr>
        <w:t>. ед.</w:t>
      </w:r>
      <w:r>
        <w:rPr>
          <w:rFonts w:ascii="Georgia" w:hAnsi="Georgia"/>
          <w:color w:val="222222"/>
        </w:rPr>
        <w:br/>
      </w:r>
      <w:bookmarkStart w:id="0" w:name="_GoBack"/>
      <w:bookmarkEnd w:id="0"/>
    </w:p>
    <w:sectPr w:rsidR="00840B96" w:rsidRPr="00840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96"/>
    <w:rsid w:val="001A4B07"/>
    <w:rsid w:val="008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AE328-AF7F-49AE-97B7-3BF20662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40B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102</Words>
  <Characters>588</Characters>
  <Application>Microsoft Office Word</Application>
  <DocSecurity>0</DocSecurity>
  <Lines>4</Lines>
  <Paragraphs>1</Paragraphs>
  <ScaleCrop>false</ScaleCrop>
  <Company>SPecialiST RePack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2020-06-29T04:19:00Z</dcterms:created>
  <dcterms:modified xsi:type="dcterms:W3CDTF">2020-06-29T04:27:00Z</dcterms:modified>
</cp:coreProperties>
</file>