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7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управление-режимами-se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ввода пароля произведён переход в контекст суперпользователя.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588893"/>
            <wp:effectExtent b="0" l="0" r="0" t="0"/>
            <wp:docPr descr="Рис. 1: Переход в режим суперпользователя и просмотр состояния SELinux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8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Переход в режим суперпользователя и просмотр состояния SELinux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sestatus -v</w:t>
      </w:r>
      <w:r>
        <w:t xml:space="preserve"> </w:t>
      </w:r>
      <w:r>
        <w:t xml:space="preserve">показала, что SELinux включён (enabled) и работает в режиме принудительного контроля доступа (enforcing).</w:t>
      </w:r>
      <w:r>
        <w:br/>
      </w:r>
      <w:r>
        <w:t xml:space="preserve">Из вывода видно, что используется политика</w:t>
      </w:r>
      <w:r>
        <w:t xml:space="preserve"> </w:t>
      </w:r>
      <w:r>
        <w:rPr>
          <w:iCs/>
          <w:i/>
        </w:rPr>
        <w:t xml:space="preserve">targeted</w:t>
      </w:r>
      <w:r>
        <w:t xml:space="preserve">, конфигурация загружена из файла</w:t>
      </w:r>
      <w:r>
        <w:t xml:space="preserve"> </w:t>
      </w:r>
      <w:r>
        <w:rPr>
          <w:rStyle w:val="VerbatimChar"/>
        </w:rPr>
        <w:t xml:space="preserve">/etc/selinux/config</w:t>
      </w:r>
      <w:r>
        <w:t xml:space="preserve">, а все процессы и файлы имеют назначенные контексты безопасности.</w:t>
      </w:r>
    </w:p>
    <w:p>
      <w:pPr>
        <w:numPr>
          <w:ilvl w:val="0"/>
          <w:numId w:val="1001"/>
        </w:numPr>
      </w:pPr>
      <w:r>
        <w:t xml:space="preserve">Проверено текущее состояние SELinux командой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.</w:t>
      </w:r>
      <w:r>
        <w:br/>
      </w:r>
      <w:r>
        <w:t xml:space="preserve">Система находится в режиме Enforcing.</w:t>
      </w:r>
    </w:p>
    <w:p>
      <w:pPr>
        <w:numPr>
          <w:ilvl w:val="0"/>
          <w:numId w:val="1001"/>
        </w:numPr>
      </w:pPr>
      <w:r>
        <w:t xml:space="preserve">Режим SELinux изменён на разрешающий (Permissive) с помощью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.</w:t>
      </w:r>
      <w:r>
        <w:br/>
      </w:r>
      <w:r>
        <w:t xml:space="preserve">После проверки через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подтверждено, что режим изменился.</w:t>
      </w:r>
      <w:r>
        <w:br/>
      </w:r>
      <w:r>
        <w:t xml:space="preserve">В этом режиме SELinux не блокирует действия, но фиксирует их в логах.</w:t>
      </w:r>
    </w:p>
    <w:p>
      <w:pPr>
        <w:numPr>
          <w:ilvl w:val="0"/>
          <w:numId w:val="1001"/>
        </w:numPr>
      </w:pPr>
      <w:r>
        <w:t xml:space="preserve">Открыт файл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и изменено значение параметра</w:t>
      </w:r>
      <w:r>
        <w:t xml:space="preserve"> </w:t>
      </w:r>
      <w:r>
        <w:rPr>
          <w:rStyle w:val="VerbatimChar"/>
        </w:rPr>
        <w:t xml:space="preserve">SELINUX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 что полностью отключает SELinux после перезагрузки.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643782"/>
            <wp:effectExtent b="0" l="0" r="0" t="0"/>
            <wp:docPr descr="Рис. 2: Редактирование файла конфигурации SELinux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3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файла конфигурации SELinux</w:t>
      </w:r>
    </w:p>
    <w:p>
      <w:pPr>
        <w:numPr>
          <w:ilvl w:val="0"/>
          <w:numId w:val="1001"/>
        </w:numPr>
      </w:pPr>
      <w:r>
        <w:t xml:space="preserve">После перезагрузки системы и повторного входа с правами администратора проверено состояние SELinux командой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.</w:t>
      </w:r>
      <w:r>
        <w:br/>
      </w:r>
      <w:r>
        <w:t xml:space="preserve">Вывод Disabled подтверждает, что SELinux отключён.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110957" cy="1629015"/>
            <wp:effectExtent b="0" l="0" r="0" t="0"/>
            <wp:docPr descr="Рис. 3: Проверка отключённого состояния SELinux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57" cy="162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отключённого состояния SELinux</w:t>
      </w:r>
    </w:p>
    <w:p>
      <w:pPr>
        <w:numPr>
          <w:ilvl w:val="0"/>
          <w:numId w:val="1001"/>
        </w:numPr>
      </w:pPr>
      <w:r>
        <w:t xml:space="preserve">Попытка включить SELinux без перезагрузки (</w:t>
      </w:r>
      <w:r>
        <w:rPr>
          <w:rStyle w:val="VerbatimChar"/>
        </w:rPr>
        <w:t xml:space="preserve">setenforce 1</w:t>
      </w:r>
      <w:r>
        <w:t xml:space="preserve">) завершилась сообщением «SELinux is disabled».</w:t>
      </w:r>
      <w:r>
        <w:br/>
      </w:r>
      <w:r>
        <w:t xml:space="preserve">Это подтверждает, что смена режима невозможна при полном отключении механизма.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параметр изменён обратно на</w:t>
      </w:r>
      <w:r>
        <w:t xml:space="preserve"> </w:t>
      </w:r>
      <w:r>
        <w:rPr>
          <w:rStyle w:val="VerbatimChar"/>
        </w:rPr>
        <w:t xml:space="preserve">SELINUX=enforcing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328918"/>
            <wp:effectExtent b="0" l="0" r="0" t="0"/>
            <wp:docPr descr="Рис. 4: Повторное включение SELinux через конфигурационный файл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Повторное включение SELinux через конфигурационный файл</w:t>
      </w:r>
    </w:p>
    <w:p>
      <w:pPr>
        <w:numPr>
          <w:ilvl w:val="0"/>
          <w:numId w:val="1001"/>
        </w:numPr>
      </w:pPr>
      <w:r>
        <w:t xml:space="preserve">После перезагрузки система выдала предупреждение о необходимости восстановления меток безопасности (relabeling) для корректного применения политик SELinux.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440527"/>
            <wp:effectExtent b="0" l="0" r="0" t="0"/>
            <wp:docPr descr="Рис. 5: Сообщение о восстановлении меток безопасности при загрузке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Сообщение о восстановлении меток безопасности при загрузке</w:t>
      </w:r>
    </w:p>
    <w:p>
      <w:pPr>
        <w:numPr>
          <w:ilvl w:val="0"/>
          <w:numId w:val="1001"/>
        </w:numPr>
      </w:pPr>
      <w:r>
        <w:t xml:space="preserve">После завершения relabeling и загрузки ОС повторно выполнена проверка состояния SELinux через</w:t>
      </w:r>
      <w:r>
        <w:t xml:space="preserve"> </w:t>
      </w:r>
      <w:r>
        <w:rPr>
          <w:rStyle w:val="VerbatimChar"/>
        </w:rPr>
        <w:t xml:space="preserve">sestatus -v</w:t>
      </w:r>
      <w:r>
        <w:t xml:space="preserve">.</w:t>
      </w:r>
      <w:r>
        <w:br/>
      </w:r>
      <w:r>
        <w:t xml:space="preserve">Система снова работает в режиме enforcing.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463395"/>
            <wp:effectExtent b="0" l="0" r="0" t="0"/>
            <wp:docPr descr="Рис. 6: Подтверждение восстановления работы SELinux в режиме enforcing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Подтверждение восстановления работы SELinux в режиме enforcing</w:t>
      </w:r>
    </w:p>
    <w:bookmarkEnd w:id="45"/>
    <w:bookmarkStart w:id="50" w:name="X1d430857f8b3024b780fc8e0e15363750d0d14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2"/>
        </w:numPr>
      </w:pPr>
      <w:r>
        <w:t xml:space="preserve">Проверен контекст безопасности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ls -Z /etc/hosts</w:t>
      </w:r>
      <w:r>
        <w:t xml:space="preserve">.</w:t>
      </w:r>
      <w:r>
        <w:br/>
      </w:r>
      <w:r>
        <w:t xml:space="preserve">Файл имеет контекст</w:t>
      </w:r>
      <w:r>
        <w:t xml:space="preserve"> </w:t>
      </w:r>
      <w:r>
        <w:rPr>
          <w:rStyle w:val="VerbatimChar"/>
        </w:rPr>
        <w:t xml:space="preserve">net_conf_t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Файл скопирован в домашний каталог командой</w:t>
      </w:r>
      <w:r>
        <w:t xml:space="preserve"> </w:t>
      </w:r>
      <w:r>
        <w:rPr>
          <w:rStyle w:val="VerbatimChar"/>
        </w:rPr>
        <w:t xml:space="preserve">cp /etc/hosts ~/</w:t>
      </w:r>
      <w:r>
        <w:t xml:space="preserve">.</w:t>
      </w:r>
      <w:r>
        <w:br/>
      </w:r>
      <w:r>
        <w:t xml:space="preserve">При копировании контекст изменился на</w:t>
      </w:r>
      <w:r>
        <w:t xml:space="preserve"> </w:t>
      </w:r>
      <w:r>
        <w:rPr>
          <w:rStyle w:val="VerbatimChar"/>
        </w:rPr>
        <w:t xml:space="preserve">admin_home_t</w:t>
      </w:r>
      <w:r>
        <w:t xml:space="preserve">, так как файл создан в пользовательской области.</w:t>
      </w:r>
    </w:p>
    <w:p>
      <w:pPr>
        <w:numPr>
          <w:ilvl w:val="0"/>
          <w:numId w:val="1002"/>
        </w:numPr>
      </w:pPr>
      <w:r>
        <w:t xml:space="preserve">При попытке заменить оригинальный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~/hosts /etc</w:t>
      </w:r>
      <w:r>
        <w:t xml:space="preserve"> </w:t>
      </w:r>
      <w:r>
        <w:t xml:space="preserve">контекст остался</w:t>
      </w:r>
      <w:r>
        <w:t xml:space="preserve"> </w:t>
      </w:r>
      <w:r>
        <w:rPr>
          <w:rStyle w:val="VerbatimChar"/>
        </w:rPr>
        <w:t xml:space="preserve">admin_home_t</w:t>
      </w:r>
      <w:r>
        <w:t xml:space="preserve">, что не соответствует системному стандарту.</w:t>
      </w:r>
    </w:p>
    <w:p>
      <w:pPr>
        <w:numPr>
          <w:ilvl w:val="0"/>
          <w:numId w:val="1002"/>
        </w:numPr>
      </w:pPr>
      <w:r>
        <w:t xml:space="preserve">Для восстановления корректного контекста использована команда</w:t>
      </w:r>
      <w:r>
        <w:t xml:space="preserve"> </w:t>
      </w:r>
      <w:r>
        <w:rPr>
          <w:rStyle w:val="VerbatimChar"/>
        </w:rPr>
        <w:t xml:space="preserve">restorecon -v /etc/hosts</w:t>
      </w:r>
      <w:r>
        <w:t xml:space="preserve">.</w:t>
      </w:r>
      <w:r>
        <w:br/>
      </w:r>
      <w:r>
        <w:t xml:space="preserve">Она автоматически вернула файлу правильный контекст</w:t>
      </w:r>
      <w:r>
        <w:t xml:space="preserve"> </w:t>
      </w:r>
      <w:r>
        <w:rPr>
          <w:rStyle w:val="VerbatimChar"/>
        </w:rPr>
        <w:t xml:space="preserve">net_conf_t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Проверка подтвердила успешное восстановление.</w:t>
      </w:r>
      <w:r>
        <w:br/>
      </w:r>
      <w:r>
        <w:t xml:space="preserve">Для массового исправления контекстов безопасности создан файл</w:t>
      </w:r>
      <w:r>
        <w:t xml:space="preserve"> </w:t>
      </w:r>
      <w:r>
        <w:rPr>
          <w:rStyle w:val="VerbatimChar"/>
        </w:rPr>
        <w:t xml:space="preserve">/.autorelabel</w:t>
      </w:r>
      <w:r>
        <w:t xml:space="preserve">.</w:t>
      </w:r>
      <w:r>
        <w:br/>
      </w:r>
      <w:r>
        <w:t xml:space="preserve">После перезагрузки система автоматически перемаркировала все файлы.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929803"/>
            <wp:effectExtent b="0" l="0" r="0" t="0"/>
            <wp:docPr descr="Рис. 7: Использование restorecon и autorelabel для восстановления контекстов безопасности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Использование restorecon и autorelabel для восстановления контекстов безопасности</w:t>
      </w:r>
    </w:p>
    <w:bookmarkEnd w:id="50"/>
    <w:bookmarkStart w:id="71" w:name="X0221cab559570e4d0396244b3edbe842bba907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3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Установлены необходимые пакеты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для запуска веб-сервера и проверки его работы в текстовом браузере.</w:t>
      </w:r>
    </w:p>
    <w:p>
      <w:pPr>
        <w:numPr>
          <w:ilvl w:val="0"/>
          <w:numId w:val="1003"/>
        </w:numPr>
      </w:pPr>
      <w:r>
        <w:t xml:space="preserve">Создан новый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для хранения файлов веб-сервера.</w:t>
      </w:r>
      <w:r>
        <w:br/>
      </w:r>
      <w:r>
        <w:t xml:space="preserve">В нём создан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 содержимым:</w:t>
      </w:r>
    </w:p>
    <w:p>
      <w:pPr>
        <w:pStyle w:val="CaptionedFigure"/>
      </w:pPr>
      <w:bookmarkStart w:id="54" w:name="fig:008"/>
      <w:r>
        <w:drawing>
          <wp:inline>
            <wp:extent cx="5334000" cy="1253764"/>
            <wp:effectExtent b="0" l="0" r="0" t="0"/>
            <wp:docPr descr="Рис. 8: Создание каталога и файла веб-страниц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Создание каталога и файла веб-страницы</w:t>
      </w:r>
    </w:p>
    <w:p>
      <w:pPr>
        <w:numPr>
          <w:ilvl w:val="0"/>
          <w:numId w:val="1004"/>
        </w:numPr>
        <w:pStyle w:val="Compac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закомментирована строка</w:t>
      </w:r>
      <w:r>
        <w:t xml:space="preserve"> </w:t>
      </w:r>
      <w:r>
        <w:rPr>
          <w:rStyle w:val="VerbatimChar"/>
        </w:rPr>
        <w:t xml:space="preserve">DocumentRoot "/var/www/html"</w:t>
      </w:r>
      <w:r>
        <w:t xml:space="preserve"> </w:t>
      </w:r>
      <w:r>
        <w:t xml:space="preserve">и добавлена новая —</w:t>
      </w:r>
      <w:r>
        <w:t xml:space="preserve"> </w:t>
      </w:r>
      <w:r>
        <w:rPr>
          <w:rStyle w:val="VerbatimChar"/>
        </w:rPr>
        <w:t xml:space="preserve">DocumentRoot "/web"</w:t>
      </w:r>
      <w:r>
        <w:t xml:space="preserve">.</w:t>
      </w:r>
      <w:r>
        <w:br/>
      </w:r>
      <w:r>
        <w:t xml:space="preserve">Также изменён раздел</w:t>
      </w:r>
      <w:r>
        <w:t xml:space="preserve"> </w:t>
      </w:r>
      <w:r>
        <w:rPr>
          <w:rStyle w:val="VerbatimChar"/>
        </w:rPr>
        <w:t xml:space="preserve">&lt;Directory&gt;</w:t>
      </w:r>
      <w:r>
        <w:t xml:space="preserve"> </w:t>
      </w:r>
      <w:r>
        <w:t xml:space="preserve">для указания новых прав доступа.</w:t>
      </w:r>
    </w:p>
    <w:p>
      <w:pPr>
        <w:pStyle w:val="CaptionedFigure"/>
      </w:pPr>
      <w:bookmarkStart w:id="58" w:name="fig:009"/>
      <w:r>
        <w:drawing>
          <wp:inline>
            <wp:extent cx="5334000" cy="2078181"/>
            <wp:effectExtent b="0" l="0" r="0" t="0"/>
            <wp:docPr descr="Рис. 9: Редактирование конфигурационного файла httpd.conf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8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Редактирование конфигурационного файла httpd.conf</w:t>
      </w:r>
    </w:p>
    <w:p>
      <w:pPr>
        <w:numPr>
          <w:ilvl w:val="0"/>
          <w:numId w:val="1005"/>
        </w:numPr>
        <w:pStyle w:val="Compac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запущена и добавлена в автозагрузку.</w:t>
      </w:r>
      <w:r>
        <w:br/>
      </w:r>
      <w:r>
        <w:t xml:space="preserve">После запуска при обращении к серверу через</w:t>
      </w:r>
      <w:r>
        <w:t xml:space="preserve"> </w:t>
      </w:r>
      <w:r>
        <w:rPr>
          <w:rStyle w:val="VerbatimChar"/>
        </w:rPr>
        <w:t xml:space="preserve">lynx http://localhost</w:t>
      </w:r>
      <w:r>
        <w:t xml:space="preserve"> </w:t>
      </w:r>
      <w:r>
        <w:t xml:space="preserve">открылась стандартная тестовая страница Rocky Linux, что говорит о том, что контекст безопасности SELinux пока не позволяет серверу обращаться к новому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</w:t>
      </w:r>
    </w:p>
    <w:p>
      <w:pPr>
        <w:pStyle w:val="CaptionedFigure"/>
      </w:pPr>
      <w:bookmarkStart w:id="62" w:name="fig:010"/>
      <w:r>
        <w:drawing>
          <wp:inline>
            <wp:extent cx="5334000" cy="3350041"/>
            <wp:effectExtent b="0" l="0" r="0" t="0"/>
            <wp:docPr descr="Рис. 10: Отображение стандартной страницы Rocky Linux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Отображение стандартной страницы Rocky Linux</w:t>
      </w:r>
    </w:p>
    <w:p>
      <w:pPr>
        <w:numPr>
          <w:ilvl w:val="0"/>
          <w:numId w:val="1006"/>
        </w:numPr>
        <w:pStyle w:val="Compact"/>
      </w:pPr>
      <w:r>
        <w:t xml:space="preserve">Для корректного доступа веб-сервера к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назначен соответствующий контекст безопасности SELinux:</w:t>
      </w:r>
      <w:r>
        <w:br/>
      </w:r>
      <w:r>
        <w:t xml:space="preserve">использована команда</w:t>
      </w:r>
      <w:r>
        <w:t xml:space="preserve"> </w:t>
      </w:r>
      <w:r>
        <w:rPr>
          <w:rStyle w:val="VerbatimChar"/>
        </w:rPr>
        <w:t xml:space="preserve">semanage fcontext -a -t httpd_sys_content_t "/web(/.*)?"</w:t>
      </w:r>
      <w:r>
        <w:t xml:space="preserve">,</w:t>
      </w:r>
      <w:r>
        <w:br/>
      </w:r>
      <w:r>
        <w:t xml:space="preserve">а затем выполнено восстановление контекста</w:t>
      </w:r>
      <w:r>
        <w:t xml:space="preserve"> </w:t>
      </w:r>
      <w:r>
        <w:rPr>
          <w:rStyle w:val="VerbatimChar"/>
        </w:rPr>
        <w:t xml:space="preserve">restorecon -R -v /web</w:t>
      </w:r>
      <w:r>
        <w:t xml:space="preserve">.</w:t>
      </w:r>
    </w:p>
    <w:p>
      <w:pPr>
        <w:pStyle w:val="FirstParagraph"/>
      </w:pPr>
      <w:r>
        <w:t xml:space="preserve">После изменения контекста система сообщила, что файлы были успешно перелабелированы.</w:t>
      </w:r>
    </w:p>
    <w:p>
      <w:pPr>
        <w:pStyle w:val="CaptionedFigure"/>
      </w:pPr>
      <w:bookmarkStart w:id="66" w:name="fig:011"/>
      <w:r>
        <w:drawing>
          <wp:inline>
            <wp:extent cx="5334000" cy="1821239"/>
            <wp:effectExtent b="0" l="0" r="0" t="0"/>
            <wp:docPr descr="Рис. 11: Применение контекста безопасности к каталогу /web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1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Применение контекста безопасности к каталогу /web</w:t>
      </w:r>
    </w:p>
    <w:p>
      <w:pPr>
        <w:numPr>
          <w:ilvl w:val="0"/>
          <w:numId w:val="1007"/>
        </w:numPr>
        <w:pStyle w:val="Compact"/>
      </w:pPr>
      <w:r>
        <w:t xml:space="preserve">При повторном обращении к серверу через браузер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отображается созданная страница с текстом «Welcome to my web-server», что подтверждает правильную настройку SELinux для нестандартного каталога веб-контента.</w:t>
      </w:r>
    </w:p>
    <w:p>
      <w:pPr>
        <w:pStyle w:val="CaptionedFigure"/>
      </w:pPr>
      <w:bookmarkStart w:id="70" w:name="fig:012"/>
      <w:r>
        <w:drawing>
          <wp:inline>
            <wp:extent cx="5334000" cy="2310045"/>
            <wp:effectExtent b="0" l="0" r="0" t="0"/>
            <wp:docPr descr="Рис. 12: Проверка работы веб-сервера с новым контентом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Проверка работы веб-сервера с новым контентом</w:t>
      </w:r>
    </w:p>
    <w:bookmarkEnd w:id="71"/>
    <w:bookmarkStart w:id="76" w:name="работа-с-переключателями-selinu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переключателями SELinux</w:t>
      </w:r>
    </w:p>
    <w:p>
      <w:pPr>
        <w:numPr>
          <w:ilvl w:val="0"/>
          <w:numId w:val="1008"/>
        </w:numPr>
      </w:pPr>
      <w:r>
        <w:t xml:space="preserve">Получены права администратора и просмотрены текущие параметры SELinux для служб, связанных с FTP, с помощью команды</w:t>
      </w:r>
      <w:r>
        <w:t xml:space="preserve"> </w:t>
      </w:r>
      <w:r>
        <w:rPr>
          <w:rStyle w:val="VerbatimChar"/>
        </w:rPr>
        <w:t xml:space="preserve">getsebool -a | grep ftp</w:t>
      </w:r>
      <w:r>
        <w:t xml:space="preserve">.</w:t>
      </w:r>
      <w:r>
        <w:br/>
      </w:r>
      <w:r>
        <w:t xml:space="preserve">Определено, что переключатель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имеет состояние</w:t>
      </w:r>
      <w:r>
        <w:t xml:space="preserve"> </w:t>
      </w:r>
      <w:r>
        <w:rPr>
          <w:rStyle w:val="VerbatimChar"/>
        </w:rPr>
        <w:t xml:space="preserve">off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semanage boolean -l | grep ftpd_anon</w:t>
      </w:r>
      <w:r>
        <w:t xml:space="preserve"> </w:t>
      </w:r>
      <w:r>
        <w:t xml:space="preserve">получена информация о назначении данного переключателя — он отвечает за разрешение анонимной записи через FTP.</w:t>
      </w:r>
    </w:p>
    <w:p>
      <w:pPr>
        <w:numPr>
          <w:ilvl w:val="0"/>
          <w:numId w:val="1008"/>
        </w:numPr>
      </w:pPr>
      <w:r>
        <w:t xml:space="preserve">Временное включение параметра выполнено командой</w:t>
      </w:r>
      <w:r>
        <w:t xml:space="preserve"> </w:t>
      </w:r>
      <w:r>
        <w:rPr>
          <w:rStyle w:val="VerbatimChar"/>
        </w:rPr>
        <w:t xml:space="preserve">setsebool ftpd_anon_write on</w:t>
      </w:r>
      <w:r>
        <w:t xml:space="preserve">.</w:t>
      </w:r>
      <w:r>
        <w:br/>
      </w:r>
      <w:r>
        <w:t xml:space="preserve">После проверки через</w:t>
      </w:r>
      <w:r>
        <w:t xml:space="preserve"> </w:t>
      </w:r>
      <w:r>
        <w:rPr>
          <w:rStyle w:val="VerbatimChar"/>
        </w:rPr>
        <w:t xml:space="preserve">getsebool ftpd_anon_write</w:t>
      </w:r>
      <w:r>
        <w:t xml:space="preserve"> </w:t>
      </w:r>
      <w:r>
        <w:t xml:space="preserve">его значение изменилось на</w:t>
      </w:r>
      <w:r>
        <w:t xml:space="preserve"> </w:t>
      </w:r>
      <w:r>
        <w:rPr>
          <w:rStyle w:val="VerbatimChar"/>
        </w:rPr>
        <w:t xml:space="preserve">on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Для сохранения изменения после перезагрузки параметр был включён постоянно командой</w:t>
      </w:r>
      <w:r>
        <w:t xml:space="preserve"> </w:t>
      </w:r>
      <w:r>
        <w:rPr>
          <w:rStyle w:val="VerbatimChar"/>
        </w:rPr>
        <w:t xml:space="preserve">setsebool -P ftpd_anon_write on</w:t>
      </w:r>
      <w:r>
        <w:t xml:space="preserve">.</w:t>
      </w:r>
      <w:r>
        <w:br/>
      </w:r>
      <w:r>
        <w:t xml:space="preserve">Повторная проверка показала, что теперь флаг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включён как во временном, так и в постоянном состоянии.</w:t>
      </w:r>
    </w:p>
    <w:p>
      <w:pPr>
        <w:pStyle w:val="CaptionedFigure"/>
      </w:pPr>
      <w:bookmarkStart w:id="75" w:name="fig:013"/>
      <w:r>
        <w:drawing>
          <wp:inline>
            <wp:extent cx="5334000" cy="3821783"/>
            <wp:effectExtent b="0" l="0" r="0" t="0"/>
            <wp:docPr descr="Рис. 13: Настройка переключателя SELinux для службы FTP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Настройка переключателя SELinux для службы FTP</w:t>
      </w:r>
    </w:p>
    <w:bookmarkEnd w:id="76"/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t xml:space="preserve">Для временного перевода SELinux в разрешающий режим используется команда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просмотра списка всех доступных переключателей SELinux применяется команда</w:t>
      </w:r>
      <w:r>
        <w:t xml:space="preserve"> </w:t>
      </w:r>
      <w:r>
        <w:rPr>
          <w:rStyle w:val="VerbatimChar"/>
        </w:rPr>
        <w:t xml:space="preserve">getsebool -a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получения человекочитаемых сообщений журнала SELinux необходимо установить пакет</w:t>
      </w:r>
      <w:r>
        <w:t xml:space="preserve"> </w:t>
      </w:r>
      <w:r>
        <w:rPr>
          <w:rStyle w:val="VerbatimChar"/>
        </w:rPr>
        <w:t xml:space="preserve">setroubleshoot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применения типа контекста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к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выполняются команды:</w:t>
      </w:r>
      <w:r>
        <w:br/>
      </w:r>
      <w:r>
        <w:rPr>
          <w:rStyle w:val="VerbatimChar"/>
        </w:rPr>
        <w:t xml:space="preserve">semanage fcontext -a -t httpd_sys_content_t "/web(/.*)?"</w:t>
      </w:r>
      <w:r>
        <w:br/>
      </w:r>
      <w:r>
        <w:t xml:space="preserve">и</w:t>
      </w:r>
      <w:r>
        <w:br/>
      </w:r>
      <w:r>
        <w:rPr>
          <w:rStyle w:val="VerbatimChar"/>
        </w:rPr>
        <w:t xml:space="preserve">restorecon -R -v /web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Чтобы полностью отключить SELinux, необходимо изменить параметр</w:t>
      </w:r>
      <w:r>
        <w:t xml:space="preserve"> </w:t>
      </w:r>
      <w:r>
        <w:rPr>
          <w:rStyle w:val="VerbatimChar"/>
        </w:rPr>
        <w:t xml:space="preserve">SELINUX=disabled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SELinux регистрирует свои сообщения в файле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получения информации о доступных типах контекстов для службы FTP используется команда</w:t>
      </w:r>
      <w:r>
        <w:t xml:space="preserve"> </w:t>
      </w:r>
      <w:r>
        <w:rPr>
          <w:rStyle w:val="VerbatimChar"/>
        </w:rPr>
        <w:t xml:space="preserve">semanage fcontext -l | grep ftp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Чтобы определить, связано ли поведение сервиса с SELinux, можно воспользоваться утилитой</w:t>
      </w:r>
      <w:r>
        <w:t xml:space="preserve"> </w:t>
      </w:r>
      <w:r>
        <w:rPr>
          <w:rStyle w:val="VerbatimChar"/>
        </w:rPr>
        <w:t xml:space="preserve">setroubleshoot</w:t>
      </w:r>
      <w:r>
        <w:t xml:space="preserve"> </w:t>
      </w:r>
      <w:r>
        <w:t xml:space="preserve">или командой</w:t>
      </w:r>
      <w:r>
        <w:t xml:space="preserve"> </w:t>
      </w:r>
      <w:r>
        <w:rPr>
          <w:rStyle w:val="VerbatimChar"/>
        </w:rPr>
        <w:t xml:space="preserve">sealert -a /var/log/audit/audit.log</w:t>
      </w:r>
      <w:r>
        <w:t xml:space="preserve">, которая анализирует журнал аудита и выдаёт рекомендации.</w:t>
      </w:r>
    </w:p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механизмы управления системой безопасности SELinux и её взаимодействие с сервисами Linux.</w:t>
      </w:r>
      <w:r>
        <w:br/>
      </w:r>
      <w:r>
        <w:t xml:space="preserve">Были рассмотрены режимы работы SELinux — принудительный (Enforcing), разрешающий (Permissive) и отключённый (Disabled).</w:t>
      </w:r>
      <w:r>
        <w:br/>
      </w:r>
      <w:r>
        <w:t xml:space="preserve">В процессе выполнения лабораторных заданий освоены приёмы изменения режима работы SELinux, редактирования конфигурационного файла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, а также восстановления контекстов безопасности с помощью команд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semanage</w:t>
      </w:r>
      <w:r>
        <w:t xml:space="preserve">.</w:t>
      </w:r>
      <w:r>
        <w:br/>
      </w:r>
      <w:r>
        <w:t xml:space="preserve">Особое внимание уделено настройке контекстов безопасности для нестандартного расположения веб-контента и управлению переключателями SELinux.</w:t>
      </w:r>
      <w:r>
        <w:br/>
      </w:r>
      <w:r>
        <w:t xml:space="preserve">Полученные навыки позволяют администратору корректно конфигурировать систему доступа и обеспечивать безопасную работу сервисов в среде Linux.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Тукаев Тимур</dc:creator>
  <dc:language>ru-RU</dc:language>
  <cp:keywords/>
  <dcterms:created xsi:type="dcterms:W3CDTF">2025-10-16T14:53:06Z</dcterms:created>
  <dcterms:modified xsi:type="dcterms:W3CDTF">2025-10-16T14:53:06Z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SELinux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