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340" w:hRule="atLeast"/>
          <w:cantSplit w:val="true"/>
        </w:trPr>
        <w:tc>
          <w:tcPr>
            <w:tcW w:w="963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b/>
                <w:sz w:val="28"/>
                <w:szCs w:val="28"/>
                <w:lang w:eastAsia="ru-RU"/>
              </w:rPr>
              <w:t>Міністерство освіти і науки України</w:t>
            </w:r>
          </w:p>
        </w:tc>
      </w:tr>
      <w:tr>
        <w:trPr>
          <w:trHeight w:val="340" w:hRule="atLeast"/>
          <w:cantSplit w:val="true"/>
        </w:trPr>
        <w:tc>
          <w:tcPr>
            <w:tcW w:w="963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b/>
                <w:sz w:val="28"/>
                <w:szCs w:val="28"/>
                <w:lang w:eastAsia="ru-RU"/>
              </w:rPr>
              <w:t>Український державний університет науки і технологій</w:t>
            </w:r>
          </w:p>
        </w:tc>
      </w:tr>
      <w:tr>
        <w:trPr>
          <w:trHeight w:val="340" w:hRule="atLeast"/>
          <w:cantSplit w:val="true"/>
        </w:trPr>
        <w:tc>
          <w:tcPr>
            <w:tcW w:w="963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963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Навчально-науковий інститут</w:t>
            </w:r>
          </w:p>
          <w:p>
            <w:pPr>
              <w:pStyle w:val="Normal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«Український державний хіміко-технологічний університет»</w:t>
            </w:r>
          </w:p>
        </w:tc>
      </w:tr>
    </w:tbl>
    <w:p>
      <w:pPr>
        <w:pStyle w:val="BodyText"/>
        <w:spacing w:before="159" w:after="0"/>
        <w:ind w:left="436" w:right="461"/>
        <w:jc w:val="center"/>
        <w:rPr/>
      </w:pPr>
      <w:r>
        <w:rPr/>
        <w:t>Кафедра</w:t>
      </w:r>
      <w:r>
        <w:rPr>
          <w:spacing w:val="-13"/>
        </w:rPr>
        <w:t xml:space="preserve"> </w:t>
      </w:r>
      <w:r>
        <w:rPr/>
        <w:t>інформаційних</w:t>
      </w:r>
      <w:r>
        <w:rPr>
          <w:spacing w:val="-17"/>
        </w:rPr>
        <w:t xml:space="preserve"> </w:t>
      </w:r>
      <w:r>
        <w:rPr>
          <w:spacing w:val="-2"/>
        </w:rPr>
        <w:t>систем</w:t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2" w:after="0"/>
        <w:ind w:left="0"/>
        <w:rPr/>
      </w:pPr>
      <w:r>
        <w:rPr/>
      </w:r>
    </w:p>
    <w:p>
      <w:pPr>
        <w:pStyle w:val="Normal"/>
        <w:jc w:val="center"/>
        <w:rPr>
          <w:b/>
          <w:bCs/>
        </w:rPr>
      </w:pPr>
      <w:bookmarkStart w:id="0" w:name="__RefHeading___Toc601_3140409300"/>
      <w:bookmarkEnd w:id="0"/>
      <w:r>
        <w:rPr>
          <w:rFonts w:cs="Times New Roman"/>
          <w:b/>
          <w:bCs/>
          <w:color w:val="auto"/>
          <w:sz w:val="28"/>
          <w:szCs w:val="28"/>
        </w:rPr>
        <w:t>З</w:t>
      </w:r>
      <w:r>
        <w:rPr>
          <w:rFonts w:cs="Times New Roman"/>
          <w:b/>
          <w:bCs/>
          <w:color w:val="auto"/>
          <w:spacing w:val="1"/>
          <w:sz w:val="28"/>
          <w:szCs w:val="28"/>
        </w:rPr>
        <w:t xml:space="preserve"> </w:t>
      </w:r>
      <w:r>
        <w:rPr>
          <w:rFonts w:cs="Times New Roman"/>
          <w:b/>
          <w:bCs/>
          <w:color w:val="auto"/>
          <w:sz w:val="28"/>
          <w:szCs w:val="28"/>
        </w:rPr>
        <w:t>В</w:t>
      </w:r>
      <w:r>
        <w:rPr>
          <w:rFonts w:cs="Times New Roman"/>
          <w:b/>
          <w:bCs/>
          <w:color w:val="auto"/>
          <w:spacing w:val="1"/>
          <w:sz w:val="28"/>
          <w:szCs w:val="28"/>
        </w:rPr>
        <w:t xml:space="preserve"> </w:t>
      </w:r>
      <w:r>
        <w:rPr>
          <w:rFonts w:cs="Times New Roman"/>
          <w:b/>
          <w:bCs/>
          <w:color w:val="auto"/>
          <w:sz w:val="28"/>
          <w:szCs w:val="28"/>
        </w:rPr>
        <w:t>І</w:t>
      </w:r>
      <w:r>
        <w:rPr>
          <w:rFonts w:cs="Times New Roman"/>
          <w:b/>
          <w:bCs/>
          <w:color w:val="auto"/>
          <w:spacing w:val="-2"/>
          <w:sz w:val="28"/>
          <w:szCs w:val="28"/>
        </w:rPr>
        <w:t xml:space="preserve"> </w:t>
      </w:r>
      <w:r>
        <w:rPr>
          <w:rFonts w:cs="Times New Roman"/>
          <w:b/>
          <w:bCs/>
          <w:color w:val="auto"/>
          <w:spacing w:val="-10"/>
          <w:sz w:val="28"/>
          <w:szCs w:val="28"/>
        </w:rPr>
        <w:t>Т</w:t>
      </w:r>
    </w:p>
    <w:p>
      <w:pPr>
        <w:pStyle w:val="BodyText"/>
        <w:spacing w:before="158" w:after="0"/>
        <w:ind w:left="438" w:right="461"/>
        <w:jc w:val="center"/>
        <w:rPr/>
      </w:pPr>
      <w:r>
        <w:rPr/>
        <w:t>з</w:t>
      </w:r>
      <w:r>
        <w:rPr>
          <w:spacing w:val="-5"/>
        </w:rPr>
        <w:t xml:space="preserve"> </w:t>
      </w:r>
      <w:r>
        <w:rPr/>
        <w:t>переддипломної</w:t>
      </w:r>
      <w:r>
        <w:rPr>
          <w:spacing w:val="-8"/>
        </w:rPr>
        <w:t xml:space="preserve"> </w:t>
      </w:r>
      <w:r>
        <w:rPr/>
        <w:t>виробничої</w:t>
      </w:r>
      <w:r>
        <w:rPr>
          <w:spacing w:val="-9"/>
        </w:rPr>
        <w:t xml:space="preserve"> </w:t>
      </w:r>
      <w:r>
        <w:rPr>
          <w:spacing w:val="-2"/>
        </w:rPr>
        <w:t>практики</w:t>
      </w:r>
    </w:p>
    <w:p>
      <w:pPr>
        <w:pStyle w:val="BodyText"/>
        <w:spacing w:lineRule="auto" w:line="358" w:before="163" w:after="0"/>
        <w:ind w:left="441" w:right="461"/>
        <w:jc w:val="center"/>
        <w:rPr/>
      </w:pPr>
      <w:r>
        <w:rPr/>
        <w:t>на</w:t>
      </w:r>
      <w:r>
        <w:rPr>
          <w:spacing w:val="-6"/>
        </w:rPr>
        <w:t xml:space="preserve"> </w:t>
      </w:r>
      <w:r>
        <w:rPr/>
        <w:t>тему:</w:t>
      </w:r>
      <w:r>
        <w:rPr>
          <w:spacing w:val="-6"/>
        </w:rPr>
        <w:t xml:space="preserve"> </w:t>
      </w:r>
      <w:r>
        <w:rPr/>
        <w:t>«_________________________</w:t>
      </w:r>
      <w:r>
        <w:rPr>
          <w:spacing w:val="-2"/>
        </w:rPr>
        <w:t>»</w:t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202" w:after="0"/>
        <w:ind w:left="0"/>
        <w:rPr/>
      </w:pPr>
      <w:r>
        <w:rPr/>
      </w:r>
    </w:p>
    <w:tbl>
      <w:tblPr>
        <w:tblW w:w="9236" w:type="dxa"/>
        <w:jc w:val="left"/>
        <w:tblInd w:w="16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50"/>
        <w:gridCol w:w="4466"/>
        <w:gridCol w:w="1420"/>
      </w:tblGrid>
      <w:tr>
        <w:trPr>
          <w:trHeight w:val="326" w:hRule="atLeast"/>
        </w:trPr>
        <w:tc>
          <w:tcPr>
            <w:tcW w:w="3350" w:type="dxa"/>
            <w:tcBorders/>
          </w:tcPr>
          <w:p>
            <w:pPr>
              <w:pStyle w:val="TableParagraph"/>
              <w:tabs>
                <w:tab w:val="clear" w:pos="708"/>
                <w:tab w:val="left" w:pos="1963" w:leader="none"/>
              </w:tabs>
              <w:spacing w:lineRule="exact" w:line="306"/>
              <w:ind w:right="98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  <w:r>
              <w:rPr>
                <w:spacing w:val="-10"/>
                <w:sz w:val="28"/>
                <w:szCs w:val="28"/>
              </w:rPr>
              <w:t xml:space="preserve"> </w:t>
            </w:r>
            <w:r>
              <w:rPr>
                <w:spacing w:val="-4"/>
                <w:sz w:val="28"/>
                <w:szCs w:val="28"/>
              </w:rPr>
              <w:t>групи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lang w:val="en-US"/>
              </w:rPr>
              <w:t>__</w:t>
            </w:r>
            <w:r>
              <w:rPr>
                <w:i/>
                <w:iCs/>
                <w:sz w:val="28"/>
                <w:szCs w:val="28"/>
                <w:lang w:val="en-US"/>
              </w:rPr>
              <w:t>____</w:t>
            </w:r>
            <w:r>
              <w:rPr>
                <w:sz w:val="28"/>
                <w:szCs w:val="28"/>
                <w:lang w:val="en-US"/>
              </w:rPr>
              <w:t>__</w:t>
            </w:r>
          </w:p>
        </w:tc>
        <w:tc>
          <w:tcPr>
            <w:tcW w:w="4466" w:type="dxa"/>
            <w:tcBorders/>
          </w:tcPr>
          <w:p>
            <w:pPr>
              <w:pStyle w:val="TableParagraph"/>
              <w:tabs>
                <w:tab w:val="clear" w:pos="708"/>
                <w:tab w:val="left" w:pos="994" w:leader="none"/>
                <w:tab w:val="left" w:pos="3687" w:leader="none"/>
              </w:tabs>
              <w:spacing w:lineRule="exact" w:line="306"/>
              <w:ind w:right="570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ab/>
            </w:r>
            <w:r>
              <w:rPr>
                <w:spacing w:val="-2"/>
                <w:sz w:val="28"/>
                <w:szCs w:val="28"/>
                <w:u w:val="single"/>
                <w:lang w:val="uk-UA"/>
              </w:rPr>
              <w:t>Тимур НІКОЛАЄВ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Borders/>
          </w:tcPr>
          <w:p>
            <w:pPr>
              <w:pStyle w:val="TableParagraph"/>
              <w:tabs>
                <w:tab w:val="clear" w:pos="708"/>
                <w:tab w:val="left" w:pos="2084" w:leader="none"/>
              </w:tabs>
              <w:spacing w:lineRule="exact" w:line="306"/>
              <w:ind w:left="36" w:right="-677"/>
              <w:rPr>
                <w:sz w:val="28"/>
                <w:szCs w:val="28"/>
              </w:rPr>
            </w:pPr>
            <w:r>
              <w:rPr>
                <w:w w:val="99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</w:tr>
      <w:tr>
        <w:trPr>
          <w:trHeight w:val="390" w:hRule="atLeast"/>
        </w:trPr>
        <w:tc>
          <w:tcPr>
            <w:tcW w:w="3350" w:type="dxa"/>
            <w:tcBorders/>
          </w:tcPr>
          <w:p>
            <w:pPr>
              <w:pStyle w:val="TableParagraph"/>
              <w:spacing w:lineRule="exact" w:line="224"/>
              <w:ind w:right="13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(шифр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групи)</w:t>
            </w:r>
          </w:p>
        </w:tc>
        <w:tc>
          <w:tcPr>
            <w:tcW w:w="4466" w:type="dxa"/>
            <w:tcBorders/>
          </w:tcPr>
          <w:p>
            <w:pPr>
              <w:pStyle w:val="TableParagraph"/>
              <w:spacing w:lineRule="exact" w:line="224"/>
              <w:ind w:right="56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(прізвище,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0" w:type="dxa"/>
            <w:tcBorders/>
          </w:tcPr>
          <w:p>
            <w:pPr>
              <w:pStyle w:val="TableParagraph"/>
              <w:spacing w:lineRule="exact" w:line="224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      </w:t>
            </w:r>
            <w:r>
              <w:rPr>
                <w:spacing w:val="-2"/>
                <w:sz w:val="20"/>
                <w:szCs w:val="20"/>
              </w:rPr>
              <w:t>(підпис)</w:t>
            </w:r>
          </w:p>
        </w:tc>
      </w:tr>
      <w:tr>
        <w:trPr>
          <w:trHeight w:val="1135" w:hRule="atLeast"/>
        </w:trPr>
        <w:tc>
          <w:tcPr>
            <w:tcW w:w="3350" w:type="dxa"/>
            <w:tcBorders/>
          </w:tcPr>
          <w:p>
            <w:pPr>
              <w:pStyle w:val="TableParagraph"/>
              <w:spacing w:before="153" w:after="0"/>
              <w:ind w:left="50" w:right="981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Керівник</w:t>
            </w:r>
            <w:r>
              <w:rPr>
                <w:spacing w:val="-1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роботи від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підприємства</w:t>
            </w:r>
          </w:p>
        </w:tc>
        <w:tc>
          <w:tcPr>
            <w:tcW w:w="4466" w:type="dxa"/>
            <w:tcBorders/>
          </w:tcPr>
          <w:p>
            <w:pPr>
              <w:pStyle w:val="TableParagraph"/>
              <w:tabs>
                <w:tab w:val="clear" w:pos="708"/>
                <w:tab w:val="left" w:pos="1148" w:leader="none"/>
                <w:tab w:val="left" w:pos="3788" w:leader="none"/>
              </w:tabs>
              <w:spacing w:lineRule="exact" w:line="319"/>
              <w:ind w:left="101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tabs>
                <w:tab w:val="clear" w:pos="708"/>
                <w:tab w:val="left" w:pos="1148" w:leader="none"/>
                <w:tab w:val="left" w:pos="3788" w:leader="none"/>
              </w:tabs>
              <w:spacing w:lineRule="exact" w:line="319"/>
              <w:ind w:left="101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tabs>
                <w:tab w:val="clear" w:pos="708"/>
                <w:tab w:val="left" w:pos="1148" w:leader="none"/>
                <w:tab w:val="left" w:pos="3788" w:leader="none"/>
              </w:tabs>
              <w:spacing w:lineRule="exact" w:line="319"/>
              <w:ind w:left="101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Borders/>
          </w:tcPr>
          <w:p>
            <w:pPr>
              <w:pStyle w:val="TableParagraph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before="152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tabs>
                <w:tab w:val="clear" w:pos="708"/>
                <w:tab w:val="left" w:pos="2084" w:leader="none"/>
              </w:tabs>
              <w:spacing w:lineRule="exact" w:line="320"/>
              <w:ind w:left="36" w:right="-677"/>
              <w:rPr>
                <w:sz w:val="28"/>
                <w:szCs w:val="28"/>
              </w:rPr>
            </w:pPr>
            <w:r>
              <w:rPr>
                <w:w w:val="99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</w:tr>
      <w:tr>
        <w:trPr>
          <w:trHeight w:val="621" w:hRule="atLeast"/>
        </w:trPr>
        <w:tc>
          <w:tcPr>
            <w:tcW w:w="3350" w:type="dxa"/>
            <w:tcBorders/>
          </w:tcPr>
          <w:p>
            <w:pPr>
              <w:pStyle w:val="TableParagraph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466" w:type="dxa"/>
            <w:tcBorders/>
          </w:tcPr>
          <w:p>
            <w:pPr>
              <w:pStyle w:val="TableParagraph"/>
              <w:ind w:right="653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1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ініціали) </w:t>
            </w:r>
          </w:p>
          <w:p>
            <w:pPr>
              <w:pStyle w:val="TableParagraph"/>
              <w:ind w:right="653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(печатка підприємства)</w:t>
            </w:r>
          </w:p>
        </w:tc>
        <w:tc>
          <w:tcPr>
            <w:tcW w:w="1420" w:type="dxa"/>
            <w:tcBorders/>
          </w:tcPr>
          <w:p>
            <w:pPr>
              <w:pStyle w:val="TableParagraph"/>
              <w:spacing w:lineRule="exact" w:line="224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     </w:t>
            </w:r>
            <w:r>
              <w:rPr>
                <w:spacing w:val="-2"/>
                <w:sz w:val="20"/>
                <w:szCs w:val="20"/>
              </w:rPr>
              <w:t>(підпис)</w:t>
            </w:r>
          </w:p>
        </w:tc>
      </w:tr>
      <w:tr>
        <w:trPr>
          <w:trHeight w:val="818" w:hRule="atLeast"/>
        </w:trPr>
        <w:tc>
          <w:tcPr>
            <w:tcW w:w="3350" w:type="dxa"/>
            <w:tcBorders/>
          </w:tcPr>
          <w:p>
            <w:pPr>
              <w:pStyle w:val="TableParagraph"/>
              <w:spacing w:lineRule="atLeast" w:line="320" w:before="153" w:after="0"/>
              <w:ind w:left="50" w:right="1299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Керівник</w:t>
            </w:r>
            <w:r>
              <w:rPr>
                <w:spacing w:val="-1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роботи від кафедри ІС</w:t>
            </w:r>
          </w:p>
        </w:tc>
        <w:tc>
          <w:tcPr>
            <w:tcW w:w="4466" w:type="dxa"/>
            <w:tcBorders/>
          </w:tcPr>
          <w:p>
            <w:pPr>
              <w:pStyle w:val="TableParagraph"/>
              <w:spacing w:before="157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tabs>
                <w:tab w:val="clear" w:pos="708"/>
                <w:tab w:val="left" w:pos="557" w:leader="none"/>
                <w:tab w:val="left" w:pos="3687" w:leader="none"/>
              </w:tabs>
              <w:spacing w:lineRule="exact" w:line="320"/>
              <w:ind w:right="570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ab/>
              <w:tab/>
            </w:r>
          </w:p>
        </w:tc>
        <w:tc>
          <w:tcPr>
            <w:tcW w:w="1420" w:type="dxa"/>
            <w:tcBorders/>
          </w:tcPr>
          <w:p>
            <w:pPr>
              <w:pStyle w:val="TableParagraph"/>
              <w:spacing w:before="157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tabs>
                <w:tab w:val="clear" w:pos="708"/>
                <w:tab w:val="left" w:pos="2084" w:leader="none"/>
              </w:tabs>
              <w:spacing w:lineRule="exact" w:line="320"/>
              <w:ind w:left="36" w:right="-677"/>
              <w:rPr>
                <w:sz w:val="28"/>
                <w:szCs w:val="28"/>
              </w:rPr>
            </w:pPr>
            <w:r>
              <w:rPr>
                <w:w w:val="99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</w:tr>
      <w:tr>
        <w:trPr>
          <w:trHeight w:val="224" w:hRule="atLeast"/>
        </w:trPr>
        <w:tc>
          <w:tcPr>
            <w:tcW w:w="3350" w:type="dxa"/>
            <w:tcBorders/>
          </w:tcPr>
          <w:p>
            <w:pPr>
              <w:pStyle w:val="TableParagraph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466" w:type="dxa"/>
            <w:tcBorders/>
          </w:tcPr>
          <w:p>
            <w:pPr>
              <w:pStyle w:val="TableParagraph"/>
              <w:spacing w:lineRule="exact" w:line="205"/>
              <w:ind w:right="56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0" w:type="dxa"/>
            <w:tcBorders/>
          </w:tcPr>
          <w:p>
            <w:pPr>
              <w:pStyle w:val="TableParagraph"/>
              <w:spacing w:lineRule="exact" w:line="205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        </w:t>
            </w:r>
            <w:r>
              <w:rPr>
                <w:spacing w:val="-2"/>
                <w:sz w:val="20"/>
                <w:szCs w:val="20"/>
              </w:rPr>
              <w:t>(підпис)</w:t>
            </w:r>
          </w:p>
        </w:tc>
      </w:tr>
    </w:tbl>
    <w:p>
      <w:pPr>
        <w:pStyle w:val="BodyText"/>
        <w:ind w:lef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60" w:after="0"/>
        <w:ind w:left="0"/>
        <w:rPr/>
      </w:pPr>
      <w:r>
        <w:rPr/>
      </w:r>
    </w:p>
    <w:tbl>
      <w:tblPr>
        <w:tblW w:w="9238" w:type="dxa"/>
        <w:jc w:val="left"/>
        <w:tblInd w:w="16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7"/>
        <w:gridCol w:w="4730"/>
        <w:gridCol w:w="1421"/>
      </w:tblGrid>
      <w:tr>
        <w:trPr>
          <w:trHeight w:val="326" w:hRule="atLeast"/>
        </w:trPr>
        <w:tc>
          <w:tcPr>
            <w:tcW w:w="3087" w:type="dxa"/>
            <w:tcBorders/>
          </w:tcPr>
          <w:p>
            <w:pPr>
              <w:pStyle w:val="TableParagraph"/>
              <w:spacing w:lineRule="exact" w:line="306"/>
              <w:ind w:left="5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Завідувачка кафедри</w:t>
            </w:r>
          </w:p>
        </w:tc>
        <w:tc>
          <w:tcPr>
            <w:tcW w:w="4730" w:type="dxa"/>
            <w:tcBorders/>
          </w:tcPr>
          <w:p>
            <w:pPr>
              <w:pStyle w:val="TableParagraph"/>
              <w:tabs>
                <w:tab w:val="clear" w:pos="708"/>
                <w:tab w:val="left" w:pos="346" w:leader="none"/>
                <w:tab w:val="left" w:pos="3687" w:leader="none"/>
              </w:tabs>
              <w:spacing w:lineRule="exact" w:line="306"/>
              <w:ind w:right="305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ab/>
              <w:t>доцент Ляшенко О.А.</w:t>
              <w:tab/>
            </w:r>
          </w:p>
        </w:tc>
        <w:tc>
          <w:tcPr>
            <w:tcW w:w="1421" w:type="dxa"/>
            <w:tcBorders/>
          </w:tcPr>
          <w:p>
            <w:pPr>
              <w:pStyle w:val="TableParagraph"/>
              <w:tabs>
                <w:tab w:val="clear" w:pos="708"/>
                <w:tab w:val="left" w:pos="2083" w:leader="none"/>
              </w:tabs>
              <w:spacing w:lineRule="exact" w:line="306"/>
              <w:ind w:left="35" w:right="-677"/>
              <w:rPr>
                <w:sz w:val="28"/>
                <w:szCs w:val="28"/>
              </w:rPr>
            </w:pPr>
            <w:r>
              <w:rPr>
                <w:w w:val="99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</w:tr>
      <w:tr>
        <w:trPr>
          <w:trHeight w:val="224" w:hRule="atLeast"/>
        </w:trPr>
        <w:tc>
          <w:tcPr>
            <w:tcW w:w="3087" w:type="dxa"/>
            <w:tcBorders/>
          </w:tcPr>
          <w:p>
            <w:pPr>
              <w:pStyle w:val="TableParagraph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730" w:type="dxa"/>
            <w:tcBorders/>
          </w:tcPr>
          <w:p>
            <w:pPr>
              <w:pStyle w:val="TableParagraph"/>
              <w:spacing w:lineRule="exact" w:line="205"/>
              <w:ind w:right="30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1" w:type="dxa"/>
            <w:tcBorders/>
          </w:tcPr>
          <w:p>
            <w:pPr>
              <w:pStyle w:val="TableParagraph"/>
              <w:spacing w:lineRule="exact" w:line="205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         </w:t>
            </w:r>
            <w:r>
              <w:rPr>
                <w:spacing w:val="-2"/>
                <w:sz w:val="20"/>
                <w:szCs w:val="20"/>
              </w:rPr>
              <w:t>(підпис)</w:t>
            </w:r>
          </w:p>
        </w:tc>
      </w:tr>
    </w:tbl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lineRule="auto" w:line="358"/>
        <w:ind w:left="1531" w:right="4686"/>
        <w:jc w:val="right"/>
        <w:rPr>
          <w:spacing w:val="-4"/>
        </w:rPr>
      </w:pPr>
      <w:r>
        <w:rPr>
          <w:spacing w:val="-2"/>
        </w:rPr>
        <w:t xml:space="preserve">Дніпро </w:t>
      </w:r>
      <w:r>
        <w:rPr>
          <w:spacing w:val="-4"/>
        </w:rPr>
        <w:t>2026</w:t>
      </w:r>
    </w:p>
    <w:p>
      <w:pPr>
        <w:pStyle w:val="Normal"/>
        <w:widowControl/>
        <w:spacing w:lineRule="auto" w:line="259" w:before="0" w:after="160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</w:r>
    </w:p>
    <w:tbl>
      <w:tblPr>
        <w:tblW w:w="5000" w:type="pct"/>
        <w:jc w:val="left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340" w:hRule="atLeast"/>
          <w:cantSplit w:val="true"/>
        </w:trPr>
        <w:tc>
          <w:tcPr>
            <w:tcW w:w="963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b/>
                <w:sz w:val="28"/>
                <w:szCs w:val="28"/>
                <w:lang w:eastAsia="ru-RU"/>
              </w:rPr>
              <w:t>Міністерство освіти і науки України</w:t>
            </w:r>
          </w:p>
        </w:tc>
      </w:tr>
      <w:tr>
        <w:trPr>
          <w:trHeight w:val="340" w:hRule="atLeast"/>
          <w:cantSplit w:val="true"/>
        </w:trPr>
        <w:tc>
          <w:tcPr>
            <w:tcW w:w="963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b/>
                <w:sz w:val="28"/>
                <w:szCs w:val="28"/>
                <w:lang w:eastAsia="ru-RU"/>
              </w:rPr>
              <w:t>Український державний університет науки і технологій</w:t>
            </w:r>
          </w:p>
        </w:tc>
      </w:tr>
      <w:tr>
        <w:trPr>
          <w:trHeight w:val="340" w:hRule="atLeast"/>
          <w:cantSplit w:val="true"/>
        </w:trPr>
        <w:tc>
          <w:tcPr>
            <w:tcW w:w="963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963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Навчально-науковий інститут</w:t>
            </w:r>
          </w:p>
          <w:p>
            <w:pPr>
              <w:pStyle w:val="Normal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«Український державний хіміко-технологічний університет»</w:t>
            </w:r>
          </w:p>
        </w:tc>
      </w:tr>
    </w:tbl>
    <w:p>
      <w:pPr>
        <w:pStyle w:val="BodyText"/>
        <w:widowControl w:val="false"/>
        <w:suppressAutoHyphens w:val="true"/>
        <w:bidi w:val="0"/>
        <w:spacing w:lineRule="auto" w:line="240" w:before="153" w:after="0"/>
        <w:ind w:hanging="0" w:left="0" w:right="454"/>
        <w:jc w:val="center"/>
        <w:rPr/>
      </w:pPr>
      <w:r>
        <w:rPr/>
        <w:t>Кафедра</w:t>
      </w:r>
      <w:r>
        <w:rPr>
          <w:spacing w:val="-13"/>
        </w:rPr>
        <w:t xml:space="preserve"> </w:t>
      </w:r>
      <w:r>
        <w:rPr/>
        <w:t>інформаційних</w:t>
      </w:r>
      <w:r>
        <w:rPr>
          <w:spacing w:val="-17"/>
        </w:rPr>
        <w:t xml:space="preserve"> </w:t>
      </w:r>
      <w:r>
        <w:rPr>
          <w:spacing w:val="-2"/>
        </w:rPr>
        <w:t>систем</w:t>
      </w:r>
    </w:p>
    <w:p>
      <w:pPr>
        <w:pStyle w:val="BodyText"/>
        <w:spacing w:before="67" w:after="0"/>
        <w:ind w:left="0"/>
        <w:rPr/>
      </w:pPr>
      <w:r>
        <w:rPr/>
      </w:r>
    </w:p>
    <w:p>
      <w:pPr>
        <w:pStyle w:val="BodyText"/>
        <w:ind w:left="186" w:right="542"/>
        <w:jc w:val="center"/>
        <w:rPr/>
      </w:pPr>
      <w:r>
        <w:rPr/>
        <w:t>Згідно</w:t>
      </w:r>
      <w:r>
        <w:rPr>
          <w:spacing w:val="-8"/>
        </w:rPr>
        <w:t xml:space="preserve"> </w:t>
      </w:r>
      <w:r>
        <w:rPr/>
        <w:t>з</w:t>
      </w:r>
      <w:r>
        <w:rPr>
          <w:spacing w:val="-8"/>
        </w:rPr>
        <w:t xml:space="preserve"> </w:t>
      </w:r>
      <w:r>
        <w:rPr/>
        <w:t>наказом</w:t>
      </w:r>
      <w:r>
        <w:rPr>
          <w:spacing w:val="-5"/>
        </w:rPr>
        <w:t xml:space="preserve"> </w:t>
      </w:r>
      <w:r>
        <w:rPr/>
        <w:t>від</w:t>
      </w:r>
      <w:r>
        <w:rPr>
          <w:spacing w:val="-6"/>
        </w:rPr>
        <w:t xml:space="preserve"> </w:t>
      </w:r>
      <w:r>
        <w:rPr/>
        <w:t>«06» квітня 20</w:t>
      </w:r>
      <w:r>
        <w:rPr>
          <w:u w:val="single"/>
        </w:rPr>
        <w:t>26</w:t>
      </w:r>
      <w:r>
        <w:rPr>
          <w:spacing w:val="-3"/>
        </w:rPr>
        <w:t xml:space="preserve"> </w:t>
      </w:r>
      <w:r>
        <w:rPr/>
        <w:t>р.</w:t>
      </w:r>
      <w:r>
        <w:rPr>
          <w:spacing w:val="-6"/>
        </w:rPr>
        <w:t xml:space="preserve"> </w:t>
      </w:r>
      <w:r>
        <w:rPr/>
        <w:t>№</w:t>
      </w:r>
      <w:r>
        <w:rPr>
          <w:spacing w:val="-5"/>
        </w:rPr>
        <w:t xml:space="preserve"> </w:t>
      </w:r>
      <w:r>
        <w:rPr>
          <w:spacing w:val="-4"/>
          <w:u w:val="single"/>
        </w:rPr>
        <w:t xml:space="preserve"> ___</w:t>
      </w:r>
    </w:p>
    <w:p>
      <w:pPr>
        <w:pStyle w:val="BodyText"/>
        <w:spacing w:before="23" w:after="0"/>
        <w:ind w:left="0"/>
        <w:rPr/>
      </w:pPr>
      <w:r>
        <w:rPr/>
      </w:r>
    </w:p>
    <w:p>
      <w:pPr>
        <w:pStyle w:val="Heading1"/>
        <w:spacing w:lineRule="auto" w:line="360" w:before="0" w:after="0"/>
        <w:ind w:hanging="0" w:left="0"/>
        <w:jc w:val="center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>
        <w:rPr>
          <w:rFonts w:cs="Times New Roman"/>
          <w:color w:val="auto"/>
          <w:spacing w:val="-2"/>
          <w:sz w:val="28"/>
          <w:szCs w:val="28"/>
        </w:rPr>
      </w:r>
      <w:bookmarkStart w:id="1" w:name="ІНДИВІДУАЛЬНЕ_ЗАВДАННЯ"/>
      <w:bookmarkStart w:id="2" w:name="ІНДИВІДУАЛЬНЕ_ЗАВДАННЯ"/>
      <w:bookmarkEnd w:id="2"/>
    </w:p>
    <w:p>
      <w:pPr>
        <w:pStyle w:val="Normal"/>
        <w:spacing w:lineRule="auto" w:line="360" w:before="57" w:after="57"/>
        <w:jc w:val="center"/>
        <w:rPr>
          <w:b/>
          <w:bCs/>
        </w:rPr>
      </w:pPr>
      <w:bookmarkStart w:id="3" w:name="__RefHeading___Toc603_3140409300"/>
      <w:bookmarkEnd w:id="3"/>
      <w:r>
        <w:rPr>
          <w:rFonts w:cs="Times New Roman"/>
          <w:b/>
          <w:bCs/>
          <w:color w:val="auto"/>
          <w:spacing w:val="-2"/>
          <w:sz w:val="28"/>
          <w:szCs w:val="28"/>
        </w:rPr>
        <w:t>ІНДИВІДУАЛЬНЕ</w:t>
      </w:r>
      <w:r>
        <w:rPr>
          <w:rFonts w:cs="Times New Roman"/>
          <w:b/>
          <w:bCs/>
          <w:color w:val="auto"/>
          <w:spacing w:val="2"/>
          <w:sz w:val="28"/>
          <w:szCs w:val="28"/>
        </w:rPr>
        <w:t xml:space="preserve"> </w:t>
      </w:r>
      <w:r>
        <w:rPr>
          <w:rFonts w:cs="Times New Roman"/>
          <w:b/>
          <w:bCs/>
          <w:color w:val="auto"/>
          <w:spacing w:val="-2"/>
          <w:sz w:val="28"/>
          <w:szCs w:val="28"/>
        </w:rPr>
        <w:t>ЗАВДАННЯ</w:t>
      </w:r>
    </w:p>
    <w:p>
      <w:pPr>
        <w:pStyle w:val="BodyText"/>
        <w:spacing w:lineRule="auto" w:line="360"/>
        <w:ind w:left="0"/>
        <w:jc w:val="center"/>
        <w:rPr/>
      </w:pPr>
      <w:r>
        <w:rPr/>
        <w:t>на</w:t>
      </w:r>
      <w:r>
        <w:rPr>
          <w:spacing w:val="-17"/>
        </w:rPr>
        <w:t xml:space="preserve"> </w:t>
      </w:r>
      <w:r>
        <w:rPr/>
        <w:t>виконання</w:t>
      </w:r>
      <w:r>
        <w:rPr>
          <w:spacing w:val="-16"/>
        </w:rPr>
        <w:t xml:space="preserve"> </w:t>
      </w:r>
      <w:r>
        <w:rPr/>
        <w:t>програми</w:t>
      </w:r>
      <w:r>
        <w:rPr>
          <w:spacing w:val="-12"/>
        </w:rPr>
        <w:t xml:space="preserve"> </w:t>
      </w:r>
      <w:r>
        <w:rPr/>
        <w:t>переддипломної виробничої</w:t>
      </w:r>
      <w:r>
        <w:rPr>
          <w:spacing w:val="-13"/>
        </w:rPr>
        <w:t xml:space="preserve"> </w:t>
      </w:r>
      <w:r>
        <w:rPr/>
        <w:t>практики</w:t>
      </w:r>
      <w:r>
        <w:rPr>
          <w:spacing w:val="-13"/>
        </w:rPr>
        <w:t xml:space="preserve"> </w:t>
      </w:r>
      <w:r>
        <w:rPr>
          <w:spacing w:val="-5"/>
        </w:rPr>
        <w:t>на</w:t>
      </w:r>
    </w:p>
    <w:p>
      <w:pPr>
        <w:pStyle w:val="Normal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УДУНТ, ННІ УДХТУ, кафедра ІС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(назва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бази</w:t>
      </w:r>
      <w:r>
        <w:rPr>
          <w:spacing w:val="-1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практики)</w:t>
      </w:r>
    </w:p>
    <w:p>
      <w:pPr>
        <w:pStyle w:val="BodyText"/>
        <w:ind w:left="0"/>
        <w:rPr/>
      </w:pPr>
      <w:r>
        <w:rPr/>
        <w:t>здобувача</w:t>
      </w:r>
      <w:r>
        <w:rPr>
          <w:spacing w:val="-10"/>
        </w:rPr>
        <w:t xml:space="preserve"> </w:t>
      </w:r>
      <w:r>
        <w:rPr/>
        <w:t>вищої</w:t>
      </w:r>
      <w:r>
        <w:rPr>
          <w:spacing w:val="-16"/>
        </w:rPr>
        <w:t xml:space="preserve"> </w:t>
      </w:r>
      <w:r>
        <w:rPr/>
        <w:t>освіти</w:t>
      </w:r>
      <w:r>
        <w:rPr>
          <w:spacing w:val="-11"/>
        </w:rPr>
        <w:t xml:space="preserve"> </w:t>
      </w:r>
      <w:r>
        <w:rPr>
          <w:spacing w:val="-4"/>
        </w:rPr>
        <w:t>групи</w:t>
      </w:r>
      <w:r>
        <w:rPr>
          <w:u w:val="single"/>
        </w:rPr>
        <w:tab/>
        <w:t>4-КН-22</w:t>
        <w:tab/>
        <w:tab/>
        <w:tab/>
      </w:r>
    </w:p>
    <w:p>
      <w:pPr>
        <w:pStyle w:val="Normal"/>
        <w:jc w:val="center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                 </w:t>
      </w:r>
      <w:r>
        <w:rPr>
          <w:spacing w:val="-2"/>
          <w:sz w:val="20"/>
          <w:szCs w:val="20"/>
        </w:rPr>
        <w:t>(шифр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групи)</w:t>
      </w:r>
    </w:p>
    <w:p>
      <w:pPr>
        <w:pStyle w:val="Normal"/>
        <w:jc w:val="center"/>
        <w:rPr>
          <w:sz w:val="20"/>
          <w:szCs w:val="20"/>
        </w:rPr>
      </w:pPr>
      <w:r>
        <w:rPr>
          <w:spacing w:val="-2"/>
          <w:sz w:val="20"/>
          <w:szCs w:val="20"/>
          <w:u w:val="single"/>
          <w:lang w:val="uk-UA"/>
        </w:rPr>
        <w:t>_______________________</w:t>
      </w:r>
      <w:r>
        <w:rPr>
          <w:spacing w:val="-2"/>
          <w:sz w:val="28"/>
          <w:szCs w:val="28"/>
          <w:u w:val="single"/>
          <w:lang w:val="uk-UA"/>
        </w:rPr>
        <w:t>Тимур НІКОЛАЄВ</w:t>
      </w:r>
      <w:r>
        <w:rPr>
          <w:spacing w:val="-2"/>
          <w:sz w:val="20"/>
          <w:szCs w:val="20"/>
          <w:u w:val="single"/>
          <w:lang w:val="uk-UA"/>
        </w:rPr>
        <w:t>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</w:t>
      </w:r>
      <w:r>
        <w:rPr>
          <w:sz w:val="20"/>
          <w:szCs w:val="20"/>
        </w:rPr>
        <w:t>(Власне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ім’я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ПРІЗВИЩЕ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здобувача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вищої</w:t>
      </w:r>
      <w:r>
        <w:rPr>
          <w:spacing w:val="-1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освіти)</w:t>
      </w:r>
    </w:p>
    <w:p>
      <w:pPr>
        <w:pStyle w:val="BodyText"/>
        <w:spacing w:lineRule="auto" w:line="360"/>
        <w:ind w:left="0"/>
        <w:jc w:val="center"/>
        <w:rPr/>
      </w:pPr>
      <w:r>
        <w:rPr/>
      </w:r>
    </w:p>
    <w:p>
      <w:pPr>
        <w:pStyle w:val="BodyText"/>
        <w:spacing w:lineRule="auto" w:line="360"/>
        <w:ind w:left="0"/>
        <w:jc w:val="center"/>
        <w:rPr/>
      </w:pPr>
      <w:r>
        <w:rPr/>
        <w:t>згідно</w:t>
      </w:r>
      <w:r>
        <w:rPr>
          <w:spacing w:val="-10"/>
        </w:rPr>
        <w:t xml:space="preserve"> </w:t>
      </w:r>
      <w:r>
        <w:rPr/>
        <w:t>теми</w:t>
      </w:r>
      <w:r>
        <w:rPr>
          <w:spacing w:val="-14"/>
        </w:rPr>
        <w:t xml:space="preserve"> </w:t>
      </w:r>
      <w:r>
        <w:rPr/>
        <w:t>кваліфікаційної</w:t>
      </w:r>
      <w:r>
        <w:rPr>
          <w:spacing w:val="-17"/>
        </w:rPr>
        <w:t xml:space="preserve"> </w:t>
      </w:r>
      <w:r>
        <w:rPr/>
        <w:t>бакалаврської</w:t>
      </w:r>
      <w:r>
        <w:rPr>
          <w:spacing w:val="-17"/>
        </w:rPr>
        <w:t xml:space="preserve"> </w:t>
      </w:r>
      <w:r>
        <w:rPr>
          <w:spacing w:val="-2"/>
        </w:rPr>
        <w:t>роботи</w:t>
      </w:r>
    </w:p>
    <w:p>
      <w:pPr>
        <w:pStyle w:val="BodyText"/>
        <w:ind w:left="0"/>
        <w:jc w:val="center"/>
        <w:rPr/>
      </w:pPr>
      <w:r>
        <mc:AlternateContent>
          <mc:Choice Requires="wps">
            <w:drawing>
              <wp:anchor distT="0" distB="0" distL="635" distR="0" simplePos="0" relativeHeight="26" behindDoc="0" locked="0" layoutInCell="1" allowOverlap="1">
                <wp:simplePos x="0" y="0"/>
                <wp:positionH relativeFrom="column">
                  <wp:posOffset>985520</wp:posOffset>
                </wp:positionH>
                <wp:positionV relativeFrom="paragraph">
                  <wp:posOffset>-22860</wp:posOffset>
                </wp:positionV>
                <wp:extent cx="4514850" cy="469265"/>
                <wp:effectExtent l="635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760" cy="46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38" w:after="198"/>
                              <w:rPr/>
                            </w:pPr>
                            <w:r>
                              <w:rPr>
                                <w:rFonts w:eastAsia="Calibri" w:cs="Tahoma"/>
                                <w:kern w:val="2"/>
                                <w:sz w:val="28"/>
                                <w:szCs w:val="28"/>
                                <w:lang w:val="ru-RU"/>
                              </w:rPr>
                              <w:t>«Розробка та програмна реалізація алгоритму оптимізації розподілу вантажів у транспортній мережі»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7.6pt;margin-top:-1.8pt;width:355.45pt;height:36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38" w:after="198"/>
                        <w:rPr/>
                      </w:pPr>
                      <w:r>
                        <w:rPr>
                          <w:rFonts w:eastAsia="Calibri" w:cs="Tahoma"/>
                          <w:kern w:val="2"/>
                          <w:sz w:val="28"/>
                          <w:szCs w:val="28"/>
                          <w:lang w:val="ru-RU"/>
                        </w:rPr>
                        <w:t>«Розробка та програмна реалізація алгоритму оптимізації розподілу вантажів у транспортній мережі»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____________________________________________________________</w:t>
      </w:r>
    </w:p>
    <w:p>
      <w:pPr>
        <w:pStyle w:val="BodyText"/>
        <w:ind w:left="0"/>
        <w:jc w:val="center"/>
        <w:rPr/>
      </w:pPr>
      <w:r>
        <w:rPr/>
        <w:t>____________________________________________________________</w:t>
      </w:r>
    </w:p>
    <w:p>
      <w:pPr>
        <w:pStyle w:val="BodyText"/>
        <w:spacing w:lineRule="auto" w:line="360"/>
        <w:ind w:left="0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auto" w:line="360"/>
        <w:ind w:left="0"/>
        <w:rPr>
          <w:spacing w:val="-2"/>
        </w:rPr>
      </w:pPr>
      <w:r>
        <w:rPr>
          <w:spacing w:val="-2"/>
        </w:rPr>
        <w:t>1. Вивчити:</w:t>
      </w:r>
    </w:p>
    <w:p>
      <w:pPr>
        <w:pStyle w:val="BodyText"/>
        <w:spacing w:lineRule="auto" w:line="360"/>
        <w:ind w:left="0"/>
        <w:rPr>
          <w:spacing w:val="-2"/>
        </w:rPr>
      </w:pPr>
      <w:r>
        <w:rPr>
          <w:spacing w:val="-2"/>
        </w:rPr>
        <w:t>_______________________________________________________________</w:t>
      </w:r>
    </w:p>
    <w:p>
      <w:pPr>
        <w:pStyle w:val="BodyText"/>
        <w:spacing w:lineRule="auto" w:line="360"/>
        <w:ind w:left="0"/>
        <w:rPr>
          <w:spacing w:val="-2"/>
        </w:rPr>
      </w:pPr>
      <w:r>
        <w:rPr>
          <w:spacing w:val="-2"/>
        </w:rPr>
        <w:t>_______________________________________________________________</w:t>
      </w:r>
    </w:p>
    <w:p>
      <w:pPr>
        <w:pStyle w:val="BodyText"/>
        <w:spacing w:lineRule="auto" w:line="360"/>
        <w:ind w:left="0"/>
        <w:rPr/>
      </w:pPr>
      <w:r>
        <w:rPr/>
        <w:t>______________________________________________________________</w:t>
      </w:r>
    </w:p>
    <w:p>
      <w:pPr>
        <w:pStyle w:val="Normal"/>
        <w:tabs>
          <w:tab w:val="clear" w:pos="708"/>
          <w:tab w:val="left" w:pos="1016" w:leader="none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1016" w:leader="none"/>
        </w:tabs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2. Зібрати</w:t>
      </w:r>
      <w:r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матеріали:</w:t>
      </w:r>
    </w:p>
    <w:p>
      <w:pPr>
        <w:pStyle w:val="BodyText"/>
        <w:spacing w:lineRule="auto" w:line="360"/>
        <w:ind w:left="0"/>
        <w:rPr/>
      </w:pPr>
      <w:r>
        <w:rPr/>
        <w:t>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spacing w:lineRule="auto" w:line="358"/>
        <w:ind w:left="1531" w:right="4686"/>
        <w:jc w:val="right"/>
        <w:rPr/>
      </w:pPr>
      <w:r>
        <w:rPr/>
      </w:r>
    </w:p>
    <w:p>
      <w:pPr>
        <w:pStyle w:val="Normal"/>
        <w:jc w:val="center"/>
        <w:rPr>
          <w:b/>
          <w:bCs/>
          <w:sz w:val="28"/>
          <w:szCs w:val="28"/>
        </w:rPr>
      </w:pPr>
      <w:bookmarkStart w:id="4" w:name="__RefHeading___Toc605_3140409300"/>
      <w:bookmarkEnd w:id="4"/>
      <w:r>
        <w:rPr>
          <w:b/>
          <w:bCs/>
          <w:sz w:val="28"/>
          <w:szCs w:val="28"/>
        </w:rPr>
        <w:t>РЕФЕРАТ</w:t>
      </w:r>
    </w:p>
    <w:p>
      <w:pPr>
        <w:pStyle w:val="NormalText"/>
        <w:rPr/>
      </w:pPr>
      <w:r>
        <w:rPr/>
      </w:r>
    </w:p>
    <w:p>
      <w:pPr>
        <w:pStyle w:val="NormalText"/>
        <w:rPr>
          <w:lang w:val="uk-UA"/>
        </w:rPr>
      </w:pPr>
      <w:r>
        <w:rPr>
          <w:lang w:val="uk-UA"/>
        </w:rPr>
        <w:t xml:space="preserve">Звіт з переддипломної практики: </w:t>
      </w:r>
      <w:r>
        <w:rPr>
          <w:lang w:val="en-US"/>
        </w:rPr>
        <w:t>X с., X табл., X рис., X дод., X джерел.</w:t>
      </w:r>
    </w:p>
    <w:p>
      <w:pPr>
        <w:pStyle w:val="NormalText"/>
        <w:rPr>
          <w:lang w:val="en-US"/>
        </w:rPr>
      </w:pPr>
      <w:r>
        <w:rPr>
          <w:lang w:val="en-US"/>
        </w:rPr>
      </w:r>
    </w:p>
    <w:p>
      <w:pPr>
        <w:pStyle w:val="NormalText"/>
        <w:rPr>
          <w:lang w:val="en-US"/>
        </w:rPr>
      </w:pPr>
      <w:r>
        <w:rPr>
          <w:lang w:val="en-US"/>
        </w:rPr>
        <w:t xml:space="preserve">ТРАНСПОРТНА МЕРЕЖА, МУЛЬТИМОДАЛЬНИЙ ГРАФ, МАРШРУТИЗАЦІЯ ВАНТАЖІВ, </w:t>
      </w:r>
      <w:r>
        <w:rPr>
          <w:lang w:val="uk-UA"/>
        </w:rPr>
        <w:t>ГЕНЕТИЧНІ АЛГОРИТМИ</w:t>
      </w:r>
      <w:r>
        <w:rPr>
          <w:lang w:val="en-US"/>
        </w:rPr>
        <w:t>, ЧАСОВІ ВІКНА, ОСТАННЯ МИЛЯ, ЦІЛОЧИСЕЛЬНЕ ПРОГРАМУВАННЯ.</w:t>
      </w:r>
    </w:p>
    <w:p>
      <w:pPr>
        <w:pStyle w:val="NormalText"/>
        <w:rPr>
          <w:lang w:val="en-US"/>
        </w:rPr>
      </w:pPr>
      <w:r>
        <w:rPr>
          <w:lang w:val="en-US"/>
        </w:rPr>
      </w:r>
    </w:p>
    <w:p>
      <w:pPr>
        <w:pStyle w:val="NormalText"/>
        <w:rPr>
          <w:lang w:val="uk-UA"/>
        </w:rPr>
      </w:pPr>
      <w:r>
        <w:rPr>
          <w:lang w:val="uk-UA"/>
        </w:rPr>
        <w:t>Об’єкт роботи – процес розподілу та доставки вантажів у мультимодальній транспортній мережі.</w:t>
      </w:r>
    </w:p>
    <w:p>
      <w:pPr>
        <w:pStyle w:val="NormalText"/>
        <w:rPr>
          <w:lang w:val="uk-UA"/>
        </w:rPr>
      </w:pPr>
      <w:r>
        <w:rPr>
          <w:lang w:val="uk-UA"/>
        </w:rP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>
      <w:pPr>
        <w:pStyle w:val="NormalText"/>
        <w:rPr>
          <w:lang w:val="uk-UA"/>
        </w:rPr>
      </w:pPr>
      <w:r>
        <w:rPr>
          <w:lang w:val="uk-UA"/>
        </w:rPr>
        <w:t>Методи дослідження: теорія графів, математичне моделювання, еволюційні методи.</w:t>
      </w:r>
    </w:p>
    <w:p>
      <w:pPr>
        <w:pStyle w:val="NormalText"/>
        <w:rPr>
          <w:lang w:val="en-US"/>
        </w:rPr>
      </w:pPr>
      <w:r>
        <w:rPr>
          <w:lang w:val="en-US"/>
        </w:rPr>
        <w:t>За</w:t>
      </w:r>
      <w:r>
        <w:rPr>
          <w:lang w:val="uk-UA"/>
        </w:rPr>
        <w:t xml:space="preserve">соби розробки – середовище розробки </w:t>
      </w:r>
      <w:r>
        <w:rPr>
          <w:lang w:val="en-US"/>
        </w:rPr>
        <w:t xml:space="preserve">Visual Studio Code та </w:t>
      </w:r>
      <w:r>
        <w:rPr>
          <w:lang w:val="uk-UA"/>
        </w:rPr>
        <w:t xml:space="preserve">мова програмування </w:t>
      </w:r>
      <w:r>
        <w:rPr>
          <w:lang w:val="en-US"/>
        </w:rPr>
        <w:t>Python.</w:t>
      </w:r>
    </w:p>
    <w:p>
      <w:pPr>
        <w:pStyle w:val="NormalText"/>
        <w:rPr>
          <w:lang w:val="uk-UA"/>
        </w:rPr>
      </w:pPr>
      <w:r>
        <w:rPr>
          <w:lang w:val="uk-UA"/>
        </w:rPr>
        <w:t>Структура роботи включає два розділи. Загальний розділ звіту містить аналіз сучасних підходів до маршрутизації в умовах міста, опис структури транспортної мережі, аналіз аналогів програмних продуктів, обґрунтування актуальності розробки для автоматизації логістичних процесів,</w:t>
      </w:r>
      <w:r>
        <w:rPr>
          <w:lang w:val="en-US"/>
        </w:rPr>
        <w:t xml:space="preserve"> </w:t>
      </w:r>
      <w:r>
        <w:rPr>
          <w:lang w:val="uk-UA" w:eastAsia="en-US" w:bidi="ar-SA"/>
        </w:rPr>
        <w:t>аналіз</w:t>
      </w:r>
      <w:r>
        <w:rPr>
          <w:lang w:val="uk-UA"/>
        </w:rPr>
        <w:t xml:space="preserve"> літератури</w:t>
      </w:r>
      <w:r>
        <w:rPr>
          <w:lang w:val="en-US"/>
        </w:rPr>
        <w:t xml:space="preserve"> </w:t>
      </w:r>
      <w:r>
        <w:rPr>
          <w:lang w:val="uk-UA" w:eastAsia="en-US" w:bidi="ar-SA"/>
        </w:rPr>
        <w:t>та</w:t>
      </w:r>
      <w:r>
        <w:rPr>
          <w:lang w:val="en-US"/>
        </w:rPr>
        <w:t xml:space="preserve"> </w:t>
      </w:r>
      <w:r>
        <w:rPr>
          <w:lang w:val="uk-UA" w:eastAsia="en-US" w:bidi="ar-SA"/>
        </w:rPr>
        <w:t>постановку</w:t>
      </w:r>
      <w:r>
        <w:rPr>
          <w:lang w:val="en-US"/>
        </w:rPr>
        <w:t xml:space="preserve"> </w:t>
      </w:r>
      <w:r>
        <w:rPr>
          <w:lang w:val="uk-UA" w:eastAsia="en-US" w:bidi="ar-SA"/>
        </w:rPr>
        <w:t>задачі.</w:t>
      </w:r>
    </w:p>
    <w:p>
      <w:pPr>
        <w:pStyle w:val="NormalText"/>
        <w:rPr>
          <w:lang w:val="uk-UA" w:eastAsia="en-US" w:bidi="ar-SA"/>
        </w:rPr>
      </w:pPr>
      <w:r>
        <w:rPr>
          <w:lang w:val="uk-UA" w:eastAsia="en-US" w:bidi="ar-SA"/>
        </w:rPr>
        <w:t xml:space="preserve">У спеціальному розділі виконано математичну постановку задачі: мережу формалізовано у вигляді графу з атрибутами вузлів та ребер, враховано обмеження за вантажною місткістю й часовими вікнами роботи хабів; </w:t>
      </w:r>
      <w:r>
        <w:rPr>
          <w:lang w:val="en-US" w:eastAsia="en-US" w:bidi="ar-SA"/>
        </w:rPr>
        <w:t>д</w:t>
      </w:r>
      <w:r>
        <w:rPr>
          <w:lang w:val="uk-UA" w:eastAsia="en-US" w:bidi="ar-SA"/>
        </w:rPr>
        <w:t>етально описано генетичний алгоритм, який дозволяє знаходити наближені до оптимальних розв’язки для задач великої розмірності.</w:t>
      </w:r>
    </w:p>
    <w:p>
      <w:pPr>
        <w:pStyle w:val="NormalText"/>
        <w:rPr>
          <w:lang w:val="uk-UA" w:eastAsia="en-US" w:bidi="ar-SA"/>
        </w:rPr>
      </w:pPr>
      <w:r>
        <w:rPr>
          <w:lang w:val="uk-UA" w:eastAsia="en-US" w:bidi="ar-SA"/>
        </w:rPr>
        <w:t>Робота має практичне значення для транспортно-логістичних компаній, оскільки дозволяє оптимізувати витрати ресурсів на доставку пакунків.</w:t>
      </w:r>
      <w:r>
        <w:br w:type="page"/>
      </w:r>
    </w:p>
    <w:p>
      <w:pPr>
        <w:pStyle w:val="Normal"/>
        <w:spacing w:before="0" w:after="0"/>
        <w:jc w:val="center"/>
        <w:rPr>
          <w:b/>
          <w:bCs/>
          <w:sz w:val="28"/>
          <w:szCs w:val="28"/>
        </w:rPr>
      </w:pPr>
      <w:bookmarkStart w:id="5" w:name="__RefHeading___Toc607_3140409300"/>
      <w:bookmarkEnd w:id="5"/>
      <w:r>
        <w:rPr>
          <w:b/>
          <w:bCs/>
          <w:sz w:val="28"/>
          <w:szCs w:val="28"/>
        </w:rPr>
        <w:t>ЗМІСТ</w:t>
      </w:r>
    </w:p>
    <w:p>
      <w:pPr>
        <w:pStyle w:val="NormalText"/>
        <w:rPr/>
      </w:pPr>
      <w:r>
        <w:rPr/>
      </w:r>
    </w:p>
    <w:p>
      <w:pPr>
        <w:pStyle w:val="NormalTex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ВСТУП</w:t>
          </w:r>
          <w:r>
            <w:rPr/>
            <w:tab/>
            <w:t>5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/>
            <w:t>1 загальний розділ</w:t>
            <w:tab/>
            <w:t>7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1.1 Опис предметної області та аналіз об’єкта дослідження</w:t>
            <w:tab/>
            <w:t>7</w:t>
          </w:r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r>
            <w:rPr/>
            <w:t>1.2 Огляд і аналіз літератури за темою роботи</w:t>
            <w:tab/>
            <w:t>8</w:t>
          </w:r>
          <w:r>
            <w:rPr/>
            <w:fldChar w:fldCharType="end"/>
          </w:r>
        </w:p>
      </w:sdtContent>
    </w:sdt>
    <w:p>
      <w:pPr>
        <w:pStyle w:val="NormalText"/>
        <w:rPr/>
      </w:pPr>
      <w:r>
        <w:rPr/>
      </w:r>
      <w:r>
        <w:br w:type="page"/>
      </w:r>
    </w:p>
    <w:p>
      <w:pPr>
        <w:pStyle w:val="Heading1"/>
        <w:keepNext w:val="true"/>
        <w:keepLines/>
        <w:widowControl w:val="false"/>
        <w:suppressAutoHyphens w:val="true"/>
        <w:bidi w:val="0"/>
        <w:spacing w:lineRule="auto" w:line="240" w:before="0" w:after="0"/>
        <w:ind w:hanging="0" w:left="0" w:right="0"/>
        <w:jc w:val="center"/>
        <w:rPr/>
      </w:pPr>
      <w:bookmarkStart w:id="6" w:name="__RefHeading___Toc3107_3140409300"/>
      <w:bookmarkEnd w:id="6"/>
      <w:r>
        <w:rPr/>
        <w:t>ВСТУП</w:t>
      </w:r>
    </w:p>
    <w:p>
      <w:pPr>
        <w:pStyle w:val="NormalText"/>
        <w:rPr/>
      </w:pPr>
      <w:r>
        <w:rPr/>
      </w:r>
    </w:p>
    <w:p>
      <w:pPr>
        <w:pStyle w:val="NormalText"/>
        <w:rPr/>
      </w:pPr>
      <w:r>
        <w:rPr/>
      </w:r>
    </w:p>
    <w:p>
      <w:pPr>
        <w:pStyle w:val="NormalText"/>
        <w:rPr/>
      </w:pPr>
      <w:r>
        <w:rPr/>
        <w:t>Сучасний етап розвитку глобальної та локальної економіки характеризується стрімким зростанням обсягів вантажних перевезень, що вимагає впровадження високоефективних систем управління логістикою.</w:t>
      </w:r>
    </w:p>
    <w:p>
      <w:pPr>
        <w:pStyle w:val="NormalText"/>
        <w:rPr/>
      </w:pPr>
      <w:r>
        <w:rPr/>
        <w:t>Особливої гостроти набуває проблема «останньої милі» в умовах щільної міської забудови, де використання мультимодальних транспортних мереж та врахування часових обмежень роботи хабів стає критично важливим для мінімізації витрат.</w:t>
      </w:r>
    </w:p>
    <w:p>
      <w:pPr>
        <w:pStyle w:val="NormalText"/>
        <w:rPr/>
      </w:pPr>
      <w:r>
        <w:rPr/>
        <w:t>Традиційні конструктивні методи планування маршрутів часто не забезпечують знаходження глобального оптимуму в динамічному логістичному середовищі через схильність до застрягання в локальних екстремумах. Це зумовлює актуальність розробки та програмної реалізації спеціалізованих систем на основі генетичних алгоритмів – популяційних метаевристик, які дозволяють ефективно досліджувати простір розв’язків NP-складної задачі маршрутизації та знаходити якісні результати для автоматизації процесів розподілу вантажів.</w:t>
      </w:r>
    </w:p>
    <w:p>
      <w:pPr>
        <w:pStyle w:val="NormalText"/>
        <w:rPr/>
      </w:pPr>
      <w:r>
        <w:rPr>
          <w:lang w:val="uk-UA"/>
        </w:rPr>
        <w:t>Об’єкт роботи – процес розподілу та доставки вантажів у мультимодальній транспортній мережі.</w:t>
      </w:r>
    </w:p>
    <w:p>
      <w:pPr>
        <w:pStyle w:val="NormalText"/>
        <w:rPr>
          <w:lang w:val="uk-UA"/>
        </w:rPr>
      </w:pPr>
      <w:r>
        <w:rPr>
          <w:lang w:val="uk-UA"/>
        </w:rP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>
      <w:pPr>
        <w:pStyle w:val="NormalText"/>
        <w:rPr/>
      </w:pPr>
      <w:r>
        <w:rPr/>
        <w:t>Методи дослідження. Для досягнення поставленої мети використано методи теорії графів для формалізації транспортної мережі, методи математичного моделювання для побудови моделі задачі змішаного цілочисельного програмування з урахуванням обмежень вантажної місткості та часових вікон</w:t>
      </w:r>
      <w:r>
        <w:rPr>
          <w:lang w:val="en-US"/>
        </w:rPr>
        <w:t xml:space="preserve"> </w:t>
      </w:r>
      <w:r>
        <w:rPr>
          <w:lang w:val="uk-UA"/>
        </w:rPr>
        <w:t>т</w:t>
      </w:r>
      <w:r>
        <w:rPr>
          <w:lang w:val="en-US"/>
        </w:rPr>
        <w:t xml:space="preserve">а </w:t>
      </w:r>
      <w:r>
        <w:rPr/>
        <w:t>генетичні алгоритми для знаходження наближених до оптимальних розв’язків шляхом еволюційного моделювання процесів селекції, схрещування та мутації.</w:t>
      </w:r>
    </w:p>
    <w:p>
      <w:pPr>
        <w:pStyle w:val="NormalText"/>
        <w:rPr/>
      </w:pPr>
      <w:r>
        <w:rPr/>
        <w:t>Завдання переддипломної практики:</w:t>
      </w:r>
    </w:p>
    <w:p>
      <w:pPr>
        <w:pStyle w:val="NormalText"/>
        <w:rPr/>
      </w:pPr>
      <w:r>
        <w:rPr/>
        <w:t xml:space="preserve">– </w:t>
      </w:r>
      <w:r>
        <w:rPr/>
        <w:t>вивчити предметну область, структуру та принципи функціонування об’єкта дослідження.</w:t>
      </w:r>
    </w:p>
    <w:p>
      <w:pPr>
        <w:pStyle w:val="NormalText"/>
        <w:rPr/>
      </w:pPr>
      <w:r>
        <w:rPr/>
        <w:t xml:space="preserve">– </w:t>
      </w:r>
      <w:r>
        <w:rPr/>
        <w:t>провести аналіз сучасних підходів та аналогів програмних продуктів для вирішення задач маршрутизації.</w:t>
      </w:r>
    </w:p>
    <w:p>
      <w:pPr>
        <w:pStyle w:val="NormalText"/>
        <w:rPr/>
      </w:pPr>
      <w:r>
        <w:rPr/>
        <w:t xml:space="preserve">– </w:t>
      </w:r>
      <w:r>
        <w:rPr/>
        <w:t>формалізувати транспортну мережу як мультимодальний зважений орієнтований граф.</w:t>
      </w:r>
    </w:p>
    <w:p>
      <w:pPr>
        <w:pStyle w:val="NormalText"/>
        <w:rPr/>
      </w:pPr>
      <w:r>
        <w:rPr/>
        <w:t xml:space="preserve">– </w:t>
      </w:r>
      <w:r>
        <w:rPr/>
        <w:t>розробити математичну модель задачі оптимізації з урахуванням обмежень місткості та часових вікон.</w:t>
      </w:r>
    </w:p>
    <w:p>
      <w:pPr>
        <w:pStyle w:val="NormalText"/>
        <w:rPr/>
      </w:pPr>
      <w:r>
        <w:rPr/>
        <w:t xml:space="preserve">– </w:t>
      </w:r>
      <w:r>
        <w:rPr/>
        <w:t>реалізувати програмний модуль на основі розробленої математичної моделі оптимізації та провести його тестування на реальних даних.</w:t>
      </w:r>
    </w:p>
    <w:p>
      <w:pPr>
        <w:pStyle w:val="NormalText"/>
        <w:rPr/>
      </w:pPr>
      <w:r>
        <w:rPr/>
        <w:t>Практичне значення одержаних результатів. Розроблене програмне забезпечення та алгоритмічні рішення можуть бути використані транспортно-логістичними компаніями для автоматизованої побудови маршрутів, що дозволить скоротити експлуатаційні витрати та підвищити якість обслуговування клієнтів.</w:t>
      </w:r>
      <w:r>
        <w:br w:type="page"/>
      </w:r>
    </w:p>
    <w:p>
      <w:pPr>
        <w:pStyle w:val="Heading1"/>
        <w:spacing w:before="0" w:after="0"/>
        <w:ind w:hanging="0" w:left="0"/>
        <w:rPr/>
      </w:pPr>
      <w:bookmarkStart w:id="7" w:name="__RefHeading___Toc760_1850805687"/>
      <w:bookmarkEnd w:id="7"/>
      <w:r>
        <w:rPr/>
        <w:t>1 загальний розділ</w:t>
      </w:r>
    </w:p>
    <w:p>
      <w:pPr>
        <w:pStyle w:val="Heading2"/>
        <w:ind w:firstLine="709" w:left="0"/>
        <w:rPr/>
      </w:pPr>
      <w:bookmarkStart w:id="8" w:name="__RefHeading___Toc762_1850805687"/>
      <w:bookmarkEnd w:id="8"/>
      <w:r>
        <w:rPr/>
        <w:t>1.1 Опис предметної області та аналіз об’єкта дослідження</w:t>
      </w:r>
    </w:p>
    <w:p>
      <w:pPr>
        <w:pStyle w:val="NormalText"/>
        <w:rPr/>
      </w:pPr>
      <w:r>
        <w:rPr/>
      </w:r>
    </w:p>
    <w:p>
      <w:pPr>
        <w:pStyle w:val="NormalText"/>
        <w:rPr/>
      </w:pPr>
      <w:r>
        <w:rPr/>
      </w:r>
    </w:p>
    <w:p>
      <w:pPr>
        <w:pStyle w:val="NormalText"/>
        <w:bidi w:val="0"/>
        <w:rPr/>
      </w:pPr>
      <w:r>
        <w:rPr/>
        <w:t>Сучасний стан розвитку глобальної економіки та стрімка цифровізація торговельних процесів зумовлюють зростання вимог до ефективності логістичних систем. Предметна область даної роботи охоплює процеси планування, управління та оптимізації доставки вантажів у складних міських умовах. Ключовим аспектом є забезпечення своєчасного розподілу товарів між пунктами призначення при мінімізації витрат на експлуатацію транспортного парку.</w:t>
      </w:r>
    </w:p>
    <w:p>
      <w:pPr>
        <w:pStyle w:val="NormalText"/>
        <w:rPr/>
      </w:pPr>
      <w:r>
        <w:rPr/>
        <w:t>Об’єктом дослідження у роботі виступає процес розподілу та доставки вантажів у мультимодальній транспортній мережі. Предметом дослідження є математичні моделі та генетичні алгоритми маршрутизації транспортних засобів, що забезпечують пошук оптимальних розв’язків з урахуванням обмежень вантажної місткості, часових вікон та механізму «останньої милі»</w:t>
      </w:r>
    </w:p>
    <w:p>
      <w:pPr>
        <w:pStyle w:val="NormalText"/>
        <w:rPr/>
      </w:pPr>
      <w:r>
        <w:rPr/>
        <w:t>Структурно об’єкт представляє собою сукупність логістичних хабі</w:t>
      </w:r>
      <w:r>
        <w:rPr>
          <w:lang w:val="uk-UA"/>
        </w:rPr>
        <w:t>в</w:t>
      </w:r>
      <w:r>
        <w:rPr/>
        <w:t>, пунктів</w:t>
      </w:r>
      <w:r>
        <w:rPr>
          <w:lang w:val="uk-UA"/>
        </w:rPr>
        <w:t xml:space="preserve"> </w:t>
      </w:r>
      <w:r>
        <w:rPr>
          <w:lang w:val="en-US"/>
        </w:rPr>
        <w:t>д</w:t>
      </w:r>
      <w:r>
        <w:rPr>
          <w:lang w:val="uk-UA"/>
        </w:rPr>
        <w:t xml:space="preserve">оставки </w:t>
      </w:r>
      <w:r>
        <w:rPr/>
        <w:t>та транспортних коридорів, що їх з’єднують. З математичної точки зору таку структуру доцільно розглядати як мультимодальний зважений орієнтований граф G=(V,E,Φ,Ψ), де – вузли V характеризуються географічними координатами та часовими вікнами роботи, а ребра E – довжиною та типами доступного транспорту, Φ – функція атрибутів вузлів, Ψ – функція атрибутів ребер.</w:t>
      </w:r>
    </w:p>
    <w:p>
      <w:pPr>
        <w:pStyle w:val="NormalText"/>
        <w:rPr/>
      </w:pPr>
      <w:r>
        <w:rPr/>
        <w:t>Предметом дослідження є математичні моделі та евристичні (зокрема, генетичні) алгоритми маршрутизації транспортних засобів, що забезпечують мінімізацію часу доставки та кількості задіяного транспорту з урахуванням обмежень місткості, часових вікон та умов «останньої милі».</w:t>
      </w:r>
    </w:p>
    <w:p>
      <w:pPr>
        <w:pStyle w:val="NormalText"/>
        <w:rPr/>
      </w:pPr>
      <w:r>
        <w:rPr/>
        <w:t>Функціональні особливості об’єкта полягають у динамічній взаємодії різних типів транспортних засобів (автомобілів, велосипедів, кур'єрів-пішоходів) для виконання завдань доставки. Кожна одиниця транспорту має обмежену вантажну місткість, а кожен маршрут повинен бути завершений у межах визначеного часового вікна хабу. Особливе значення має функція «останньої милі», яка передбачає можливість долання частини шляху пішки, якщо прямий доступ транспорту до точки призначення обмежений або неможливий.</w:t>
      </w:r>
    </w:p>
    <w:p>
      <w:pPr>
        <w:pStyle w:val="NormalText"/>
        <w:rPr/>
      </w:pPr>
      <w:r>
        <w:rPr/>
      </w:r>
    </w:p>
    <w:p>
      <w:pPr>
        <w:pStyle w:val="NormalText"/>
        <w:rPr/>
      </w:pPr>
      <w:r>
        <w:rPr/>
      </w:r>
    </w:p>
    <w:p>
      <w:pPr>
        <w:pStyle w:val="Heading2"/>
        <w:ind w:firstLine="709" w:left="0"/>
        <w:rPr/>
      </w:pPr>
      <w:r>
        <w:rPr/>
        <w:t>1.2 Огляд і аналіз літератури за темою роботи</w:t>
      </w:r>
    </w:p>
    <w:p>
      <w:pPr>
        <w:pStyle w:val="NormalText"/>
        <w:rPr/>
      </w:pPr>
      <w:r>
        <w:rPr/>
      </w:r>
    </w:p>
    <w:p>
      <w:pPr>
        <w:pStyle w:val="NormalText"/>
        <w:rPr/>
      </w:pPr>
      <w:r>
        <w:rPr/>
      </w:r>
    </w:p>
    <w:p>
      <w:pPr>
        <w:pStyle w:val="NormalText"/>
        <w:bidi w:val="0"/>
        <w:rPr/>
      </w:pPr>
      <w:r>
        <w:rPr>
          <w:lang w:val="en-US"/>
        </w:rPr>
        <w:t xml:space="preserve">Проблема маршрутизації транспортних засобів (Vehicle Routing Problem, VRP) є однією з найбільш інтенсивно досліджуваних тем у сучасній комбінаторній оптимізації та дослідженні операцій. Фундаментальні основи математичного опису подібних задач були закладені ще в середині XX століття. Зокрема, для побудови математичних моделей у вигляді задач змішаного цілочисельного програмування критично важливими залишаються методи, запропоновані Міллером, </w:t>
      </w:r>
      <w:r>
        <w:rPr>
          <w:lang w:val="uk-UA"/>
        </w:rPr>
        <w:t>Такєром</w:t>
      </w:r>
      <w:r>
        <w:rPr>
          <w:lang w:val="en-US"/>
        </w:rPr>
        <w:t xml:space="preserve"> та Земліним[1]</w:t>
      </w:r>
      <w:r>
        <w:rPr/>
        <w:t>. Їхня робота 1960 року впровадила так звані обмеження MTZ (Miller-Tucker-Zemlin) для елімінації підциклів у маршрутах. Це дозволило формалізувати задачу комівояжера та VRP як цілісну систему лінійних обмежень, що стала базовою для всіх наступних розробок у галузі цілочисельного програмування.</w:t>
      </w:r>
    </w:p>
    <w:p>
      <w:pPr>
        <w:pStyle w:val="NormalText"/>
        <w:bidi w:val="0"/>
        <w:rPr/>
      </w:pPr>
      <w:r>
        <w:rPr/>
        <w:t>Особливе місце в сучасній логістиці посідає задача маршрутизації з часовими вікнами (Vehicle Routing Problem with Time Windows, VRPTW). Класичними у цьому напрямку є праці Маріуса Соломона, який у 1987 році не лише розробив сімейство евристичних алгоритмів (зокрема евристику послідовних вставок I1), а й створив набір тестових задач (Solomon benchmarks), що донині є світовим стандартом для оцінки ефективності алгоритмів</w:t>
      </w:r>
      <w:r>
        <w:rPr>
          <w:lang w:val="en-US"/>
        </w:rPr>
        <w:t>[2]</w:t>
      </w:r>
      <w:r>
        <w:rPr/>
        <w:t>. Його підхід базується на критеріях мінімізації додаткового часу та відстані при вставці нового вузла в існуючий маршрут, що дозволяє знаходити допустимі розв’язки для NP-складних задач великої розмірності за поліноміальний час.</w:t>
      </w:r>
    </w:p>
    <w:p>
      <w:pPr>
        <w:pStyle w:val="NormalText"/>
        <w:bidi w:val="0"/>
        <w:rPr/>
      </w:pPr>
      <w:r>
        <w:rPr/>
        <w:t>Сучасні дослідження значно розширили можливості моделювання реальної інфраструктури. У фундаментальній монографії Паоло Тота та Даніеле Віго «The Vehicle Routing Problem» проведено системний аналіз точних та наближених методів розв’язання VRP</w:t>
      </w:r>
      <w:r>
        <w:rPr>
          <w:lang w:val="en-US"/>
        </w:rPr>
        <w:t>[3]</w:t>
      </w:r>
      <w:r>
        <w:rPr/>
        <w:t>. Автори детально розглядають використання теорії графів для побудови мультимодальних моделей, де вузли та ребра характеризуються наборами динамічних атрибутів. Їхні дослідження алгоритмів «гілок та меж» (branch-and-bound) та «гілок та розрізів» (branch-and-cut) заклали підґрунтя для сучасного математичного забезпечення логістичних систем.</w:t>
      </w:r>
    </w:p>
    <w:p>
      <w:pPr>
        <w:pStyle w:val="NormalText"/>
        <w:bidi w:val="0"/>
        <w:rPr/>
      </w:pPr>
      <w:r>
        <w:rPr/>
        <w:t>Детальний аналіз метаевристичних підходів був проведений Брейсі та Жендро, які систематизували методи локального пошуку та еволюційні стратегії для VRPTW. Вони довели, що для динамічних міських мереж використання лише конструктивних евристик є недостатнім через їхню схильність до застрягання в локальних оптимумах</w:t>
      </w:r>
      <w:r>
        <w:rPr>
          <w:lang w:val="en-US"/>
        </w:rPr>
        <w:t>[4]</w:t>
      </w:r>
      <w:r>
        <w:rPr/>
        <w:t>. У свою чергу, дослідження Ванга та Копфера підкреслюють важливість інтеграції складних процесів у єдині моделі, що враховують не лише магістральні перевезення, а й специфіку доставки «останньої милі» та спільне використання ресурсів декількома логістичними операторами</w:t>
      </w:r>
      <w:r>
        <w:rPr>
          <w:lang w:val="en-US"/>
        </w:rPr>
        <w:t>[5]</w:t>
      </w:r>
      <w:r>
        <w:rPr/>
        <w:t>.</w:t>
      </w:r>
    </w:p>
    <w:p>
      <w:pPr>
        <w:pStyle w:val="NormalText"/>
        <w:bidi w:val="0"/>
        <w:rPr/>
      </w:pPr>
      <w:r>
        <w:rPr/>
        <w:t>Аналіз літературних джерел підтверджує, що актуальним завданням є створення алгоритмічного забезпечення, яке б ефективно поєднувало швидкість класичних евристик Соломона (для генерації початкової популяції) із потужним глобальним пошуком генетичних алгоритмів у межах мультимодальних графових моделей.</w:t>
      </w:r>
    </w:p>
    <w:p>
      <w:pPr>
        <w:pStyle w:val="NormalText"/>
        <w:bidi w:val="0"/>
        <w:rPr/>
      </w:pPr>
      <w:r>
        <w:rPr/>
      </w:r>
    </w:p>
    <w:p>
      <w:pPr>
        <w:pStyle w:val="NormalText"/>
        <w:bidi w:val="0"/>
        <w:rPr/>
      </w:pPr>
      <w:r>
        <w:rPr/>
      </w:r>
    </w:p>
    <w:p>
      <w:pPr>
        <w:pStyle w:val="Heading2"/>
        <w:ind w:firstLine="709" w:left="0"/>
        <w:rPr/>
      </w:pPr>
      <w:r>
        <w:rPr/>
      </w:r>
      <w:r>
        <w:br w:type="page"/>
      </w:r>
    </w:p>
    <w:p>
      <w:pPr>
        <w:pStyle w:val="Heading2"/>
        <w:spacing w:before="0" w:after="0"/>
        <w:ind w:firstLine="709" w:left="0"/>
        <w:rPr/>
      </w:pPr>
      <w:r>
        <w:rPr/>
        <w:t>1.3 Обґрунтування актуальності дослідження</w:t>
      </w:r>
    </w:p>
    <w:p>
      <w:pPr>
        <w:pStyle w:val="NormalText"/>
        <w:rPr/>
      </w:pPr>
      <w:r>
        <w:rPr/>
      </w:r>
    </w:p>
    <w:p>
      <w:pPr>
        <w:pStyle w:val="NormalText"/>
        <w:rPr/>
      </w:pPr>
      <w:r>
        <w:rPr/>
      </w:r>
    </w:p>
    <w:p>
      <w:pPr>
        <w:pStyle w:val="NormalText"/>
        <w:rPr/>
      </w:pPr>
      <w:r>
        <w:rPr/>
        <w:t>В умовах глобальної цифровізації економіки та стрімкого зростання ринку електронної комерції, оптимізація логістичних процесів стає критичним фактором конкурентоспроможності підприємств. Задача маршрутизації транспортних засобів (Vehicle Routing Problem, VRP) належить до класу NP-складних задач комбінаторної оптимізації, що означає неможливість отримання точного розв'язку за прийнятний час для реальних масштабів міської інфраструктури.</w:t>
      </w:r>
    </w:p>
    <w:p>
      <w:pPr>
        <w:pStyle w:val="NormalText"/>
        <w:rPr/>
      </w:pPr>
      <w:r>
        <w:rPr/>
        <w:t>Актуальність дослідження зумовлена наступними факторами</w:t>
      </w:r>
      <w:r>
        <w:rPr>
          <w:lang w:val="en-US"/>
        </w:rPr>
        <w:t>:</w:t>
      </w:r>
    </w:p>
    <w:p>
      <w:pPr>
        <w:pStyle w:val="NormalText"/>
        <w:rPr>
          <w:lang w:val="en-US"/>
        </w:rPr>
      </w:pPr>
      <w:r>
        <w:rPr>
          <w:lang w:val="en-US"/>
        </w:rPr>
        <w:t xml:space="preserve">– </w:t>
      </w:r>
      <w:r>
        <w:rPr>
          <w:lang w:val="en-US"/>
        </w:rPr>
        <w:t xml:space="preserve">Економічна ефективність: витрати на логістику можуть складати до </w:t>
      </w:r>
      <w:r>
        <w:rPr>
          <w:lang w:val="uk-UA"/>
        </w:rPr>
        <w:t>17</w:t>
      </w:r>
      <w:r>
        <w:rPr>
          <w:lang w:val="en-US"/>
        </w:rPr>
        <w:t>% від загальної вартості доставки[6]. Навіть мінімальне скорочення маршруту призводить до значної економії палива та людських ресурсів.</w:t>
      </w:r>
    </w:p>
    <w:p>
      <w:pPr>
        <w:pStyle w:val="NormalText"/>
        <w:rPr>
          <w:lang w:val="en-US"/>
        </w:rPr>
      </w:pPr>
      <w:r>
        <w:rPr>
          <w:lang w:val="en-US"/>
        </w:rPr>
        <w:t xml:space="preserve">– </w:t>
      </w:r>
      <w:r>
        <w:rPr>
          <w:lang w:val="en-US"/>
        </w:rPr>
        <w:t>Динамічність середовища: сучасні системи повинні враховувати часові вікна (VRPTW), затори та обмеження вантажності в режимі реального часу.</w:t>
      </w:r>
    </w:p>
    <w:p>
      <w:pPr>
        <w:pStyle w:val="NormalText"/>
        <w:bidi w:val="0"/>
        <w:rPr>
          <w:lang w:val="en-US"/>
        </w:rPr>
      </w:pPr>
      <w:r>
        <w:rPr>
          <w:lang w:val="en-US"/>
        </w:rPr>
        <w:t xml:space="preserve">– </w:t>
      </w:r>
      <w:r>
        <w:rPr>
          <w:lang w:val="en-US"/>
        </w:rPr>
        <w:t>Технологічн</w:t>
      </w:r>
      <w:r>
        <w:rPr>
          <w:lang w:val="uk-UA"/>
        </w:rPr>
        <w:t>е покращення</w:t>
      </w:r>
      <w:r>
        <w:rPr>
          <w:lang w:val="en-US"/>
        </w:rPr>
        <w:t xml:space="preserve">: класичні евристики (наприклад, алгоритм Кларка-Райта) часто «застрягають» у локальних оптимумах. Використання </w:t>
      </w:r>
      <w:r>
        <w:rPr>
          <w:lang w:val="uk-UA"/>
        </w:rPr>
        <w:t>методів штучного інтелекту</w:t>
      </w:r>
      <w:r>
        <w:rPr>
          <w:lang w:val="en-US"/>
        </w:rPr>
        <w:t>, зокрема генетичних алгоритмів, дозволяє ефективно досліджувати простір розв’язків та знаходити результати, близькі до глобального оптимуму, що є пріоритетним завданням для розробки сучасного логістичного ПЗ.</w:t>
      </w:r>
    </w:p>
    <w:p>
      <w:pPr>
        <w:pStyle w:val="NormalText"/>
        <w:bidi w:val="0"/>
        <w:rPr>
          <w:lang w:val="en-US"/>
        </w:rPr>
      </w:pPr>
      <w:r>
        <w:rPr>
          <w:lang w:val="en-US"/>
        </w:rPr>
      </w:r>
    </w:p>
    <w:p>
      <w:pPr>
        <w:pStyle w:val="NormalText"/>
        <w:bidi w:val="0"/>
        <w:rPr>
          <w:lang w:val="en-US"/>
        </w:rPr>
      </w:pPr>
      <w:r>
        <w:rPr>
          <w:lang w:val="en-US"/>
        </w:rPr>
      </w:r>
    </w:p>
    <w:p>
      <w:pPr>
        <w:pStyle w:val="Heading2"/>
        <w:ind w:firstLine="709" w:left="0"/>
        <w:rPr/>
      </w:pPr>
      <w:r>
        <w:rPr/>
        <w:t>1.4 Висновки до розділу</w:t>
      </w:r>
    </w:p>
    <w:p>
      <w:pPr>
        <w:pStyle w:val="NormalText"/>
        <w:rPr/>
      </w:pPr>
      <w:r>
        <w:rPr/>
      </w:r>
    </w:p>
    <w:p>
      <w:pPr>
        <w:pStyle w:val="NormalText"/>
        <w:rPr/>
      </w:pPr>
      <w:r>
        <w:rPr/>
      </w:r>
    </w:p>
    <w:p>
      <w:pPr>
        <w:pStyle w:val="NormalText"/>
        <w:rPr/>
      </w:pPr>
      <w:r>
        <w:rPr/>
        <w:t>У результаті аналізу предметної області встановлено, що задача маршрутизації (VRP) у сучасних мультимодальних мережах є NP-складною, що унеможливлює використання виключно точних методів для реальних масштабів інфраструктури. Огляд літератури та існуючих підходів підтвердив, що класичні конструктивні евристики часто застрягають у локальних оптимумах, тому виникає гостра потреба у використанні метаевристичних методів. Доведено актуальність розробки алгоритмічного забезпечення на основі генетичних алгоритмів, які здатні ефективно знаходити наближені до глобального оптимуму розв'язки з урахуванням жорстких часових вікон та специфіки «останньої милі». Сформована теоретична база та математична модель об'єкта стають фундаментом для подальшої програмної реалізації інтелектуальної системи логістики.</w:t>
      </w:r>
      <w:r>
        <w:br w:type="page"/>
      </w:r>
    </w:p>
    <w:p>
      <w:pPr>
        <w:pStyle w:val="Heading1"/>
        <w:spacing w:before="0" w:after="0"/>
        <w:ind w:hanging="0" w:left="0"/>
        <w:rPr/>
      </w:pPr>
      <w:r>
        <w:rPr/>
        <w:t>ДЖЕРЕЛА (черновий варіант)</w:t>
      </w:r>
    </w:p>
    <w:p>
      <w:pPr>
        <w:pStyle w:val="Normal"/>
        <w:rPr>
          <w:lang w:val="en-US"/>
        </w:rPr>
      </w:pPr>
      <w:r>
        <w:rPr>
          <w:lang w:val="en-US"/>
        </w:rPr>
        <w:t>1) Miller, C.E., Tucker, A.W. and Zemlin, R.A. (1960) Integer Programming Formulations and Traveling Salesman Problems. Journal of the Association for Computing Machinery, 7, 326-329.</w:t>
      </w:r>
    </w:p>
    <w:p>
      <w:pPr>
        <w:pStyle w:val="Normal"/>
        <w:rPr>
          <w:lang w:val="en-US"/>
        </w:rPr>
      </w:pPr>
      <w:r>
        <w:rPr>
          <w:lang w:val="en-US"/>
        </w:rPr>
        <w:t>2) Solomon, M. (1987) Algorithms for the Vehicle Routing and Scheduling Problem with time Window Constraints. Operations Research, 35, 254-265.</w:t>
      </w:r>
    </w:p>
    <w:p>
      <w:pPr>
        <w:pStyle w:val="Normal"/>
        <w:rPr>
          <w:lang w:val="en-US"/>
        </w:rPr>
      </w:pPr>
      <w:r>
        <w:rPr>
          <w:lang w:val="en-US"/>
        </w:rPr>
        <w:t>3) Paolo T., Daniele V. (2002) The Vehicle Routing Problem. Society for Industrial and Applied Mathematics</w:t>
      </w:r>
    </w:p>
    <w:p>
      <w:pPr>
        <w:pStyle w:val="Normal"/>
        <w:rPr>
          <w:lang w:val="en-US"/>
        </w:rPr>
      </w:pPr>
      <w:r>
        <w:rPr>
          <w:lang w:val="en-US"/>
        </w:rPr>
        <w:t>4)Olli Bräysy, Michel Gendreau, (2005) Vehicle Routing Problem with Time Windows, Part II: Metaheuristics. Transportation Science 39(1):119-139.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5) Wang, Xin &amp; Kopfer, Herbert. (2014). Collaborative transportation planning of less-than-truckload freight. OR Spectrum. 36. 10.1007/s00291-013-0331-x. </w:t>
      </w:r>
    </w:p>
    <w:p>
      <w:pPr>
        <w:pStyle w:val="Normal"/>
        <w:rPr/>
      </w:pPr>
      <w:r>
        <w:rPr>
          <w:lang w:val="en-US"/>
        </w:rPr>
        <w:t>6</w:t>
      </w:r>
      <w:r>
        <w:rPr/>
        <w:t>) https://cargosapiens.com/en/blog/custos-logisticos/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567" w:gutter="0" w:header="0" w:top="1134" w:footer="1134" w:bottom="155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4" behindDoc="1" locked="0" layoutInCell="0" allowOverlap="1">
              <wp:simplePos x="0" y="0"/>
              <wp:positionH relativeFrom="page">
                <wp:posOffset>6889750</wp:posOffset>
              </wp:positionH>
              <wp:positionV relativeFrom="page">
                <wp:posOffset>9826625</wp:posOffset>
              </wp:positionV>
              <wp:extent cx="266065" cy="221615"/>
              <wp:effectExtent l="635" t="635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040" cy="221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left="60"/>
                            <w:rPr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12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2.5pt;margin-top:773.75pt;width:20.9pt;height:17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left="60"/>
                      <w:rPr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12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635" distB="0" distL="635" distR="0" simplePos="0" relativeHeight="24" behindDoc="1" locked="0" layoutInCell="0" allowOverlap="1">
              <wp:simplePos x="0" y="0"/>
              <wp:positionH relativeFrom="page">
                <wp:posOffset>6889750</wp:posOffset>
              </wp:positionH>
              <wp:positionV relativeFrom="page">
                <wp:posOffset>9826625</wp:posOffset>
              </wp:positionV>
              <wp:extent cx="266065" cy="221615"/>
              <wp:effectExtent l="635" t="635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040" cy="221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left="60"/>
                            <w:rPr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12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2.5pt;margin-top:773.75pt;width:20.9pt;height:17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left="60"/>
                      <w:rPr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12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uk-UA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spacing w:lineRule="auto" w:line="360" w:before="0" w:after="0"/>
      <w:ind w:hanging="0"/>
      <w:jc w:val="center"/>
      <w:outlineLvl w:val="0"/>
    </w:pPr>
    <w:rPr>
      <w:rFonts w:ascii="Times New Roman" w:hAnsi="Times New Roman" w:eastAsia="Calibri" w:cs="Tahoma"/>
      <w:b/>
      <w:caps/>
      <w:color w:val="auto"/>
      <w:sz w:val="28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spacing w:lineRule="auto" w:line="360" w:before="0" w:after="0"/>
      <w:ind w:firstLine="709"/>
      <w:outlineLvl w:val="1"/>
    </w:pPr>
    <w:rPr>
      <w:rFonts w:ascii="Times New Roman" w:hAnsi="Times New Roman" w:eastAsia="Times New Roman" w:cs="Tahoma"/>
      <w:color w:val="auto"/>
      <w:sz w:val="28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spacing w:before="160" w:after="80"/>
      <w:outlineLvl w:val="2"/>
    </w:pPr>
    <w:rPr>
      <w:rFonts w:ascii="Calibri" w:hAnsi="Calibri" w:eastAsia="Calibri" w:cs="Tahoma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spacing w:before="80" w:after="40"/>
      <w:outlineLvl w:val="3"/>
    </w:pPr>
    <w:rPr>
      <w:rFonts w:ascii="Calibri" w:hAnsi="Calibri" w:eastAsia="Calibri" w:cs="Tahom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spacing w:before="80" w:after="40"/>
      <w:outlineLvl w:val="4"/>
    </w:pPr>
    <w:rPr>
      <w:rFonts w:ascii="Calibri" w:hAnsi="Calibri" w:eastAsia="Calibri" w:cs="Tahoma"/>
      <w:color w:themeColor="accent1" w:themeShade="bf" w:val="2E74B5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spacing w:before="40" w:after="0"/>
      <w:outlineLvl w:val="5"/>
    </w:pPr>
    <w:rPr>
      <w:rFonts w:ascii="Calibri" w:hAnsi="Calibri" w:eastAsia="Calibri" w:cs="Tahoma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spacing w:before="40" w:after="0"/>
      <w:outlineLvl w:val="6"/>
    </w:pPr>
    <w:rPr>
      <w:rFonts w:ascii="Calibri" w:hAnsi="Calibri" w:eastAsia="Calibri" w:cs="Tahoma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outlineLvl w:val="7"/>
    </w:pPr>
    <w:rPr>
      <w:rFonts w:ascii="Calibri" w:hAnsi="Calibri" w:eastAsia="Calibri" w:cs="Tahoma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outlineLvl w:val="8"/>
    </w:pPr>
    <w:rPr>
      <w:rFonts w:ascii="Calibri" w:hAnsi="Calibri" w:eastAsia="Calibri" w:cs="Tahoma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Tahoma"/>
      <w:color w:themeColor="accent1" w:themeShade="bf" w:val="2E74B5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Tahoma"/>
      <w:color w:themeColor="accent1" w:themeShade="bf" w:val="2E74B5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Calibri" w:cs="Tahoma"/>
      <w:color w:themeColor="accent1" w:themeShade="bf" w:val="2E74B5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Calibri" w:cs="Tahoma"/>
      <w:i/>
      <w:iCs/>
      <w:color w:themeColor="accent1" w:themeShade="bf" w:val="2E74B5"/>
      <w:sz w:val="28"/>
    </w:rPr>
  </w:style>
  <w:style w:type="character" w:styleId="Heading5Char">
    <w:name w:val="Heading 5 Char"/>
    <w:basedOn w:val="DefaultParagraphFont"/>
    <w:link w:val="Heading5"/>
    <w:qFormat/>
    <w:rPr>
      <w:rFonts w:eastAsia="Calibri" w:cs="Tahoma"/>
      <w:color w:themeColor="accent1" w:themeShade="bf" w:val="2E74B5"/>
      <w:sz w:val="28"/>
    </w:rPr>
  </w:style>
  <w:style w:type="character" w:styleId="Heading6Char">
    <w:name w:val="Heading 6 Char"/>
    <w:basedOn w:val="DefaultParagraphFont"/>
    <w:link w:val="Heading6"/>
    <w:qFormat/>
    <w:rPr>
      <w:rFonts w:eastAsia="Calibri" w:cs="Tahoma"/>
      <w:i/>
      <w:iCs/>
      <w:color w:themeColor="dark1" w:themeTint="a6" w:val="595959"/>
      <w:sz w:val="28"/>
    </w:rPr>
  </w:style>
  <w:style w:type="character" w:styleId="Heading7Char">
    <w:name w:val="Heading 7 Char"/>
    <w:basedOn w:val="DefaultParagraphFont"/>
    <w:link w:val="Heading7"/>
    <w:qFormat/>
    <w:rPr>
      <w:rFonts w:eastAsia="Calibri" w:cs="Tahoma"/>
      <w:color w:themeColor="dark1" w:themeTint="a6" w:val="595959"/>
      <w:sz w:val="28"/>
    </w:rPr>
  </w:style>
  <w:style w:type="character" w:styleId="Heading8Char">
    <w:name w:val="Heading 8 Char"/>
    <w:basedOn w:val="DefaultParagraphFont"/>
    <w:link w:val="Heading8"/>
    <w:qFormat/>
    <w:rPr>
      <w:rFonts w:eastAsia="Calibri" w:cs="Tahoma"/>
      <w:i/>
      <w:iCs/>
      <w:color w:themeColor="dark1" w:themeTint="d8" w:val="272727"/>
      <w:sz w:val="28"/>
    </w:rPr>
  </w:style>
  <w:style w:type="character" w:styleId="Heading9Char">
    <w:name w:val="Heading 9 Char"/>
    <w:basedOn w:val="DefaultParagraphFont"/>
    <w:link w:val="Heading9"/>
    <w:qFormat/>
    <w:rPr>
      <w:rFonts w:eastAsia="Calibri" w:cs="Tahoma"/>
      <w:color w:themeColor="dark1" w:themeTint="d8" w:val="272727"/>
      <w:sz w:val="28"/>
    </w:rPr>
  </w:style>
  <w:style w:type="character" w:styleId="TitleChar">
    <w:name w:val="Title Char"/>
    <w:basedOn w:val="DefaultParagraphFont"/>
    <w:link w:val="Title"/>
    <w:qFormat/>
    <w:rPr>
      <w:rFonts w:ascii="Calibri Light" w:hAnsi="Calibri Light" w:eastAsia="Calibri" w:cs="Tahoma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Calibri" w:cs="Tahoma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rFonts w:ascii="Times New Roman" w:hAnsi="Times New Roman"/>
      <w:i/>
      <w:iCs/>
      <w:color w:themeColor="dark1" w:themeTint="bf" w:val="404040"/>
      <w:sz w:val="28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E74B5"/>
    </w:rPr>
  </w:style>
  <w:style w:type="character" w:styleId="IntenseQuoteChar">
    <w:name w:val="Intense Quote Char"/>
    <w:basedOn w:val="DefaultParagraphFont"/>
    <w:link w:val="IntenseQuote"/>
    <w:qFormat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E74B5"/>
      <w:spacing w:val="5"/>
    </w:rPr>
  </w:style>
  <w:style w:type="character" w:styleId="BodyTextChar">
    <w:name w:val="Body Text Char"/>
    <w:basedOn w:val="DefaultParagraphFont"/>
    <w:qFormat/>
    <w:rPr>
      <w:rFonts w:ascii="Times New Roman" w:hAnsi="Times New Roman" w:eastAsia="Times New Roman" w:cs="Times New Roman"/>
      <w:kern w:val="0"/>
      <w:sz w:val="28"/>
      <w:szCs w:val="28"/>
      <w:lang w:val="uk-UA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pPr>
      <w:ind w:left="1531"/>
    </w:pPr>
    <w:rPr>
      <w:sz w:val="28"/>
      <w:szCs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qFormat/>
    <w:pPr>
      <w:spacing w:before="0" w:after="80"/>
      <w:contextualSpacing/>
    </w:pPr>
    <w:rPr>
      <w:rFonts w:ascii="Calibri Light" w:hAnsi="Calibri Light" w:eastAsia="Calibri" w:cs="Tahom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Calibri" w:cs="Tahoma"/>
      <w:color w:themeColor="dark1" w:themeTint="a6" w:val="595959"/>
      <w:spacing w:val="15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TableParagraph">
    <w:name w:val="Table Paragraph"/>
    <w:basedOn w:val="Normal"/>
    <w:qFormat/>
    <w:pPr>
      <w:jc w:val="center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NormalText">
    <w:name w:val="NormalText"/>
    <w:basedOn w:val="Normal"/>
    <w:qFormat/>
    <w:pPr>
      <w:spacing w:lineRule="auto" w:line="360"/>
      <w:ind w:firstLine="709"/>
      <w:jc w:val="both"/>
    </w:pPr>
    <w:rPr>
      <w:sz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8"/>
        <w:tab w:val="right" w:pos="9638" w:leader="dot"/>
      </w:tabs>
      <w:ind w:hanging="0" w:left="0"/>
    </w:pPr>
    <w:rPr>
      <w:sz w:val="28"/>
    </w:rPr>
  </w:style>
  <w:style w:type="paragraph" w:styleId="TOC5">
    <w:name w:val="toc 5"/>
    <w:basedOn w:val="Index"/>
    <w:pPr>
      <w:tabs>
        <w:tab w:val="clear" w:pos="708"/>
        <w:tab w:val="right" w:pos="8504" w:leader="dot"/>
      </w:tabs>
      <w:ind w:hanging="0" w:left="1134"/>
    </w:pPr>
    <w:rPr/>
  </w:style>
  <w:style w:type="paragraph" w:styleId="TOC7">
    <w:name w:val="toc 7"/>
    <w:basedOn w:val="Index"/>
    <w:pPr>
      <w:tabs>
        <w:tab w:val="clear" w:pos="708"/>
        <w:tab w:val="right" w:pos="7937" w:leader="dot"/>
      </w:tabs>
      <w:ind w:hanging="0" w:left="1701"/>
    </w:pPr>
    <w:rPr/>
  </w:style>
  <w:style w:type="paragraph" w:styleId="TOC4">
    <w:name w:val="toc 4"/>
    <w:basedOn w:val="Index"/>
    <w:pPr>
      <w:tabs>
        <w:tab w:val="clear" w:pos="708"/>
        <w:tab w:val="right" w:pos="8788" w:leader="dot"/>
      </w:tabs>
      <w:ind w:hanging="0" w:left="850"/>
    </w:pPr>
    <w:rPr/>
  </w:style>
  <w:style w:type="paragraph" w:styleId="TOC2">
    <w:name w:val="toc 2"/>
    <w:basedOn w:val="Index"/>
    <w:pPr>
      <w:tabs>
        <w:tab w:val="clear" w:pos="708"/>
        <w:tab w:val="right" w:pos="9355" w:leader="dot"/>
      </w:tabs>
      <w:ind w:hanging="0" w:left="283"/>
    </w:pPr>
    <w:rPr/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2065</TotalTime>
  <Application>LibreOffice/26.2.1.2$Windows_X86_64 LibreOffice_project/620$Build-2</Application>
  <AppVersion>15.0000</AppVersion>
  <Pages>6</Pages>
  <Words>1580</Words>
  <Characters>12245</Characters>
  <CharactersWithSpaces>13867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2026-04-02T10:17:00Z</dcterms:created>
  <dc:creator>User</dc:creator>
  <dc:description/>
  <dc:language>en-US</dc:language>
  <cp:lastModifiedBy/>
  <dcterms:modified xsi:type="dcterms:W3CDTF">2026-04-26T00:08:12Z</dcterms:modified>
  <cp:revision>140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