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700" w:type="pct"/>
        <w:jc w:val="start"/>
        <w:tblInd w:w="0" w:type="dxa"/>
        <w:tblLayout w:type="fixed"/>
        <w:tblCellMar>
          <w:top w:w="0" w:type="dxa"/>
          <w:start w:w="0" w:type="dxa"/>
          <w:bottom w:w="0" w:type="dxa"/>
          <w:end w:w="0" w:type="dxa"/>
        </w:tblCellMar>
      </w:tblPr>
      <w:tblGrid>
        <w:gridCol w:w="833"/>
        <w:gridCol w:w="232"/>
        <w:gridCol w:w="2716"/>
        <w:gridCol w:w="774"/>
        <w:gridCol w:w="334"/>
        <w:gridCol w:w="394"/>
        <w:gridCol w:w="102"/>
        <w:gridCol w:w="239"/>
        <w:gridCol w:w="353"/>
        <w:gridCol w:w="277"/>
        <w:gridCol w:w="202"/>
        <w:gridCol w:w="344"/>
        <w:gridCol w:w="125"/>
        <w:gridCol w:w="1210"/>
        <w:gridCol w:w="130"/>
        <w:gridCol w:w="794"/>
      </w:tblGrid>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Кафедра інформаційних систем</w:t>
            </w:r>
          </w:p>
        </w:tc>
      </w:tr>
      <w:tr>
        <w:trPr>
          <w:trHeight w:val="206" w:hRule="atLeast"/>
          <w:cantSplit w:val="true"/>
        </w:trPr>
        <w:tc>
          <w:tcPr>
            <w:tcW w:w="9059" w:type="dxa"/>
            <w:gridSpan w:val="16"/>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4"/>
                <w:lang w:val="uk-UA" w:eastAsia="ru-RU"/>
              </w:rPr>
            </w:pPr>
            <w:r>
              <w:rPr>
                <w:rFonts w:eastAsia="Times New Roman" w:cs="Times New Roman" w:ascii="Times New Roman" w:hAnsi="Times New Roman"/>
                <w:sz w:val="16"/>
                <w:szCs w:val="24"/>
                <w:lang w:val="uk-UA" w:eastAsia="ru-RU"/>
              </w:rPr>
              <w:t>(повна назва кафедри)</w:t>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b/>
                <w:bCs/>
                <w:sz w:val="36"/>
                <w:szCs w:val="24"/>
                <w:lang w:val="uk-UA" w:eastAsia="ru-RU"/>
              </w:rPr>
            </w:pPr>
            <w:r>
              <w:rPr>
                <w:rFonts w:eastAsia="Times New Roman" w:cs="Times New Roman" w:ascii="Times New Roman" w:hAnsi="Times New Roman"/>
                <w:b/>
                <w:bCs/>
                <w:sz w:val="36"/>
                <w:szCs w:val="24"/>
                <w:lang w:val="uk-UA" w:eastAsia="ru-RU"/>
              </w:rPr>
              <w:t>КУРСОВА РОБОТА</w:t>
            </w:r>
          </w:p>
        </w:tc>
      </w:tr>
      <w:tr>
        <w:trPr>
          <w:trHeight w:val="340" w:hRule="atLeast"/>
          <w:cantSplit w:val="true"/>
        </w:trPr>
        <w:tc>
          <w:tcPr>
            <w:tcW w:w="9059" w:type="dxa"/>
            <w:gridSpan w:val="16"/>
            <w:tcBorders/>
            <w:vAlign w:val="center"/>
          </w:tcPr>
          <w:p>
            <w:pPr>
              <w:pStyle w:val="Normal"/>
              <w:widowControl w:val="false"/>
              <w:snapToGrid w:val="false"/>
              <w:spacing w:lineRule="auto" w:line="240" w:before="0" w:after="0"/>
              <w:jc w:val="center"/>
              <w:rPr>
                <w:rFonts w:ascii="Times New Roman" w:hAnsi="Times New Roman" w:eastAsia="Times New Roman" w:cs="Times New Roman"/>
                <w:b/>
                <w:bCs/>
                <w:sz w:val="24"/>
                <w:szCs w:val="24"/>
                <w:lang w:val="uk-UA" w:eastAsia="ru-RU"/>
              </w:rPr>
            </w:pPr>
            <w:r>
              <w:rPr>
                <w:rFonts w:eastAsia="Times New Roman" w:cs="Times New Roman" w:ascii="Times New Roman" w:hAnsi="Times New Roman"/>
                <w:b/>
                <w:bCs/>
                <w:sz w:val="24"/>
                <w:szCs w:val="24"/>
                <w:lang w:val="uk-UA" w:eastAsia="ru-RU"/>
              </w:rPr>
            </w:r>
          </w:p>
        </w:tc>
      </w:tr>
      <w:tr>
        <w:trPr>
          <w:trHeight w:val="340" w:hRule="atLeast"/>
          <w:cantSplit w:val="true"/>
        </w:trPr>
        <w:tc>
          <w:tcPr>
            <w:tcW w:w="833" w:type="dxa"/>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 xml:space="preserve">з </w:t>
            </w:r>
          </w:p>
        </w:tc>
        <w:tc>
          <w:tcPr>
            <w:tcW w:w="8226" w:type="dxa"/>
            <w:gridSpan w:val="15"/>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дисципліни «Проєктування інформаційних систем»</w:t>
            </w:r>
          </w:p>
        </w:tc>
      </w:tr>
      <w:tr>
        <w:trPr>
          <w:trHeight w:val="226" w:hRule="atLeast"/>
        </w:trPr>
        <w:tc>
          <w:tcPr>
            <w:tcW w:w="9059" w:type="dxa"/>
            <w:gridSpan w:val="16"/>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(назва дисципліни)</w:t>
            </w:r>
          </w:p>
        </w:tc>
      </w:tr>
      <w:tr>
        <w:trPr>
          <w:trHeight w:val="340" w:hRule="atLeast"/>
        </w:trPr>
        <w:tc>
          <w:tcPr>
            <w:tcW w:w="1065" w:type="dxa"/>
            <w:gridSpan w:val="2"/>
            <w:tcBorders/>
            <w:vAlign w:val="center"/>
          </w:tcPr>
          <w:p>
            <w:pPr>
              <w:pStyle w:val="Normal"/>
              <w:widowControl w:val="false"/>
              <w:spacing w:lineRule="auto" w:line="240" w:before="0" w:after="0"/>
              <w:ind w:hanging="0" w:start="0"/>
              <w:rPr>
                <w:rFonts w:ascii="Times New Roman" w:hAnsi="Times New Roman" w:cs="Times New Roman"/>
                <w:sz w:val="28"/>
                <w:szCs w:val="28"/>
              </w:rPr>
            </w:pPr>
            <w:r>
              <w:rPr>
                <w:rFonts w:cs="Times New Roman" w:ascii="Times New Roman" w:hAnsi="Times New Roman"/>
                <w:sz w:val="28"/>
                <w:szCs w:val="28"/>
              </w:rPr>
              <w:t>на тему:</w:t>
            </w:r>
          </w:p>
        </w:tc>
        <w:tc>
          <w:tcPr>
            <w:tcW w:w="7994" w:type="dxa"/>
            <w:gridSpan w:val="14"/>
            <w:tcBorders>
              <w:bottom w:val="single" w:sz="4" w:space="0" w:color="000000"/>
            </w:tcBorders>
            <w:vAlign w:val="center"/>
          </w:tcPr>
          <w:p>
            <w:pPr>
              <w:pStyle w:val="Normal"/>
              <w:widowControl w:val="false"/>
              <w:spacing w:lineRule="auto" w:line="240" w:before="0" w:after="0"/>
              <w:ind w:hanging="0" w:start="0"/>
              <w:jc w:val="center"/>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ктування інформаційної системи «</w:t>
            </w:r>
            <w:r>
              <w:rPr>
                <w:rFonts w:cs="Times New Roman" w:ascii="Times New Roman" w:hAnsi="Times New Roman"/>
                <w:sz w:val="28"/>
                <w:szCs w:val="28"/>
                <w:lang w:val="en-US"/>
              </w:rPr>
              <w:t>Оптим</w:t>
            </w:r>
            <w:r>
              <w:rPr>
                <w:rFonts w:cs="Times New Roman" w:ascii="Times New Roman" w:hAnsi="Times New Roman"/>
                <w:sz w:val="28"/>
                <w:szCs w:val="28"/>
                <w:lang w:val="uk-UA"/>
              </w:rPr>
              <w:t>ізація розподілу</w:t>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pPr>
            <w:r>
              <w:rPr>
                <w:rFonts w:cs="Times New Roman" w:ascii="Times New Roman" w:hAnsi="Times New Roman"/>
                <w:sz w:val="28"/>
                <w:szCs w:val="28"/>
                <w:lang w:val="uk-UA"/>
              </w:rPr>
              <w:t xml:space="preserve">вантажів </w:t>
            </w:r>
            <w:r>
              <w:rPr>
                <w:rFonts w:cs="Times New Roman" w:ascii="Times New Roman" w:hAnsi="Times New Roman"/>
                <w:sz w:val="28"/>
                <w:szCs w:val="28"/>
                <w:lang w:val="uk-UA"/>
              </w:rPr>
              <w:t>у транспортній мережі</w:t>
            </w:r>
            <w:r>
              <w:rPr>
                <w:rFonts w:cs="Times New Roman" w:ascii="Times New Roman" w:hAnsi="Times New Roman"/>
                <w:sz w:val="28"/>
                <w:szCs w:val="28"/>
              </w:rPr>
              <w:t>»</w:t>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502" w:type="dxa"/>
            <w:gridSpan w:val="3"/>
            <w:tcBorders/>
            <w:vAlign w:val="center"/>
          </w:tcPr>
          <w:p>
            <w:pPr>
              <w:pStyle w:val="Normal"/>
              <w:keepNext w:val="true"/>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Студента (ки)</w:t>
            </w:r>
          </w:p>
        </w:tc>
        <w:tc>
          <w:tcPr>
            <w:tcW w:w="694" w:type="dxa"/>
            <w:gridSpan w:val="3"/>
            <w:tcBorders>
              <w:bottom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823" w:type="dxa"/>
            <w:gridSpan w:val="3"/>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курсу</w:t>
            </w:r>
          </w:p>
        </w:tc>
        <w:tc>
          <w:tcPr>
            <w:tcW w:w="1335" w:type="dxa"/>
            <w:gridSpan w:val="2"/>
            <w:tcBorders>
              <w:bottom w:val="single" w:sz="4" w:space="0" w:color="000000"/>
            </w:tcBorders>
            <w:shd w:fill="FFFFFF" w:val="clear"/>
            <w:vAlign w:val="center"/>
          </w:tcPr>
          <w:p>
            <w:pPr>
              <w:pStyle w:val="Normal"/>
              <w:widowControl w:val="false"/>
              <w:snapToGrid w:val="false"/>
              <w:spacing w:lineRule="auto" w:line="240" w:before="0" w:after="0"/>
              <w:ind w:hanging="0" w:start="0"/>
              <w:jc w:val="center"/>
              <w:rPr>
                <w:rFonts w:ascii="Times New Roman" w:hAnsi="Times New Roman" w:eastAsia="Times New Roman" w:cs="Times New Roman"/>
                <w:sz w:val="28"/>
                <w:szCs w:val="28"/>
                <w:shd w:fill="auto" w:val="clear"/>
                <w:lang w:val="uk-UA" w:eastAsia="ru-RU"/>
              </w:rPr>
            </w:pPr>
            <w:r>
              <w:rPr>
                <w:rFonts w:eastAsia="Times New Roman" w:cs="Times New Roman" w:ascii="Times New Roman" w:hAnsi="Times New Roman"/>
                <w:sz w:val="28"/>
                <w:szCs w:val="28"/>
                <w:shd w:fill="auto" w:val="clear"/>
                <w:lang w:val="uk-UA" w:eastAsia="ru-RU"/>
              </w:rPr>
              <w:t>4-КН-22</w:t>
            </w:r>
          </w:p>
        </w:tc>
        <w:tc>
          <w:tcPr>
            <w:tcW w:w="924"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групи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604" w:type="dxa"/>
            <w:gridSpan w:val="4"/>
            <w:tcBorders/>
            <w:vAlign w:val="center"/>
          </w:tcPr>
          <w:p>
            <w:pPr>
              <w:pStyle w:val="Normal"/>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спеціальності</w:t>
            </w:r>
          </w:p>
        </w:tc>
        <w:tc>
          <w:tcPr>
            <w:tcW w:w="3674" w:type="dxa"/>
            <w:gridSpan w:val="9"/>
            <w:tcBorders>
              <w:bottom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8" w:type="dxa"/>
            <w:gridSpan w:val="13"/>
            <w:tcBorders/>
          </w:tcPr>
          <w:p>
            <w:pPr>
              <w:pStyle w:val="Normal"/>
              <w:snapToGrid w:val="false"/>
              <w:spacing w:before="0" w:after="200"/>
              <w:rPr>
                <w:rFonts w:ascii="Times New Roman" w:hAnsi="Times New Roman" w:eastAsia="Times New Roman" w:cs="Times New Roman"/>
                <w:sz w:val="24"/>
                <w:szCs w:val="20"/>
                <w:lang w:val="uk-UA" w:eastAsia="ru-RU"/>
              </w:rPr>
            </w:pPr>
            <w:r>
              <w:rPr>
                <w:rFonts w:eastAsia="Times New Roman" w:cs="Times New Roman" w:ascii="Times New Roman" w:hAnsi="Times New Roman"/>
                <w:sz w:val="24"/>
                <w:szCs w:val="20"/>
                <w:lang w:val="uk-UA" w:eastAsia="ru-RU"/>
              </w:rPr>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8" w:type="dxa"/>
            <w:gridSpan w:val="13"/>
            <w:tcBorders>
              <w:bottom w:val="single" w:sz="4" w:space="0" w:color="000000"/>
            </w:tcBorders>
            <w:shd w:fill="FFFFFF"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Ніколаєв Т.О.</w:t>
            </w:r>
          </w:p>
        </w:tc>
      </w:tr>
      <w:tr>
        <w:trPr>
          <w:trHeight w:val="147"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8" w:type="dxa"/>
            <w:gridSpan w:val="13"/>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108" w:type="dxa"/>
            <w:gridSpan w:val="2"/>
            <w:tcBorders/>
            <w:vAlign w:val="center"/>
          </w:tcPr>
          <w:p>
            <w:pPr>
              <w:pStyle w:val="Normal"/>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Керівник</w:t>
            </w:r>
          </w:p>
        </w:tc>
        <w:tc>
          <w:tcPr>
            <w:tcW w:w="4170" w:type="dxa"/>
            <w:gridSpan w:val="11"/>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8"/>
                <w:szCs w:val="28"/>
                <w:lang w:val="en-US" w:eastAsia="ru-RU"/>
              </w:rPr>
            </w:pPr>
            <w:r>
              <w:rPr>
                <w:rFonts w:eastAsia="Times New Roman" w:cs="Times New Roman" w:ascii="Times New Roman" w:hAnsi="Times New Roman"/>
                <w:sz w:val="28"/>
                <w:szCs w:val="28"/>
                <w:lang w:val="en-US" w:eastAsia="ru-RU"/>
              </w:rPr>
              <w:t>доцент, к.т.н.</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8" w:type="dxa"/>
            <w:gridSpan w:val="13"/>
            <w:tcBorders>
              <w:bottom w:val="single" w:sz="4" w:space="0" w:color="000000"/>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Ляшенко О.А.</w:t>
            </w:r>
          </w:p>
        </w:tc>
      </w:tr>
      <w:tr>
        <w:trPr>
          <w:trHeight w:val="165"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5278" w:type="dxa"/>
            <w:gridSpan w:val="13"/>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(посада, вчене звання, науковий ступінь, прізвище та ініціали)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843" w:type="dxa"/>
            <w:gridSpan w:val="5"/>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Національна шкала</w:t>
            </w:r>
          </w:p>
        </w:tc>
        <w:tc>
          <w:tcPr>
            <w:tcW w:w="3435" w:type="dxa"/>
            <w:gridSpan w:val="8"/>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397"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604" w:type="dxa"/>
            <w:gridSpan w:val="4"/>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Кількість балів:</w:t>
            </w:r>
          </w:p>
        </w:tc>
        <w:tc>
          <w:tcPr>
            <w:tcW w:w="1540" w:type="dxa"/>
            <w:gridSpan w:val="6"/>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340" w:type="dxa"/>
            <w:gridSpan w:val="2"/>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Оцінка: ECTS</w:t>
            </w:r>
          </w:p>
        </w:tc>
        <w:tc>
          <w:tcPr>
            <w:tcW w:w="794" w:type="dxa"/>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3781" w:type="dxa"/>
            <w:gridSpan w:val="3"/>
            <w:tcBorders/>
            <w:vAlign w:val="center"/>
          </w:tcPr>
          <w:p>
            <w:pPr>
              <w:pStyle w:val="Normal"/>
              <w:widowControl w:val="false"/>
              <w:spacing w:lineRule="auto" w:line="240" w:before="0" w:after="0"/>
              <w:ind w:hanging="0" w:start="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 xml:space="preserve">Члени комісії     </w:t>
            </w:r>
          </w:p>
        </w:tc>
        <w:tc>
          <w:tcPr>
            <w:tcW w:w="2473" w:type="dxa"/>
            <w:gridSpan w:val="7"/>
            <w:tcBorders>
              <w:bottom w:val="single" w:sz="4" w:space="0" w:color="000000"/>
            </w:tcBorders>
          </w:tcPr>
          <w:p>
            <w:pPr>
              <w:pStyle w:val="Normal"/>
              <w:widowControl w:val="false"/>
              <w:snapToGrid w:val="false"/>
              <w:spacing w:lineRule="auto" w:line="240" w:before="0" w:after="0"/>
              <w:ind w:hanging="0" w:start="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3"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18"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3" w:type="dxa"/>
            <w:gridSpan w:val="5"/>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397" w:hRule="atLeast"/>
        </w:trPr>
        <w:tc>
          <w:tcPr>
            <w:tcW w:w="3781" w:type="dxa"/>
            <w:gridSpan w:val="3"/>
            <w:tcBorders/>
          </w:tcPr>
          <w:p>
            <w:pPr>
              <w:pStyle w:val="Normal"/>
              <w:widowControl w:val="false"/>
              <w:snapToGrid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bottom w:val="single" w:sz="4" w:space="0" w:color="000000"/>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3"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04"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3" w:type="dxa"/>
            <w:gridSpan w:val="5"/>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282"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4555" w:type="dxa"/>
            <w:gridSpan w:val="4"/>
            <w:tcBorders/>
            <w:vAlign w:val="center"/>
          </w:tcPr>
          <w:p>
            <w:pPr>
              <w:pStyle w:val="Normal"/>
              <w:widowControl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м. Дніпро – 20</w:t>
            </w:r>
          </w:p>
        </w:tc>
        <w:tc>
          <w:tcPr>
            <w:tcW w:w="334" w:type="dxa"/>
            <w:tcBorders>
              <w:bottom w:val="single" w:sz="4" w:space="0" w:color="000000"/>
            </w:tcBorders>
            <w:vAlign w:val="center"/>
          </w:tcPr>
          <w:p>
            <w:pPr>
              <w:pStyle w:val="Normal"/>
              <w:widowControl w:val="false"/>
              <w:spacing w:lineRule="auto" w:line="240" w:before="0" w:after="0"/>
              <w:ind w:hanging="0" w:start="0"/>
              <w:rPr/>
            </w:pPr>
            <w:r>
              <w:rPr>
                <w:rFonts w:eastAsia="Times New Roman" w:cs="Times New Roman" w:ascii="Times New Roman" w:hAnsi="Times New Roman"/>
                <w:spacing w:val="-4"/>
                <w:sz w:val="20"/>
                <w:szCs w:val="20"/>
                <w:lang w:val="en-US" w:eastAsia="ru-RU"/>
              </w:rPr>
              <w:t>2</w:t>
            </w:r>
            <w:r>
              <w:rPr>
                <w:rFonts w:eastAsia="Times New Roman" w:cs="Times New Roman" w:ascii="Times New Roman" w:hAnsi="Times New Roman"/>
                <w:spacing w:val="-4"/>
                <w:sz w:val="20"/>
                <w:szCs w:val="20"/>
                <w:lang w:val="uk-UA" w:eastAsia="ru-RU"/>
              </w:rPr>
              <w:t>6</w:t>
            </w:r>
          </w:p>
        </w:tc>
        <w:tc>
          <w:tcPr>
            <w:tcW w:w="4170" w:type="dxa"/>
            <w:gridSpan w:val="11"/>
            <w:tcBorders/>
            <w:vAlign w:val="center"/>
          </w:tcPr>
          <w:p>
            <w:pPr>
              <w:pStyle w:val="Normal"/>
              <w:widowControl w:val="false"/>
              <w:spacing w:lineRule="auto" w:line="240" w:before="0" w:after="0"/>
              <w:rPr>
                <w:rFonts w:ascii="Times New Roman" w:hAnsi="Times New Roman" w:eastAsia="Times New Roman" w:cs="Times New Roman"/>
                <w:spacing w:val="-4"/>
                <w:sz w:val="20"/>
                <w:szCs w:val="20"/>
                <w:lang w:val="uk-UA" w:eastAsia="ru-RU"/>
              </w:rPr>
            </w:pPr>
            <w:r>
              <w:rPr>
                <w:rFonts w:eastAsia="Times New Roman" w:cs="Times New Roman" w:ascii="Times New Roman" w:hAnsi="Times New Roman"/>
                <w:spacing w:val="-4"/>
                <w:sz w:val="20"/>
                <w:szCs w:val="20"/>
                <w:lang w:val="uk-UA" w:eastAsia="ru-RU"/>
              </w:rPr>
              <w:t>рік</w:t>
            </w:r>
          </w:p>
        </w:tc>
      </w:tr>
    </w:tbl>
    <w:p>
      <w:pPr>
        <w:sectPr>
          <w:headerReference w:type="default" r:id="rId2"/>
          <w:headerReference w:type="first" r:id="rId3"/>
          <w:type w:val="nextPage"/>
          <w:pgSz w:w="11906" w:h="16838"/>
          <w:pgMar w:left="1701" w:right="567" w:gutter="0" w:header="709" w:top="1134" w:footer="0" w:bottom="1134"/>
          <w:pgNumType w:fmt="decimal"/>
          <w:formProt w:val="false"/>
          <w:titlePg/>
          <w:textDirection w:val="lrTb"/>
          <w:docGrid w:type="default" w:linePitch="360" w:charSpace="4294955007"/>
        </w:sectPr>
      </w:pPr>
    </w:p>
    <w:tbl>
      <w:tblPr>
        <w:tblW w:w="5000" w:type="pct"/>
        <w:jc w:val="start"/>
        <w:tblInd w:w="0" w:type="dxa"/>
        <w:tblLayout w:type="fixed"/>
        <w:tblCellMar>
          <w:top w:w="0" w:type="dxa"/>
          <w:start w:w="0" w:type="dxa"/>
          <w:bottom w:w="0" w:type="dxa"/>
          <w:end w:w="0" w:type="dxa"/>
        </w:tblCellMar>
      </w:tblPr>
      <w:tblGrid>
        <w:gridCol w:w="841"/>
        <w:gridCol w:w="568"/>
        <w:gridCol w:w="581"/>
        <w:gridCol w:w="990"/>
        <w:gridCol w:w="286"/>
        <w:gridCol w:w="1132"/>
        <w:gridCol w:w="281"/>
        <w:gridCol w:w="1127"/>
        <w:gridCol w:w="999"/>
        <w:gridCol w:w="139"/>
        <w:gridCol w:w="1560"/>
        <w:gridCol w:w="638"/>
        <w:gridCol w:w="496"/>
      </w:tblGrid>
      <w:tr>
        <w:trPr>
          <w:trHeight w:val="286" w:hRule="atLeast"/>
          <w:cantSplit w:val="true"/>
        </w:trPr>
        <w:tc>
          <w:tcPr>
            <w:tcW w:w="9142"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c>
          <w:tcPr>
            <w:tcW w:w="496"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2"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c>
          <w:tcPr>
            <w:tcW w:w="496"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2"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c>
          <w:tcPr>
            <w:tcW w:w="496"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3"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638" w:type="dxa"/>
            <w:gridSpan w:val="13"/>
            <w:tcBorders/>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tc>
      </w:tr>
      <w:tr>
        <w:trPr>
          <w:trHeight w:val="340" w:hRule="atLeast"/>
          <w:cantSplit w:val="true"/>
        </w:trPr>
        <w:tc>
          <w:tcPr>
            <w:tcW w:w="2980" w:type="dxa"/>
            <w:gridSpan w:val="4"/>
            <w:tcBorders/>
            <w:vAlign w:val="center"/>
          </w:tcPr>
          <w:p>
            <w:pPr>
              <w:pStyle w:val="Normal"/>
              <w:spacing w:lineRule="auto" w:line="240" w:before="0" w:after="0"/>
              <w:ind w:hanging="0" w:start="0"/>
              <w:rPr>
                <w:rFonts w:ascii="Times New Roman" w:hAnsi="Times New Roman" w:eastAsia="Times New Roman" w:cs="Times New Roman"/>
                <w:bCs/>
                <w:sz w:val="28"/>
                <w:szCs w:val="28"/>
                <w:lang w:val="uk-UA" w:eastAsia="ru-RU"/>
              </w:rPr>
            </w:pPr>
            <w:r>
              <w:rPr>
                <w:rFonts w:eastAsia="Times New Roman" w:cs="Times New Roman" w:ascii="Times New Roman" w:hAnsi="Times New Roman"/>
                <w:bCs/>
                <w:sz w:val="28"/>
                <w:szCs w:val="28"/>
                <w:lang w:val="uk-UA" w:eastAsia="ru-RU"/>
              </w:rPr>
              <w:t>Факультет, відділення</w:t>
            </w:r>
          </w:p>
        </w:tc>
        <w:tc>
          <w:tcPr>
            <w:tcW w:w="6658" w:type="dxa"/>
            <w:gridSpan w:val="9"/>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комп’ютерних наук та інженерії, денне</w:t>
            </w:r>
          </w:p>
        </w:tc>
      </w:tr>
      <w:tr>
        <w:trPr>
          <w:trHeight w:val="340" w:hRule="atLeast"/>
          <w:cantSplit w:val="true"/>
        </w:trPr>
        <w:tc>
          <w:tcPr>
            <w:tcW w:w="1990" w:type="dxa"/>
            <w:gridSpan w:val="3"/>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Кафедра</w:t>
            </w:r>
          </w:p>
        </w:tc>
        <w:tc>
          <w:tcPr>
            <w:tcW w:w="7648" w:type="dxa"/>
            <w:gridSpan w:val="10"/>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інформаційних систем</w:t>
            </w:r>
          </w:p>
        </w:tc>
      </w:tr>
      <w:tr>
        <w:trPr>
          <w:trHeight w:val="340" w:hRule="atLeast"/>
          <w:cantSplit w:val="true"/>
        </w:trPr>
        <w:tc>
          <w:tcPr>
            <w:tcW w:w="1990" w:type="dxa"/>
            <w:gridSpan w:val="3"/>
            <w:tcBorders/>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Спеціальність</w:t>
            </w:r>
          </w:p>
        </w:tc>
        <w:tc>
          <w:tcPr>
            <w:tcW w:w="7648" w:type="dxa"/>
            <w:gridSpan w:val="10"/>
            <w:tcBorders>
              <w:bottom w:val="single" w:sz="4" w:space="0" w:color="000000"/>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cantSplit w:val="true"/>
        </w:trPr>
        <w:tc>
          <w:tcPr>
            <w:tcW w:w="841" w:type="dxa"/>
            <w:tcBorders/>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Курс</w:t>
            </w:r>
          </w:p>
        </w:tc>
        <w:tc>
          <w:tcPr>
            <w:tcW w:w="1149"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990"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Група</w:t>
            </w:r>
          </w:p>
        </w:tc>
        <w:tc>
          <w:tcPr>
            <w:tcW w:w="1699" w:type="dxa"/>
            <w:gridSpan w:val="3"/>
            <w:tcBorders>
              <w:bottom w:val="single" w:sz="4" w:space="0" w:color="000000"/>
            </w:tcBorders>
            <w:shd w:fill="FFFFFF" w:val="clear"/>
          </w:tcPr>
          <w:p>
            <w:pPr>
              <w:pStyle w:val="Normal"/>
              <w:snapToGrid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4-КН-22</w:t>
            </w:r>
          </w:p>
        </w:tc>
        <w:tc>
          <w:tcPr>
            <w:tcW w:w="1127"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Семестр</w:t>
            </w:r>
          </w:p>
        </w:tc>
        <w:tc>
          <w:tcPr>
            <w:tcW w:w="1138"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8</w:t>
            </w:r>
          </w:p>
        </w:tc>
        <w:tc>
          <w:tcPr>
            <w:tcW w:w="1560"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Тетраместр</w:t>
            </w:r>
          </w:p>
        </w:tc>
        <w:tc>
          <w:tcPr>
            <w:tcW w:w="1134"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15</w:t>
            </w:r>
          </w:p>
        </w:tc>
      </w:tr>
      <w:tr>
        <w:trPr>
          <w:trHeight w:val="340" w:hRule="atLeast"/>
          <w:cantSplit w:val="true"/>
        </w:trPr>
        <w:tc>
          <w:tcPr>
            <w:tcW w:w="9638" w:type="dxa"/>
            <w:gridSpan w:val="13"/>
            <w:tcBorders/>
          </w:tcPr>
          <w:p>
            <w:pPr>
              <w:pStyle w:val="Normal"/>
              <w:numPr>
                <w:ilvl w:val="0"/>
                <w:numId w:val="0"/>
              </w:numPr>
              <w:tabs>
                <w:tab w:val="clear" w:pos="708"/>
                <w:tab w:val="right" w:pos="9627" w:leader="dot"/>
              </w:tabs>
              <w:snapToGrid w:val="false"/>
              <w:spacing w:lineRule="auto" w:line="240" w:before="0" w:after="0"/>
              <w:ind w:hanging="0" w:start="0"/>
              <w:outlineLvl w:val="2"/>
              <w:rPr>
                <w:rFonts w:ascii="Times New Roman" w:hAnsi="Times New Roman" w:eastAsia="Times New Roman" w:cs="Times New Roman"/>
                <w:sz w:val="28"/>
                <w:szCs w:val="24"/>
                <w:lang w:val="uk-UA" w:eastAsia="en-US"/>
              </w:rPr>
            </w:pPr>
            <w:r>
              <w:rPr>
                <w:rFonts w:eastAsia="Times New Roman" w:cs="Times New Roman" w:ascii="Times New Roman" w:hAnsi="Times New Roman"/>
                <w:sz w:val="28"/>
                <w:szCs w:val="24"/>
                <w:lang w:val="uk-UA" w:eastAsia="en-US"/>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ind w:hanging="0" w:start="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ind w:hanging="0" w:start="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32"/>
                <w:szCs w:val="32"/>
                <w:lang w:val="uk-UA" w:eastAsia="ru-RU"/>
              </w:rPr>
            </w:pPr>
            <w:r>
              <w:rPr>
                <w:rFonts w:eastAsia="Times New Roman" w:cs="Times New Roman" w:ascii="Times New Roman" w:hAnsi="Times New Roman"/>
                <w:b/>
                <w:sz w:val="32"/>
                <w:szCs w:val="32"/>
                <w:lang w:val="uk-UA" w:eastAsia="ru-RU"/>
              </w:rPr>
              <w:t>Завдання</w:t>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на курсовий проект (роботу) студенту</w:t>
            </w:r>
          </w:p>
        </w:tc>
      </w:tr>
      <w:tr>
        <w:trPr>
          <w:trHeight w:val="411" w:hRule="atLeast"/>
          <w:cantSplit w:val="true"/>
        </w:trPr>
        <w:tc>
          <w:tcPr>
            <w:tcW w:w="9638" w:type="dxa"/>
            <w:gridSpan w:val="13"/>
            <w:tcBorders>
              <w:bottom w:val="single" w:sz="4" w:space="0" w:color="000000"/>
            </w:tcBorders>
            <w:shd w:fill="FFFFFF" w:val="clear"/>
            <w:vAlign w:val="center"/>
          </w:tcPr>
          <w:p>
            <w:pPr>
              <w:pStyle w:val="Normal"/>
              <w:snapToGrid w:val="false"/>
              <w:spacing w:lineRule="auto" w:line="240" w:before="0" w:after="0"/>
              <w:jc w:val="center"/>
              <w:rPr>
                <w:rFonts w:ascii="Times New Roman" w:hAnsi="Times New Roman" w:eastAsia="Times New Roman" w:cs="Times New Roman"/>
                <w:b w:val="false"/>
                <w:bCs w:val="false"/>
                <w:sz w:val="28"/>
                <w:szCs w:val="28"/>
                <w:lang w:val="uk-UA" w:eastAsia="ru-RU"/>
              </w:rPr>
            </w:pPr>
            <w:r>
              <w:rPr>
                <w:rFonts w:eastAsia="Times New Roman" w:cs="Times New Roman" w:ascii="Times New Roman" w:hAnsi="Times New Roman"/>
                <w:b w:val="false"/>
                <w:bCs w:val="false"/>
                <w:sz w:val="28"/>
                <w:szCs w:val="28"/>
                <w:lang w:val="uk-UA" w:eastAsia="ru-RU"/>
              </w:rPr>
              <w:t>Ніколаєв Тимур Олександрович</w:t>
            </w:r>
          </w:p>
        </w:tc>
      </w:tr>
      <w:tr>
        <w:trPr>
          <w:trHeight w:val="221" w:hRule="atLeast"/>
        </w:trPr>
        <w:tc>
          <w:tcPr>
            <w:tcW w:w="9638" w:type="dxa"/>
            <w:gridSpan w:val="13"/>
            <w:tcBorders>
              <w:top w:val="single" w:sz="4" w:space="0" w:color="000000"/>
            </w:tcBorders>
          </w:tcPr>
          <w:p>
            <w:pPr>
              <w:pStyle w:val="Normal"/>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16"/>
                <w:szCs w:val="16"/>
                <w:lang w:val="uk-UA" w:eastAsia="ru-RU"/>
              </w:rPr>
              <w:t>(прізвище, ім’я, по-батькові)</w:t>
            </w:r>
          </w:p>
        </w:tc>
      </w:tr>
      <w:tr>
        <w:trPr>
          <w:trHeight w:val="283" w:hRule="atLeast"/>
        </w:trPr>
        <w:tc>
          <w:tcPr>
            <w:tcW w:w="3266" w:type="dxa"/>
            <w:gridSpan w:val="5"/>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6372" w:type="dxa"/>
            <w:gridSpan w:val="8"/>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3266" w:type="dxa"/>
            <w:gridSpan w:val="5"/>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1. Тема проекту (роботи)</w:t>
            </w:r>
          </w:p>
        </w:tc>
        <w:tc>
          <w:tcPr>
            <w:tcW w:w="6372" w:type="dxa"/>
            <w:gridSpan w:val="8"/>
            <w:tcBorders>
              <w:bottom w:val="single" w:sz="4" w:space="0" w:color="000000"/>
            </w:tcBorders>
            <w:vAlign w:val="center"/>
          </w:tcPr>
          <w:p>
            <w:pPr>
              <w:pStyle w:val="Normal"/>
              <w:spacing w:lineRule="auto" w:line="240" w:before="0" w:after="0"/>
              <w:ind w:hanging="0" w:start="0"/>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 xml:space="preserve">ктування інформаційної системи </w:t>
            </w:r>
          </w:p>
        </w:tc>
      </w:tr>
      <w:tr>
        <w:trPr>
          <w:trHeight w:val="340" w:hRule="atLeast"/>
        </w:trPr>
        <w:tc>
          <w:tcPr>
            <w:tcW w:w="9638" w:type="dxa"/>
            <w:gridSpan w:val="13"/>
            <w:tcBorders>
              <w:bottom w:val="single" w:sz="4" w:space="0" w:color="000000"/>
            </w:tcBorders>
            <w:vAlign w:val="center"/>
          </w:tcPr>
          <w:p>
            <w:pPr>
              <w:pStyle w:val="Normal"/>
              <w:spacing w:lineRule="auto" w:line="240" w:before="0" w:after="0"/>
              <w:rPr/>
            </w:pPr>
            <w:r>
              <w:rPr>
                <w:rFonts w:cs="Times New Roman" w:ascii="Times New Roman" w:hAnsi="Times New Roman"/>
                <w:sz w:val="28"/>
                <w:szCs w:val="28"/>
              </w:rPr>
              <w:t>«</w:t>
            </w:r>
            <w:r>
              <w:rPr>
                <w:rFonts w:cs="Times New Roman" w:ascii="Times New Roman" w:hAnsi="Times New Roman"/>
                <w:sz w:val="28"/>
                <w:szCs w:val="28"/>
                <w:shd w:fill="auto" w:val="clear"/>
              </w:rPr>
              <w:t>оптимізації розподілу вантажів у транспортній мережі</w:t>
            </w:r>
            <w:r>
              <w:rPr>
                <w:rFonts w:cs="Times New Roman" w:ascii="Times New Roman" w:hAnsi="Times New Roman"/>
                <w:sz w:val="28"/>
                <w:szCs w:val="28"/>
              </w:rPr>
              <w:t>»</w:t>
            </w:r>
          </w:p>
        </w:tc>
      </w:tr>
      <w:tr>
        <w:trPr>
          <w:trHeight w:val="340" w:hRule="atLeast"/>
        </w:trPr>
        <w:tc>
          <w:tcPr>
            <w:tcW w:w="9638" w:type="dxa"/>
            <w:gridSpan w:val="13"/>
            <w:tcBorders>
              <w:top w:val="single" w:sz="4" w:space="0" w:color="000000"/>
              <w:bottom w:val="single" w:sz="4" w:space="0" w:color="000000"/>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6805" w:type="dxa"/>
            <w:gridSpan w:val="9"/>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2. Строк здачі студентом закінченого проекту (роботи)</w:t>
            </w:r>
          </w:p>
        </w:tc>
        <w:tc>
          <w:tcPr>
            <w:tcW w:w="2833" w:type="dxa"/>
            <w:gridSpan w:val="4"/>
            <w:tcBorders>
              <w:bottom w:val="single" w:sz="4" w:space="0" w:color="000000"/>
            </w:tcBorders>
            <w:vAlign w:val="center"/>
          </w:tcPr>
          <w:p>
            <w:pPr>
              <w:pStyle w:val="Normal"/>
              <w:spacing w:lineRule="auto" w:line="240" w:before="0" w:after="0"/>
              <w:ind w:hanging="0" w:start="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03 квітня 2026 року</w:t>
            </w:r>
          </w:p>
        </w:tc>
      </w:tr>
      <w:tr>
        <w:trPr>
          <w:trHeight w:val="340" w:hRule="atLeast"/>
        </w:trPr>
        <w:tc>
          <w:tcPr>
            <w:tcW w:w="6805" w:type="dxa"/>
            <w:gridSpan w:val="9"/>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2833" w:type="dxa"/>
            <w:gridSpan w:val="4"/>
            <w:tcBorders/>
            <w:vAlign w:val="center"/>
          </w:tcPr>
          <w:p>
            <w:pPr>
              <w:pStyle w:val="Normal"/>
              <w:snapToGrid w:val="false"/>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r>
          </w:p>
        </w:tc>
      </w:tr>
      <w:tr>
        <w:trPr>
          <w:trHeight w:val="607" w:hRule="atLeast"/>
        </w:trPr>
        <w:tc>
          <w:tcPr>
            <w:tcW w:w="4398" w:type="dxa"/>
            <w:gridSpan w:val="6"/>
            <w:tcBorders/>
            <w:vAlign w:val="center"/>
          </w:tcPr>
          <w:p>
            <w:pPr>
              <w:pStyle w:val="Normal"/>
              <w:spacing w:lineRule="auto" w:line="240" w:before="0" w:after="0"/>
              <w:ind w:hanging="0" w:start="0"/>
              <w:rPr>
                <w:rFonts w:ascii="Times New Roman" w:hAnsi="Times New Roman" w:eastAsia="Times New Roman" w:cs="Times New Roman"/>
                <w:i w:val="false"/>
                <w:iCs w:val="false"/>
                <w:sz w:val="28"/>
                <w:szCs w:val="20"/>
                <w:shd w:fill="auto" w:val="clear"/>
                <w:lang w:val="uk-UA" w:eastAsia="ru-RU"/>
              </w:rPr>
            </w:pPr>
            <w:r>
              <w:rPr>
                <w:rFonts w:eastAsia="Times New Roman" w:cs="Times New Roman" w:ascii="Times New Roman" w:hAnsi="Times New Roman"/>
                <w:i w:val="false"/>
                <w:iCs w:val="false"/>
                <w:sz w:val="28"/>
                <w:szCs w:val="20"/>
                <w:shd w:fill="auto" w:val="clear"/>
                <w:lang w:val="uk-UA" w:eastAsia="ru-RU"/>
              </w:rPr>
              <w:t>3. Вихідні дані до проекту (роботи)</w:t>
            </w:r>
          </w:p>
        </w:tc>
        <w:tc>
          <w:tcPr>
            <w:tcW w:w="5240" w:type="dxa"/>
            <w:gridSpan w:val="7"/>
            <w:tcBorders>
              <w:bottom w:val="single" w:sz="4" w:space="0" w:color="000000"/>
            </w:tcBorders>
            <w:shd w:fill="FFFFFF" w:val="clear"/>
            <w:vAlign w:val="center"/>
          </w:tcPr>
          <w:p>
            <w:pPr>
              <w:pStyle w:val="Normal"/>
              <w:spacing w:lineRule="auto" w:line="240" w:before="0" w:after="0"/>
              <w:ind w:hanging="0" w:start="0"/>
              <w:rPr>
                <w:rFonts w:ascii="Times New Roman" w:hAnsi="Times New Roman" w:eastAsia="Times New Roman" w:cs="Times New Roman"/>
                <w:i w:val="false"/>
                <w:iCs w:val="false"/>
                <w:sz w:val="28"/>
                <w:szCs w:val="28"/>
                <w:shd w:fill="auto" w:val="clear"/>
                <w:lang w:val="uk-UA" w:eastAsia="ru-RU"/>
              </w:rPr>
            </w:pPr>
            <w:r>
              <w:rPr>
                <w:rFonts w:eastAsia="Times New Roman" w:cs="Times New Roman" w:ascii="Times New Roman" w:hAnsi="Times New Roman"/>
                <w:i w:val="false"/>
                <w:iCs w:val="false"/>
                <w:sz w:val="28"/>
                <w:szCs w:val="28"/>
                <w:shd w:fill="auto" w:val="clear"/>
                <w:lang w:val="uk-UA" w:eastAsia="ru-RU"/>
              </w:rPr>
              <w:t>Адреси точок доставки, параметри</w:t>
            </w:r>
          </w:p>
        </w:tc>
      </w:tr>
      <w:tr>
        <w:trPr>
          <w:trHeight w:val="340" w:hRule="atLeast"/>
        </w:trPr>
        <w:tc>
          <w:tcPr>
            <w:tcW w:w="9638" w:type="dxa"/>
            <w:gridSpan w:val="13"/>
            <w:tcBorders>
              <w:bottom w:val="single" w:sz="4" w:space="0" w:color="000000"/>
            </w:tcBorders>
            <w:shd w:fill="FFFFFF" w:val="clear"/>
          </w:tcPr>
          <w:p>
            <w:pPr>
              <w:pStyle w:val="Normal"/>
              <w:spacing w:lineRule="auto" w:line="240" w:before="0" w:after="0"/>
              <w:ind w:hanging="0" w:start="0"/>
              <w:jc w:val="both"/>
              <w:rPr>
                <w:rFonts w:ascii="Times New Roman" w:hAnsi="Times New Roman" w:eastAsia="Times New Roman" w:cs="Times New Roman"/>
                <w:i w:val="false"/>
                <w:iCs w:val="false"/>
                <w:sz w:val="28"/>
                <w:szCs w:val="28"/>
                <w:shd w:fill="auto" w:val="clear"/>
                <w:lang w:val="uk-UA" w:eastAsia="ru-RU"/>
              </w:rPr>
            </w:pPr>
            <w:r>
              <w:rPr>
                <w:rFonts w:eastAsia="Times New Roman" w:cs="Times New Roman" w:ascii="Times New Roman" w:hAnsi="Times New Roman"/>
                <w:i w:val="false"/>
                <w:iCs w:val="false"/>
                <w:sz w:val="28"/>
                <w:szCs w:val="28"/>
                <w:shd w:fill="auto" w:val="clear"/>
                <w:lang w:val="uk-UA" w:eastAsia="ru-RU"/>
              </w:rPr>
              <w:t>транспортних засобів, дані вуличної мережі, координати депо.</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ascii="Times New Roman" w:hAnsi="Times New Roman"/>
                <w:i/>
                <w:sz w:val="28"/>
                <w:szCs w:val="28"/>
                <w:shd w:fill="FFFF00" w:val="clear"/>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ascii="Times New Roman" w:hAnsi="Times New Roman"/>
                <w:i/>
                <w:sz w:val="28"/>
                <w:szCs w:val="28"/>
                <w:shd w:fill="FFFF00" w:val="clear"/>
                <w:lang w:val="uk-UA" w:eastAsia="ru-RU"/>
              </w:rPr>
            </w:r>
          </w:p>
        </w:tc>
      </w:tr>
      <w:tr>
        <w:trPr>
          <w:trHeight w:val="446" w:hRule="atLeast"/>
        </w:trPr>
        <w:tc>
          <w:tcPr>
            <w:tcW w:w="9638" w:type="dxa"/>
            <w:gridSpan w:val="13"/>
            <w:tcBorders>
              <w:top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4. Зміст розрахунково-пояснювальної записки (перелік питань, які підлягають</w:t>
            </w:r>
          </w:p>
        </w:tc>
      </w:tr>
      <w:tr>
        <w:trPr>
          <w:trHeight w:val="340" w:hRule="atLeast"/>
        </w:trPr>
        <w:tc>
          <w:tcPr>
            <w:tcW w:w="1409" w:type="dxa"/>
            <w:gridSpan w:val="2"/>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розробці)</w:t>
            </w:r>
          </w:p>
        </w:tc>
        <w:tc>
          <w:tcPr>
            <w:tcW w:w="8229" w:type="dxa"/>
            <w:gridSpan w:val="11"/>
            <w:tcBorders>
              <w:bottom w:val="single" w:sz="4" w:space="0" w:color="000000"/>
            </w:tcBorders>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ВСТУП</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1 ЗАГАЛЬНИЙ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2 СПЕЦІАЛЬНИЙ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3 РОЗРАХУНКОВИЙ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ВИСНОВКИ</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ПЕРЕЛІК ДЖЕРЕЛ ПОСИЛАНЬ</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r>
      <w:tr>
        <w:trPr>
          <w:trHeight w:val="340" w:hRule="atLeast"/>
        </w:trPr>
        <w:tc>
          <w:tcPr>
            <w:tcW w:w="9638" w:type="dxa"/>
            <w:gridSpan w:val="13"/>
            <w:tcBorders/>
            <w:vAlign w:val="center"/>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5. Перелік графічного матеріалу (з точним зазначенням обов’язкових креслень)</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266" w:type="dxa"/>
            <w:gridSpan w:val="5"/>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6. Дата видачі завдання</w:t>
            </w:r>
          </w:p>
        </w:tc>
        <w:tc>
          <w:tcPr>
            <w:tcW w:w="6372" w:type="dxa"/>
            <w:gridSpan w:val="8"/>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16 лютого 2026 року</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bl>
    <w:p>
      <w:pPr>
        <w:sectPr>
          <w:headerReference w:type="default" r:id="rId4"/>
          <w:headerReference w:type="first" r:id="rId5"/>
          <w:type w:val="nextPage"/>
          <w:pgSz w:w="11906" w:h="16838"/>
          <w:pgMar w:left="1701" w:right="567" w:gutter="0" w:header="709" w:top="1134" w:footer="0" w:bottom="1134"/>
          <w:pgNumType w:fmt="decimal"/>
          <w:formProt w:val="false"/>
          <w:titlePg/>
          <w:textDirection w:val="lrTb"/>
          <w:docGrid w:type="default" w:linePitch="360" w:charSpace="4294955007"/>
        </w:sectPr>
      </w:pPr>
    </w:p>
    <w:tbl>
      <w:tblPr>
        <w:tblW w:w="4950" w:type="pct"/>
        <w:jc w:val="start"/>
        <w:tblInd w:w="0" w:type="dxa"/>
        <w:tblLayout w:type="fixed"/>
        <w:tblCellMar>
          <w:top w:w="0" w:type="dxa"/>
          <w:start w:w="108" w:type="dxa"/>
          <w:bottom w:w="0" w:type="dxa"/>
          <w:end w:w="108" w:type="dxa"/>
        </w:tblCellMar>
      </w:tblPr>
      <w:tblGrid>
        <w:gridCol w:w="131"/>
        <w:gridCol w:w="373"/>
        <w:gridCol w:w="77"/>
        <w:gridCol w:w="30"/>
        <w:gridCol w:w="1251"/>
        <w:gridCol w:w="381"/>
        <w:gridCol w:w="370"/>
        <w:gridCol w:w="500"/>
        <w:gridCol w:w="990"/>
        <w:gridCol w:w="1494"/>
        <w:gridCol w:w="330"/>
        <w:gridCol w:w="387"/>
        <w:gridCol w:w="1895"/>
        <w:gridCol w:w="1332"/>
      </w:tblGrid>
      <w:tr>
        <w:trPr/>
        <w:tc>
          <w:tcPr>
            <w:tcW w:w="9541" w:type="dxa"/>
            <w:gridSpan w:val="14"/>
            <w:tcBorders/>
          </w:tcPr>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КАЛЕНДАРНИЙ ПЛАН</w:t>
            </w:r>
          </w:p>
        </w:tc>
      </w:tr>
      <w:tr>
        <w:trPr/>
        <w:tc>
          <w:tcPr>
            <w:tcW w:w="9541" w:type="dxa"/>
            <w:gridSpan w:val="14"/>
            <w:tcBorders/>
          </w:tcPr>
          <w:p>
            <w:pPr>
              <w:pStyle w:val="Normal"/>
              <w:snapToGrid w:val="false"/>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w:t>
            </w:r>
            <w:r>
              <w:rPr>
                <w:rFonts w:eastAsia="Times New Roman" w:cs="Times New Roman" w:ascii="Times New Roman" w:hAnsi="Times New Roman"/>
                <w:sz w:val="28"/>
                <w:szCs w:val="28"/>
                <w:lang w:val="uk-UA" w:eastAsia="ru-RU"/>
              </w:rPr>
              <w:t>п/п</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Назва етапів курсового проекту (роботи)</w:t>
            </w:r>
          </w:p>
        </w:tc>
        <w:tc>
          <w:tcPr>
            <w:tcW w:w="228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Строк виконання етапів проекту</w:t>
            </w:r>
          </w:p>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(роботи)</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Приміт-ки</w:t>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Отримання індивідуального завдання до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16.02.2026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2</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Аналіз предметної області</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16.02.2026 – 18.02.2026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3</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pPr>
            <w:r>
              <w:rPr>
                <w:rFonts w:eastAsia="Times New Roman" w:cs="Times New Roman" w:ascii="Times New Roman" w:hAnsi="Times New Roman"/>
                <w:sz w:val="28"/>
                <w:szCs w:val="28"/>
                <w:lang w:val="uk-UA" w:eastAsia="ru-RU"/>
              </w:rPr>
              <w:t xml:space="preserve">Проєктування </w:t>
            </w:r>
            <w:r>
              <w:rPr>
                <w:rFonts w:cs="Times New Roman" w:ascii="Times New Roman" w:hAnsi="Times New Roman"/>
                <w:sz w:val="28"/>
                <w:szCs w:val="28"/>
                <w:lang w:val="uk-UA" w:eastAsia="ru-RU"/>
              </w:rPr>
              <w:t>інформаційної системи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19.02.2026 – 27.02.2026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Оформлення пояснювальної записки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28.02.2026 – 15.03.2026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5</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color w:val="000000"/>
                <w:sz w:val="28"/>
                <w:szCs w:val="28"/>
                <w:lang w:val="uk-UA" w:eastAsia="ru-RU"/>
              </w:rPr>
            </w:pPr>
            <w:r>
              <w:rPr>
                <w:rFonts w:eastAsia="Times New Roman" w:cs="Times New Roman" w:ascii="Times New Roman" w:hAnsi="Times New Roman"/>
                <w:color w:val="000000"/>
                <w:sz w:val="28"/>
                <w:szCs w:val="28"/>
                <w:lang w:val="uk-UA" w:eastAsia="ru-RU"/>
              </w:rPr>
              <w:t>Представлення курсової роботи на перевірку</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23.03.2026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1"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6</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Захист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03.04.2026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541" w:type="dxa"/>
            <w:gridSpan w:val="14"/>
            <w:tcBorders>
              <w:top w:val="single" w:sz="4" w:space="0" w:color="000000"/>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581" w:type="dxa"/>
            <w:gridSpan w:val="3"/>
            <w:tcBorders/>
            <w:tcMar>
              <w:start w:w="0" w:type="dxa"/>
              <w:end w:w="0" w:type="dxa"/>
            </w:tcMar>
          </w:tcPr>
          <w:p>
            <w:pPr>
              <w:pStyle w:val="Normal"/>
              <w:tabs>
                <w:tab w:val="clear" w:pos="708"/>
                <w:tab w:val="left" w:pos="1289" w:leader="none"/>
              </w:tabs>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2" w:type="dxa"/>
            <w:gridSpan w:val="5"/>
            <w:tcBorders/>
            <w:tcMar>
              <w:start w:w="0" w:type="dxa"/>
              <w:end w:w="0" w:type="dxa"/>
            </w:tcMar>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Студент</w:t>
            </w:r>
          </w:p>
        </w:tc>
        <w:tc>
          <w:tcPr>
            <w:tcW w:w="2484"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0"/>
                <w:szCs w:val="28"/>
                <w:lang w:val="uk-UA" w:eastAsia="ru-RU"/>
              </w:rPr>
            </w:pPr>
            <w:r>
              <w:rPr>
                <w:rFonts w:eastAsia="Times New Roman" w:cs="Times New Roman" w:ascii="Times New Roman" w:hAnsi="Times New Roman"/>
                <w:sz w:val="20"/>
                <w:szCs w:val="28"/>
                <w:lang w:val="uk-UA" w:eastAsia="ru-RU"/>
              </w:rPr>
            </w:r>
          </w:p>
        </w:tc>
        <w:tc>
          <w:tcPr>
            <w:tcW w:w="717"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3227" w:type="dxa"/>
            <w:gridSpan w:val="2"/>
            <w:tcBorders>
              <w:bottom w:val="single" w:sz="4" w:space="0" w:color="000000"/>
            </w:tcBorders>
            <w:shd w:fill="FFFFFF" w:val="clear"/>
            <w:tcMar>
              <w:start w:w="0" w:type="dxa"/>
              <w:end w:w="0" w:type="dxa"/>
            </w:tcMar>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Ніколаєв Т.О.</w:t>
            </w:r>
          </w:p>
        </w:tc>
      </w:tr>
      <w:tr>
        <w:trPr>
          <w:trHeight w:val="165" w:hRule="atLeast"/>
        </w:trPr>
        <w:tc>
          <w:tcPr>
            <w:tcW w:w="3113" w:type="dxa"/>
            <w:gridSpan w:val="8"/>
            <w:tcBorders/>
            <w:tcMar>
              <w:start w:w="0" w:type="dxa"/>
              <w:end w:w="0" w:type="dxa"/>
            </w:tcMar>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2484"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7"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581" w:type="dxa"/>
            <w:gridSpan w:val="3"/>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2" w:type="dxa"/>
            <w:gridSpan w:val="5"/>
            <w:tcBorders/>
            <w:tcMar>
              <w:start w:w="0" w:type="dxa"/>
              <w:end w:w="0" w:type="dxa"/>
            </w:tcMar>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Керівник роботи</w:t>
            </w:r>
          </w:p>
        </w:tc>
        <w:tc>
          <w:tcPr>
            <w:tcW w:w="2484"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717"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3227" w:type="dxa"/>
            <w:gridSpan w:val="2"/>
            <w:tcBorders>
              <w:bottom w:val="single" w:sz="4" w:space="0" w:color="000000"/>
            </w:tcBorders>
            <w:tcMar>
              <w:start w:w="0" w:type="dxa"/>
              <w:end w:w="0" w:type="dxa"/>
            </w:tcMar>
            <w:vAlign w:val="center"/>
          </w:tcPr>
          <w:p>
            <w:pPr>
              <w:pStyle w:val="Normal"/>
              <w:snapToGrid w:val="false"/>
              <w:spacing w:lineRule="auto" w:line="240" w:before="0" w:after="0"/>
              <w:jc w:val="center"/>
              <w:rPr>
                <w:rFonts w:ascii="Times New Roman" w:hAnsi="Times New Roman" w:eastAsia="Times New Roman" w:cs="Times New Roman"/>
                <w:sz w:val="20"/>
                <w:szCs w:val="24"/>
                <w:lang w:val="uk-UA" w:eastAsia="ru-RU"/>
              </w:rPr>
            </w:pPr>
            <w:r>
              <w:rPr>
                <w:rFonts w:eastAsia="Times New Roman" w:cs="Times New Roman" w:ascii="Times New Roman" w:hAnsi="Times New Roman"/>
                <w:sz w:val="20"/>
                <w:szCs w:val="24"/>
                <w:lang w:val="uk-UA" w:eastAsia="ru-RU"/>
              </w:rPr>
            </w:r>
          </w:p>
        </w:tc>
      </w:tr>
      <w:tr>
        <w:trPr>
          <w:trHeight w:val="131" w:hRule="atLeast"/>
        </w:trPr>
        <w:tc>
          <w:tcPr>
            <w:tcW w:w="3113" w:type="dxa"/>
            <w:gridSpan w:val="8"/>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2484"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7"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op w:val="single" w:sz="4" w:space="0" w:color="000000"/>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283" w:hRule="atLeast"/>
        </w:trPr>
        <w:tc>
          <w:tcPr>
            <w:tcW w:w="131" w:type="dxa"/>
            <w:tcBorders/>
            <w:tcMar>
              <w:start w:w="0" w:type="dxa"/>
              <w:end w:w="0" w:type="dxa"/>
            </w:tcMa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373"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6</w:t>
            </w:r>
          </w:p>
        </w:tc>
        <w:tc>
          <w:tcPr>
            <w:tcW w:w="107"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1251"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лютого</w:t>
            </w:r>
          </w:p>
        </w:tc>
        <w:tc>
          <w:tcPr>
            <w:tcW w:w="381" w:type="dxa"/>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en-US"/>
              </w:rPr>
              <w:t>2</w:t>
            </w:r>
            <w:r>
              <w:rPr>
                <w:rFonts w:eastAsia="Times New Roman" w:cs="Times New Roman" w:ascii="Times New Roman" w:hAnsi="Times New Roman"/>
                <w:spacing w:val="-4"/>
                <w:sz w:val="28"/>
                <w:szCs w:val="28"/>
                <w:lang w:val="uk-UA"/>
              </w:rPr>
              <w:t>0</w:t>
            </w:r>
          </w:p>
        </w:tc>
        <w:tc>
          <w:tcPr>
            <w:tcW w:w="370"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en-US"/>
              </w:rPr>
              <w:t>2</w:t>
            </w:r>
            <w:r>
              <w:rPr>
                <w:rFonts w:eastAsia="Times New Roman" w:cs="Times New Roman" w:ascii="Times New Roman" w:hAnsi="Times New Roman"/>
                <w:spacing w:val="-4"/>
                <w:sz w:val="28"/>
                <w:szCs w:val="28"/>
                <w:lang w:val="uk-UA"/>
              </w:rPr>
              <w:t>6</w:t>
            </w:r>
          </w:p>
        </w:tc>
        <w:tc>
          <w:tcPr>
            <w:tcW w:w="1490"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року</w:t>
            </w:r>
          </w:p>
        </w:tc>
        <w:tc>
          <w:tcPr>
            <w:tcW w:w="5438" w:type="dxa"/>
            <w:gridSpan w:val="5"/>
            <w:tcBorders/>
            <w:tcMar>
              <w:start w:w="0" w:type="dxa"/>
              <w:end w:w="0" w:type="dxa"/>
            </w:tcMar>
          </w:tcPr>
          <w:p>
            <w:pPr>
              <w:pStyle w:val="Normal"/>
              <w:snapToGrid w:val="false"/>
              <w:spacing w:before="0" w:after="200"/>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r>
          </w:p>
        </w:tc>
      </w:tr>
    </w:tbl>
    <w:p>
      <w:pPr>
        <w:sectPr>
          <w:headerReference w:type="default" r:id="rId6"/>
          <w:headerReference w:type="first" r:id="rId7"/>
          <w:type w:val="nextPage"/>
          <w:pgSz w:w="11906" w:h="16838"/>
          <w:pgMar w:left="567" w:right="1701" w:gutter="0" w:header="709" w:top="1134" w:footer="0" w:bottom="1134"/>
          <w:pgNumType w:fmt="decimal"/>
          <w:formProt w:val="false"/>
          <w:titlePg/>
          <w:textDirection w:val="lrTb"/>
          <w:docGrid w:type="default" w:linePitch="360" w:charSpace="4294955007"/>
        </w:sectPr>
      </w:pP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t>Реферат</w:t>
      </w:r>
    </w:p>
    <w:p>
      <w:pPr>
        <w:pStyle w:val="Normal"/>
        <w:spacing w:lineRule="auto" w:line="360"/>
        <w:rPr/>
      </w:pPr>
      <w:r>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Пояснювальна записка:</w:t>
      </w:r>
      <w:r>
        <w:rPr>
          <w:rFonts w:cs="Times New Roman" w:ascii="Times New Roman" w:hAnsi="Times New Roman"/>
          <w:i w:val="false"/>
          <w:sz w:val="28"/>
          <w:lang w:val="en-US"/>
        </w:rPr>
        <w:t xml:space="preserve"> </w:t>
      </w:r>
      <w:r>
        <w:rPr>
          <w:rFonts w:cs="Times New Roman" w:ascii="Times New Roman" w:hAnsi="Times New Roman"/>
          <w:i w:val="false"/>
          <w:sz w:val="28"/>
          <w:lang w:val="en-US"/>
        </w:rPr>
        <w:t>3</w:t>
      </w:r>
      <w:r>
        <w:rPr>
          <w:rFonts w:cs="Times New Roman" w:ascii="Times New Roman" w:hAnsi="Times New Roman"/>
          <w:i w:val="false"/>
          <w:sz w:val="28"/>
          <w:lang w:val="uk-UA"/>
        </w:rPr>
        <w:t>2</w:t>
      </w:r>
      <w:r>
        <w:rPr>
          <w:rFonts w:cs="Times New Roman" w:ascii="Times New Roman" w:hAnsi="Times New Roman"/>
          <w:i w:val="false"/>
          <w:sz w:val="28"/>
          <w:lang w:val="en-US"/>
        </w:rPr>
        <w:t xml:space="preserve"> </w:t>
      </w:r>
      <w:r>
        <w:rPr>
          <w:rFonts w:cs="Times New Roman" w:ascii="Times New Roman" w:hAnsi="Times New Roman"/>
          <w:i w:val="false"/>
          <w:sz w:val="28"/>
        </w:rPr>
        <w:t>с., 10 рис.,</w:t>
      </w:r>
      <w:r>
        <w:rPr>
          <w:rFonts w:cs="Times New Roman" w:ascii="Times New Roman" w:hAnsi="Times New Roman"/>
          <w:i w:val="false"/>
          <w:sz w:val="28"/>
          <w:lang w:val="en-US"/>
        </w:rPr>
        <w:t xml:space="preserve"> </w:t>
      </w:r>
      <w:r>
        <w:rPr>
          <w:rFonts w:cs="Times New Roman" w:ascii="Times New Roman" w:hAnsi="Times New Roman"/>
          <w:i w:val="false"/>
          <w:sz w:val="28"/>
          <w:lang w:val="en-US"/>
        </w:rPr>
        <w:t>10</w:t>
      </w:r>
      <w:r>
        <w:rPr>
          <w:rFonts w:cs="Times New Roman" w:ascii="Times New Roman" w:hAnsi="Times New Roman"/>
          <w:i w:val="false"/>
          <w:sz w:val="28"/>
          <w:lang w:val="en-US"/>
        </w:rPr>
        <w:t xml:space="preserve"> </w:t>
      </w:r>
      <w:r>
        <w:rPr>
          <w:rFonts w:cs="Times New Roman" w:ascii="Times New Roman" w:hAnsi="Times New Roman"/>
          <w:i w:val="false"/>
          <w:sz w:val="28"/>
        </w:rPr>
        <w:t>джерел.</w:t>
      </w:r>
    </w:p>
    <w:p>
      <w:pPr>
        <w:pStyle w:val="Normal"/>
        <w:spacing w:lineRule="auto" w:line="360"/>
        <w:rPr/>
      </w:pPr>
      <w:r>
        <w:rPr/>
      </w:r>
    </w:p>
    <w:p>
      <w:pPr>
        <w:pStyle w:val="Normal"/>
        <w:widowControl/>
        <w:tabs>
          <w:tab w:val="clear" w:pos="708"/>
          <w:tab w:val="left" w:pos="1159" w:leader="none"/>
        </w:tabs>
        <w:suppressAutoHyphens w:val="true"/>
        <w:overflowPunct w:val="false"/>
        <w:bidi w:val="0"/>
        <w:spacing w:lineRule="auto" w:line="360" w:before="0" w:after="0"/>
        <w:ind w:firstLine="720" w:start="0" w:end="0"/>
        <w:jc w:val="both"/>
        <w:rPr>
          <w:rFonts w:ascii="Times New Roman" w:hAnsi="Times New Roman" w:cs="Times New Roman"/>
          <w:i w:val="false"/>
          <w:sz w:val="28"/>
        </w:rPr>
      </w:pPr>
      <w:r>
        <w:rPr>
          <w:rFonts w:cs="Times New Roman" w:ascii="Times New Roman" w:hAnsi="Times New Roman"/>
          <w:i w:val="false"/>
          <w:sz w:val="28"/>
          <w:lang w:val="uk-UA"/>
        </w:rPr>
        <w:t>ПРО</w:t>
      </w:r>
      <w:r>
        <w:rPr>
          <w:rFonts w:cs="Times New Roman" w:ascii="Times New Roman" w:hAnsi="Times New Roman"/>
          <w:i w:val="false"/>
          <w:sz w:val="28"/>
          <w:lang w:val="uk-UA"/>
        </w:rPr>
        <w:t>Є</w:t>
      </w:r>
      <w:r>
        <w:rPr>
          <w:rFonts w:cs="Times New Roman" w:ascii="Times New Roman" w:hAnsi="Times New Roman"/>
          <w:i w:val="false"/>
          <w:sz w:val="28"/>
          <w:lang w:val="uk-UA"/>
        </w:rPr>
        <w:t>КТУВАННЯ</w:t>
      </w:r>
      <w:r>
        <w:rPr>
          <w:rFonts w:cs="Times New Roman" w:ascii="Times New Roman" w:hAnsi="Times New Roman"/>
          <w:i w:val="false"/>
          <w:sz w:val="28"/>
        </w:rPr>
        <w:t>, ІНФОРМАЦІЙНА СИСТЕМА, UML, ОПТИМІЗАЦІЯ МАРШРУТІВ, ЗАДАЧА КОМІВОЯЖЕРА, OPENSTREETMAP, МУЛЬТИМОДАЛЬНА МАРШРУТИЗАЦІЯ.</w:t>
      </w:r>
    </w:p>
    <w:p>
      <w:pPr>
        <w:pStyle w:val="Normal"/>
        <w:spacing w:lineRule="auto" w:line="360"/>
        <w:rPr/>
      </w:pPr>
      <w:r>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Об'єктом курсової роботи є оптимізація маршрутів доставки вантажів у міській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Предмет роботи – інформаційна система оптимізації розподілу вантажів у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Мета роботи – проєктування інформаційної системи оптимізації маршрутів доставки з використанням об'єктно-орієнтованого підходу та мови моделювання UML.</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Завдання роботи – аналіз предметної області маршрутизації транспортних засобів, проєктування інформаційної системи з використанням UML-діаграм, опис реалізації ключових алгоритмів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Методи дослідження – об'єктно-орієнтоване моделювання.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Засоби розробки – засіб моделювання PlantUML та мова моделювання UML.</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Структура роботи включає три розділи. Загальний розділ містить аналіз предметної області, огляд існуючих рішень та постановку задачі. В спеціальному розділі представлено проєктування інформаційної системи з використанням UML-діаграм. В розрахунковому розділі описано вибір засобів розробки, структуру програмного забезпечення та ключові алгоритми.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Робота має практичне значення та може бути використана при створенні відповідної інформаційної системи оптимізації маршрутів доставки.</w:t>
      </w:r>
      <w:r>
        <w:br w:type="page"/>
      </w:r>
    </w:p>
    <w:p>
      <w:pPr>
        <w:pStyle w:val="Normal"/>
        <w:spacing w:before="0" w:after="200"/>
        <w:jc w:val="center"/>
        <w:rPr>
          <w:rFonts w:ascii="Times New Roman" w:hAnsi="Times New Roman" w:cs="Times New Roman"/>
          <w:b/>
          <w:color w:val="000000"/>
          <w:sz w:val="28"/>
          <w:lang w:val="uk-UA" w:eastAsia="uk-UA"/>
        </w:rPr>
      </w:pPr>
      <w:bookmarkStart w:id="0" w:name="_Hlk98667436"/>
      <w:bookmarkEnd w:id="0"/>
      <w:r>
        <w:rPr>
          <w:rFonts w:cs="Times New Roman" w:ascii="Times New Roman" w:hAnsi="Times New Roman"/>
          <w:b/>
          <w:color w:val="000000"/>
          <w:sz w:val="28"/>
          <w:lang w:val="uk-UA" w:eastAsia="uk-UA"/>
        </w:rPr>
        <w:t>ЗМІСТ</w:t>
      </w:r>
    </w:p>
    <w:p>
      <w:pPr>
        <w:pStyle w:val="Normal"/>
        <w:widowControl w:val="false"/>
        <w:spacing w:lineRule="auto" w:line="360" w:before="0" w:after="0"/>
        <w:rPr>
          <w:rFonts w:ascii="Times New Roman" w:hAnsi="Times New Roman" w:cs="Times New Roman"/>
          <w:b/>
          <w:color w:val="000000"/>
          <w:sz w:val="28"/>
          <w:lang w:val="uk-UA" w:eastAsia="uk-UA"/>
        </w:rPr>
      </w:pPr>
      <w:r>
        <w:rPr>
          <w:rFonts w:cs="Times New Roman" w:ascii="Times New Roman" w:hAnsi="Times New Roman"/>
          <w:b/>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
    </w:p>
    <w:sdt>
      <w:sdtPr>
        <w:docPartObj>
          <w:docPartGallery w:val="Table of Contents"/>
          <w:docPartUnique w:val="true"/>
        </w:docPartObj>
      </w:sdtPr>
      <w:sdtContent>
        <w:p>
          <w:pPr>
            <w:pStyle w:val="TOC1"/>
            <w:numPr>
              <w:ilvl w:val="1"/>
              <w:numId w:val="2"/>
            </w:numPr>
            <w:tabs>
              <w:tab w:val="clear" w:pos="708"/>
              <w:tab w:val="right" w:pos="9637" w:leader="dot"/>
            </w:tabs>
            <w:rPr/>
          </w:pPr>
          <w:r>
            <w:fldChar w:fldCharType="begin"/>
          </w:r>
          <w:r>
            <w:rPr>
              <w:rStyle w:val="IndexLink"/>
            </w:rPr>
            <w:instrText xml:space="preserve"> TOC \f \o "1-9" \t "heading 2,1,toc 1,2,toc 2,2" \h</w:instrText>
          </w:r>
          <w:r>
            <w:rPr>
              <w:rStyle w:val="IndexLink"/>
            </w:rPr>
            <w:fldChar w:fldCharType="separate"/>
          </w:r>
          <w:hyperlink w:anchor="__RefHeading___Toc5596_3212760022" w:tooltip="СКОРОЧЕННЯ ТА УМОВНІ ПОЗНАЧЕННЯ">
            <w:r>
              <w:rPr>
                <w:rStyle w:val="IndexLink"/>
              </w:rPr>
              <w:t>СКОРОЧЕННЯ ТА УМОВНІ ПОЗНАЧЕННЯ</w:t>
              <w:tab/>
              <w:t>6</w:t>
            </w:r>
          </w:hyperlink>
        </w:p>
        <w:p>
          <w:pPr>
            <w:pStyle w:val="TOC1"/>
            <w:numPr>
              <w:ilvl w:val="1"/>
              <w:numId w:val="2"/>
            </w:numPr>
            <w:tabs>
              <w:tab w:val="clear" w:pos="708"/>
              <w:tab w:val="right" w:pos="9637" w:leader="dot"/>
            </w:tabs>
            <w:rPr/>
          </w:pPr>
          <w:hyperlink w:anchor="__RefHeading___Toc5474_3392729636" w:tooltip="ВСТУП">
            <w:r>
              <w:rPr>
                <w:rStyle w:val="IndexLink"/>
              </w:rPr>
              <w:t>ВСТУП</w:t>
              <w:tab/>
              <w:t>7</w:t>
            </w:r>
          </w:hyperlink>
        </w:p>
        <w:p>
          <w:pPr>
            <w:pStyle w:val="TOC1"/>
            <w:numPr>
              <w:ilvl w:val="1"/>
              <w:numId w:val="2"/>
            </w:numPr>
            <w:tabs>
              <w:tab w:val="clear" w:pos="708"/>
              <w:tab w:val="right" w:pos="9637" w:leader="dot"/>
            </w:tabs>
            <w:rPr/>
          </w:pPr>
          <w:hyperlink w:anchor="__RefHeading___Toc5611_3392729636" w:tooltip="1 ЗАГАЛЬНИЙ РОЗДІЛ">
            <w:r>
              <w:rPr>
                <w:rStyle w:val="IndexLink"/>
              </w:rPr>
              <w:t>1 ЗАГАЛЬНИЙ РОЗДІЛ</w:t>
              <w:tab/>
              <w:t>8</w:t>
            </w:r>
          </w:hyperlink>
        </w:p>
        <w:p>
          <w:pPr>
            <w:pStyle w:val="TOC2"/>
            <w:tabs>
              <w:tab w:val="clear" w:pos="708"/>
              <w:tab w:val="right" w:pos="9637" w:leader="dot"/>
            </w:tabs>
            <w:rPr/>
          </w:pPr>
          <w:hyperlink w:anchor="__RefHeading___Toc5613_3392729636" w:tooltip="1.1 Опис предметної області">
            <w:r>
              <w:rPr>
                <w:rStyle w:val="IndexLink"/>
              </w:rPr>
              <w:t>1.1 Опис предметної області</w:t>
              <w:tab/>
              <w:t>8</w:t>
            </w:r>
          </w:hyperlink>
        </w:p>
        <w:p>
          <w:pPr>
            <w:pStyle w:val="TOC2"/>
            <w:tabs>
              <w:tab w:val="clear" w:pos="708"/>
              <w:tab w:val="right" w:pos="9637" w:leader="dot"/>
            </w:tabs>
            <w:rPr/>
          </w:pPr>
          <w:hyperlink w:anchor="__RefHeading___Toc11520_3392729636" w:tooltip="1.2 Огляд існуючих рішень">
            <w:r>
              <w:rPr>
                <w:rStyle w:val="IndexLink"/>
              </w:rPr>
              <w:t>1.2 Огляд існуючих рішень</w:t>
              <w:tab/>
              <w:t>8</w:t>
            </w:r>
          </w:hyperlink>
        </w:p>
        <w:p>
          <w:pPr>
            <w:pStyle w:val="TOC2"/>
            <w:tabs>
              <w:tab w:val="clear" w:pos="708"/>
              <w:tab w:val="right" w:pos="9637" w:leader="dot"/>
            </w:tabs>
            <w:rPr/>
          </w:pPr>
          <w:hyperlink w:anchor="__RefHeading___Toc11518_3392729636" w:tooltip="1.3 Постановка задачі">
            <w:r>
              <w:rPr>
                <w:rStyle w:val="IndexLink"/>
              </w:rPr>
              <w:t>1.3 Постановка задачі</w:t>
              <w:tab/>
              <w:t>9</w:t>
            </w:r>
          </w:hyperlink>
        </w:p>
        <w:p>
          <w:pPr>
            <w:pStyle w:val="TOC1"/>
            <w:numPr>
              <w:ilvl w:val="1"/>
              <w:numId w:val="2"/>
            </w:numPr>
            <w:tabs>
              <w:tab w:val="clear" w:pos="708"/>
              <w:tab w:val="right" w:pos="9637" w:leader="dot"/>
            </w:tabs>
            <w:rPr/>
          </w:pPr>
          <w:hyperlink w:anchor="__RefHeading___Toc11482_3392729636" w:tooltip="2 СПЕЦІАЛЬНИЙ РОЗДІЛ">
            <w:r>
              <w:rPr>
                <w:rStyle w:val="IndexLink"/>
              </w:rPr>
              <w:t>2 СПЕЦІАЛЬНИЙ РОЗДІЛ</w:t>
              <w:tab/>
              <w:t>11</w:t>
            </w:r>
          </w:hyperlink>
        </w:p>
        <w:p>
          <w:pPr>
            <w:pStyle w:val="TOC2"/>
            <w:tabs>
              <w:tab w:val="clear" w:pos="708"/>
              <w:tab w:val="right" w:pos="9637" w:leader="dot"/>
            </w:tabs>
            <w:rPr/>
          </w:pPr>
          <w:hyperlink w:anchor="__RefHeading___Toc11516_3392729636" w:tooltip="2.1 Діаграма прецедентів (Use Case Diagram)">
            <w:r>
              <w:rPr>
                <w:rStyle w:val="IndexLink"/>
              </w:rPr>
              <w:t>2.1 Діаграма прецедентів (Use Case Diagram)</w:t>
              <w:tab/>
              <w:t>11</w:t>
            </w:r>
          </w:hyperlink>
        </w:p>
        <w:p>
          <w:pPr>
            <w:pStyle w:val="TOC2"/>
            <w:tabs>
              <w:tab w:val="clear" w:pos="708"/>
              <w:tab w:val="right" w:pos="9637" w:leader="dot"/>
            </w:tabs>
            <w:rPr/>
          </w:pPr>
          <w:hyperlink w:anchor="__RefHeading___Toc11514_3392729636" w:tooltip="2.2 Діаграми класів (Class Diagram)">
            <w:r>
              <w:rPr>
                <w:rStyle w:val="IndexLink"/>
              </w:rPr>
              <w:t>2.2 Діаграми класів (Class Diagram)</w:t>
              <w:tab/>
              <w:t>13</w:t>
            </w:r>
          </w:hyperlink>
        </w:p>
        <w:p>
          <w:pPr>
            <w:pStyle w:val="TOC2"/>
            <w:tabs>
              <w:tab w:val="clear" w:pos="708"/>
              <w:tab w:val="right" w:pos="9637" w:leader="dot"/>
            </w:tabs>
            <w:rPr/>
          </w:pPr>
          <w:hyperlink w:anchor="__RefHeading___Toc11512_3392729636" w:tooltip="2.2.1 Діаграма класів предметної області">
            <w:r>
              <w:rPr>
                <w:rStyle w:val="IndexLink"/>
              </w:rPr>
              <w:t>2.2.1 Діаграма класів предметної області</w:t>
              <w:tab/>
              <w:t>13</w:t>
            </w:r>
          </w:hyperlink>
        </w:p>
        <w:p>
          <w:pPr>
            <w:pStyle w:val="TOC2"/>
            <w:tabs>
              <w:tab w:val="clear" w:pos="708"/>
              <w:tab w:val="right" w:pos="9637" w:leader="dot"/>
            </w:tabs>
            <w:rPr/>
          </w:pPr>
          <w:hyperlink w:anchor="__RefHeading___Toc11510_3392729636" w:tooltip="2.2.2 Діаграма класів модульної структури">
            <w:r>
              <w:rPr>
                <w:rStyle w:val="IndexLink"/>
              </w:rPr>
              <w:t>2.2.2 Діаграма класів модульної структури</w:t>
              <w:tab/>
              <w:t>15</w:t>
            </w:r>
          </w:hyperlink>
        </w:p>
        <w:p>
          <w:pPr>
            <w:pStyle w:val="TOC2"/>
            <w:tabs>
              <w:tab w:val="clear" w:pos="708"/>
              <w:tab w:val="right" w:pos="9637" w:leader="dot"/>
            </w:tabs>
            <w:rPr/>
          </w:pPr>
          <w:hyperlink w:anchor="__RefHeading___Toc11508_3392729636" w:tooltip="2.3 Діаграми послідовності (Sequence Diagram)">
            <w:r>
              <w:rPr>
                <w:rStyle w:val="IndexLink"/>
              </w:rPr>
              <w:t>2.3 Діаграми послідовності (Sequence Diagram)</w:t>
              <w:tab/>
              <w:t>17</w:t>
            </w:r>
          </w:hyperlink>
        </w:p>
        <w:p>
          <w:pPr>
            <w:pStyle w:val="TOC2"/>
            <w:tabs>
              <w:tab w:val="clear" w:pos="708"/>
              <w:tab w:val="right" w:pos="9637" w:leader="dot"/>
            </w:tabs>
            <w:rPr/>
          </w:pPr>
          <w:hyperlink w:anchor="__RefHeading___Toc11506_3392729636" w:tooltip="2.3.1 Процес оптимізації маршруту (TSP)">
            <w:r>
              <w:rPr>
                <w:rStyle w:val="IndexLink"/>
              </w:rPr>
              <w:t>2.3.1 Процес оптимізації маршруту (TSP)</w:t>
              <w:tab/>
              <w:t>17</w:t>
            </w:r>
          </w:hyperlink>
        </w:p>
        <w:p>
          <w:pPr>
            <w:pStyle w:val="TOC2"/>
            <w:tabs>
              <w:tab w:val="clear" w:pos="708"/>
              <w:tab w:val="right" w:pos="9637" w:leader="dot"/>
            </w:tabs>
            <w:rPr/>
          </w:pPr>
          <w:hyperlink w:anchor="__RefHeading___Toc11504_3392729636" w:tooltip="2.3.2 Геокодування адреси доставки">
            <w:r>
              <w:rPr>
                <w:rStyle w:val="IndexLink"/>
              </w:rPr>
              <w:t>2.3.2 Геокодування адреси доставки</w:t>
              <w:tab/>
              <w:t>19</w:t>
            </w:r>
          </w:hyperlink>
        </w:p>
        <w:p>
          <w:pPr>
            <w:pStyle w:val="TOC2"/>
            <w:tabs>
              <w:tab w:val="clear" w:pos="708"/>
              <w:tab w:val="right" w:pos="9637" w:leader="dot"/>
            </w:tabs>
            <w:rPr/>
          </w:pPr>
          <w:hyperlink w:anchor="__RefHeading___Toc11502_3392729636" w:tooltip="2.3.3 Оптимізація VRP (декілька транспортних засобів)">
            <w:r>
              <w:rPr>
                <w:rStyle w:val="IndexLink"/>
              </w:rPr>
              <w:t>2.3.3 Оптимізація VRP (декілька транспортних засобів)</w:t>
              <w:tab/>
              <w:t>20</w:t>
            </w:r>
          </w:hyperlink>
        </w:p>
        <w:p>
          <w:pPr>
            <w:pStyle w:val="TOC2"/>
            <w:tabs>
              <w:tab w:val="clear" w:pos="708"/>
              <w:tab w:val="right" w:pos="9637" w:leader="dot"/>
            </w:tabs>
            <w:rPr/>
          </w:pPr>
          <w:hyperlink w:anchor="__RefHeading___Toc11500_3392729636" w:tooltip="2.4 Діаграма діяльності (Activity Diagram)">
            <w:r>
              <w:rPr>
                <w:rStyle w:val="IndexLink"/>
              </w:rPr>
              <w:t>2.4 Діаграма діяльності (Activity Diagram)</w:t>
              <w:tab/>
              <w:t>22</w:t>
            </w:r>
          </w:hyperlink>
        </w:p>
        <w:p>
          <w:pPr>
            <w:pStyle w:val="TOC2"/>
            <w:tabs>
              <w:tab w:val="clear" w:pos="708"/>
              <w:tab w:val="right" w:pos="9637" w:leader="dot"/>
            </w:tabs>
            <w:rPr/>
          </w:pPr>
          <w:hyperlink w:anchor="__RefHeading___Toc11498_3392729636" w:tooltip="2.5 Діаграма станів (State Diagram)">
            <w:r>
              <w:rPr>
                <w:rStyle w:val="IndexLink"/>
              </w:rPr>
              <w:t>2.5 Діаграма станів (State Diagram)</w:t>
              <w:tab/>
              <w:t>25</w:t>
            </w:r>
          </w:hyperlink>
        </w:p>
        <w:p>
          <w:pPr>
            <w:pStyle w:val="TOC2"/>
            <w:tabs>
              <w:tab w:val="clear" w:pos="708"/>
              <w:tab w:val="right" w:pos="9637" w:leader="dot"/>
            </w:tabs>
            <w:rPr/>
          </w:pPr>
          <w:hyperlink w:anchor="__RefHeading___Toc11496_3392729636" w:tooltip="2.6 Діаграма компонентів (Component Diagram)">
            <w:r>
              <w:rPr>
                <w:rStyle w:val="IndexLink"/>
              </w:rPr>
              <w:t>2.6 Діаграма компонентів (Component Diagram)</w:t>
              <w:tab/>
              <w:t>27</w:t>
            </w:r>
          </w:hyperlink>
        </w:p>
        <w:p>
          <w:pPr>
            <w:pStyle w:val="TOC2"/>
            <w:tabs>
              <w:tab w:val="clear" w:pos="708"/>
              <w:tab w:val="right" w:pos="9637" w:leader="dot"/>
            </w:tabs>
            <w:rPr/>
          </w:pPr>
          <w:hyperlink w:anchor="__RefHeading___Toc11494_3392729636" w:tooltip="2.7 Діаграма розгортання (Deployment Diagram)">
            <w:r>
              <w:rPr>
                <w:rStyle w:val="IndexLink"/>
              </w:rPr>
              <w:t>2.7 Діаграма розгортання (Deployment Diagram)</w:t>
              <w:tab/>
              <w:t>29</w:t>
            </w:r>
          </w:hyperlink>
        </w:p>
        <w:p>
          <w:pPr>
            <w:pStyle w:val="TOC1"/>
            <w:numPr>
              <w:ilvl w:val="1"/>
              <w:numId w:val="2"/>
            </w:numPr>
            <w:tabs>
              <w:tab w:val="clear" w:pos="708"/>
              <w:tab w:val="right" w:pos="9637" w:leader="dot"/>
            </w:tabs>
            <w:rPr/>
          </w:pPr>
          <w:hyperlink w:anchor="__RefHeading___Toc11484_3392729636" w:tooltip="3 РОЗРАХУНКОВИЙ РОЗДІЛ">
            <w:r>
              <w:rPr>
                <w:rStyle w:val="IndexLink"/>
              </w:rPr>
              <w:t>3 РОЗРАХУНКОВИЙ РОЗДІЛ</w:t>
              <w:tab/>
              <w:t>30</w:t>
            </w:r>
          </w:hyperlink>
        </w:p>
        <w:p>
          <w:pPr>
            <w:pStyle w:val="TOC2"/>
            <w:tabs>
              <w:tab w:val="clear" w:pos="708"/>
              <w:tab w:val="right" w:pos="9637" w:leader="dot"/>
            </w:tabs>
            <w:rPr/>
          </w:pPr>
          <w:hyperlink w:anchor="__RefHeading___Toc11492_3392729636" w:tooltip="3.1 Вибір засобів розробки">
            <w:r>
              <w:rPr>
                <w:rStyle w:val="IndexLink"/>
              </w:rPr>
              <w:t>3.1 Вибір засобів розробки</w:t>
              <w:tab/>
              <w:t>30</w:t>
            </w:r>
          </w:hyperlink>
        </w:p>
        <w:p>
          <w:pPr>
            <w:pStyle w:val="TOC2"/>
            <w:tabs>
              <w:tab w:val="clear" w:pos="708"/>
              <w:tab w:val="right" w:pos="9637" w:leader="dot"/>
            </w:tabs>
            <w:rPr/>
          </w:pPr>
          <w:hyperlink w:anchor="__RefHeading___Toc11490_3392729636" w:tooltip="3.2 Структура програмного забезпечення">
            <w:r>
              <w:rPr>
                <w:rStyle w:val="IndexLink"/>
              </w:rPr>
              <w:t>3.2 Структура програмного забезпечення</w:t>
              <w:tab/>
              <w:t>30</w:t>
            </w:r>
          </w:hyperlink>
        </w:p>
        <w:p>
          <w:pPr>
            <w:pStyle w:val="TOC2"/>
            <w:tabs>
              <w:tab w:val="clear" w:pos="708"/>
              <w:tab w:val="right" w:pos="9637" w:leader="dot"/>
            </w:tabs>
            <w:rPr/>
          </w:pPr>
          <w:hyperlink w:anchor="__RefHeading___Toc11488_3392729636" w:tooltip="3.3 Ключові алгоритми">
            <w:r>
              <w:rPr>
                <w:rStyle w:val="IndexLink"/>
              </w:rPr>
              <w:t>3.3 Ключові алгоритми</w:t>
              <w:tab/>
              <w:t>31</w:t>
            </w:r>
          </w:hyperlink>
        </w:p>
        <w:p>
          <w:pPr>
            <w:pStyle w:val="TOC1"/>
            <w:numPr>
              <w:ilvl w:val="1"/>
              <w:numId w:val="2"/>
            </w:numPr>
            <w:tabs>
              <w:tab w:val="clear" w:pos="708"/>
              <w:tab w:val="right" w:pos="9637" w:leader="dot"/>
            </w:tabs>
            <w:rPr/>
          </w:pPr>
          <w:hyperlink w:anchor="__RefHeading___Toc11486_3392729636" w:tooltip="ВИСНОВКИ">
            <w:r>
              <w:rPr>
                <w:rStyle w:val="IndexLink"/>
              </w:rPr>
              <w:t>ВИСНОВКИ</w:t>
              <w:tab/>
              <w:t>33</w:t>
            </w:r>
          </w:hyperlink>
          <w:r>
            <w:rPr>
              <w:rStyle w:val="IndexLink"/>
            </w:rPr>
            <w:fldChar w:fldCharType="end"/>
          </w:r>
        </w:p>
      </w:sdtContent>
    </w:sdt>
    <w:p>
      <w:pPr>
        <w:pStyle w:val="Normal"/>
        <w:rPr/>
      </w:pPr>
      <w:r>
        <w:rPr/>
      </w:r>
      <w:r>
        <w:br w:type="page"/>
      </w:r>
    </w:p>
    <w:p>
      <w:pPr>
        <w:pStyle w:val="Heading1"/>
        <w:widowControl/>
        <w:numPr>
          <w:ilvl w:val="0"/>
          <w:numId w:val="0"/>
        </w:numPr>
        <w:suppressAutoHyphens w:val="true"/>
        <w:overflowPunct w:val="false"/>
        <w:spacing w:lineRule="auto" w:line="360"/>
        <w:ind w:firstLine="709"/>
        <w:jc w:val="center"/>
        <w:rPr>
          <w:lang w:val="en-US"/>
        </w:rPr>
      </w:pPr>
      <w:bookmarkStart w:id="1" w:name="__RefHeading___Toc5596_3212760022"/>
      <w:bookmarkEnd w:id="1"/>
      <w:r>
        <w:rPr>
          <w:lang w:val="en-US"/>
        </w:rPr>
        <w:t>СКОРОЧЕННЯ ТА УМОВН</w:t>
      </w:r>
      <w:r>
        <w:rPr>
          <w:lang w:val="uk-UA"/>
        </w:rPr>
        <w:t>І ПОЗНАЧЕННЯ</w:t>
      </w:r>
    </w:p>
    <w:p>
      <w:pPr>
        <w:pStyle w:val="Normal"/>
        <w:widowControl/>
        <w:numPr>
          <w:ilvl w:val="0"/>
          <w:numId w:val="0"/>
        </w:numPr>
        <w:suppressAutoHyphens w:val="true"/>
        <w:overflowPunct w:val="false"/>
        <w:spacing w:lineRule="auto" w:line="360"/>
        <w:ind w:firstLine="709"/>
        <w:jc w:val="center"/>
        <w:outlineLvl w:val="0"/>
        <w:rPr>
          <w:lang w:val="uk-UA"/>
        </w:rPr>
      </w:pPr>
      <w:r>
        <w:rPr>
          <w:lang w:val="uk-UA"/>
        </w:rPr>
      </w:r>
    </w:p>
    <w:p>
      <w:pPr>
        <w:pStyle w:val="Normal"/>
        <w:widowControl/>
        <w:numPr>
          <w:ilvl w:val="0"/>
          <w:numId w:val="0"/>
        </w:numPr>
        <w:suppressAutoHyphens w:val="true"/>
        <w:overflowPunct w:val="false"/>
        <w:spacing w:lineRule="auto" w:line="360"/>
        <w:ind w:firstLine="709"/>
        <w:jc w:val="center"/>
        <w:outlineLvl w:val="0"/>
        <w:rPr>
          <w:lang w:val="uk-UA"/>
        </w:rPr>
      </w:pPr>
      <w:r>
        <w:rPr>
          <w:lang w:val="uk-UA"/>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lang w:val="en-US"/>
        </w:rPr>
        <w:t>V</w:t>
      </w:r>
      <w:r>
        <w:rPr>
          <w:rFonts w:cs="Times New Roman" w:ascii="Times New Roman" w:hAnsi="Times New Roman"/>
          <w:i w:val="false"/>
          <w:sz w:val="28"/>
        </w:rPr>
        <w:t xml:space="preserve">RP — </w:t>
      </w:r>
      <w:r>
        <w:rPr>
          <w:rFonts w:cs="Times New Roman" w:ascii="Times New Roman" w:hAnsi="Times New Roman"/>
          <w:i w:val="false"/>
          <w:sz w:val="28"/>
          <w:lang w:val="en-US"/>
        </w:rPr>
        <w:t>Vehicle Routing Problem. З</w:t>
      </w:r>
      <w:r>
        <w:rPr>
          <w:rFonts w:cs="Times New Roman" w:ascii="Times New Roman" w:hAnsi="Times New Roman"/>
          <w:i w:val="false"/>
          <w:sz w:val="28"/>
        </w:rPr>
        <w:t>адача маршрутизації транспортних засобів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CVRP — Capacitated Vehicle Routing Problem. Задача маршрутизації транспортних засобів з обмеженнями вантажопідйомності</w:t>
      </w:r>
    </w:p>
    <w:p>
      <w:pPr>
        <w:pStyle w:val="Normal"/>
        <w:spacing w:lineRule="auto" w:line="360" w:before="0" w:after="0"/>
        <w:ind w:firstLine="709"/>
        <w:jc w:val="both"/>
        <w:rPr>
          <w:rFonts w:ascii="Times New Roman" w:hAnsi="Times New Roman" w:cs="Times New Roman"/>
          <w:i w:val="false"/>
          <w:sz w:val="28"/>
          <w:lang w:val="en-US"/>
        </w:rPr>
      </w:pPr>
      <w:r>
        <w:rPr>
          <w:rFonts w:cs="Times New Roman" w:ascii="Times New Roman" w:hAnsi="Times New Roman"/>
          <w:i w:val="false"/>
          <w:sz w:val="28"/>
          <w:lang w:val="en-US"/>
        </w:rPr>
        <w:t xml:space="preserve">TSP — Travelling Salesman Problem. Задача </w:t>
      </w:r>
      <w:r>
        <w:rPr>
          <w:rFonts w:cs="Times New Roman" w:ascii="Times New Roman" w:hAnsi="Times New Roman"/>
          <w:i w:val="false"/>
          <w:sz w:val="28"/>
          <w:lang w:val="uk-UA"/>
        </w:rPr>
        <w:t>к</w:t>
      </w:r>
      <w:r>
        <w:rPr>
          <w:rFonts w:cs="Times New Roman" w:ascii="Times New Roman" w:hAnsi="Times New Roman"/>
          <w:i w:val="false"/>
          <w:sz w:val="28"/>
          <w:lang w:val="en-US"/>
        </w:rPr>
        <w:t>ом</w:t>
      </w:r>
      <w:r>
        <w:rPr>
          <w:rFonts w:cs="Times New Roman" w:ascii="Times New Roman" w:hAnsi="Times New Roman"/>
          <w:i w:val="false"/>
          <w:sz w:val="28"/>
          <w:lang w:val="uk-UA"/>
        </w:rPr>
        <w:t>івояжера</w:t>
      </w:r>
      <w:r>
        <w:br w:type="page"/>
      </w:r>
    </w:p>
    <w:p>
      <w:pPr>
        <w:pStyle w:val="Heading1"/>
        <w:numPr>
          <w:ilvl w:val="0"/>
          <w:numId w:val="2"/>
        </w:numPr>
        <w:spacing w:lineRule="auto" w:line="360"/>
        <w:ind w:firstLine="709" w:start="0"/>
        <w:jc w:val="center"/>
        <w:rPr/>
      </w:pPr>
      <w:bookmarkStart w:id="2" w:name="__RefHeading___Toc5474_3392729636"/>
      <w:bookmarkEnd w:id="2"/>
      <w:r>
        <w:rPr/>
        <w:t>ВСТУП</w:t>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Сучасна логістика стикається з постійно зростаючим обсягом доставок, що вимагає ефективних інструментів планування маршрутів. Задача маршрутизації транспортних засобів є однією з ключових задач комбінаторної оптимізації, що належить до класу NP-складних задач.</w:t>
      </w:r>
    </w:p>
    <w:p>
      <w:pPr>
        <w:pStyle w:val="Normal"/>
        <w:spacing w:lineRule="auto" w:line="360" w:before="0" w:after="0"/>
        <w:ind w:firstLine="709"/>
        <w:jc w:val="both"/>
        <w:rPr>
          <w:rFonts w:ascii="Times New Roman" w:hAnsi="Times New Roman" w:cs="Times New Roman"/>
          <w:i w:val="false"/>
          <w:sz w:val="28"/>
          <w:lang w:val="uk-UA" w:eastAsia="zh-CN" w:bidi="ar-SA"/>
        </w:rPr>
      </w:pPr>
      <w:r>
        <w:rPr>
          <w:rFonts w:cs="Times New Roman" w:ascii="Times New Roman" w:hAnsi="Times New Roman"/>
          <w:i w:val="false"/>
          <w:sz w:val="28"/>
          <w:lang w:val="uk-UA" w:eastAsia="zh-CN" w:bidi="ar-SA"/>
        </w:rPr>
        <w:t>Метою даної курсової роботи є проєктування інформаційної системи для оптимізації розподілу вантажів у транспортній мережі з використанням об'єктно-орієнтованого підходу та мови моделювання UML. Система використовує реальні дані вуличної мережі OpenStreetMap та підтримує мультимодальну маршрутизацію (автомобіль, велосипед, пішки).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Об'єктом проєктування є інформаційна система оптимізації маршрутів доставки вантажів у міській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Предметом проєктування є архітектура, структура класів, взаємодія компонентів та поведінка системи.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Підхід до проєктування: об'єктно-орієнтований (ООП) з використанням уніфікованої мови моделювання UML.</w:t>
      </w:r>
    </w:p>
    <w:p>
      <w:pPr>
        <w:pStyle w:val="Normal"/>
        <w:rPr/>
      </w:pPr>
      <w:r>
        <w:rPr/>
      </w:r>
      <w:r>
        <w:br w:type="page"/>
      </w:r>
    </w:p>
    <w:p>
      <w:pPr>
        <w:pStyle w:val="Heading1"/>
        <w:numPr>
          <w:ilvl w:val="0"/>
          <w:numId w:val="2"/>
        </w:numPr>
        <w:spacing w:lineRule="auto" w:line="360"/>
        <w:ind w:firstLine="709" w:start="0"/>
        <w:jc w:val="center"/>
        <w:rPr/>
      </w:pPr>
      <w:bookmarkStart w:id="3" w:name="__RefHeading___Toc5611_3392729636"/>
      <w:bookmarkEnd w:id="3"/>
      <w:r>
        <w:rPr/>
        <w:t>1 ЗАГАЛЬНИЙ РОЗДІЛ</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TOC1"/>
        <w:widowControl/>
        <w:numPr>
          <w:ilvl w:val="1"/>
          <w:numId w:val="2"/>
        </w:numPr>
        <w:suppressAutoHyphens w:val="true"/>
        <w:overflowPunct w:val="false"/>
        <w:bidi w:val="0"/>
        <w:spacing w:lineRule="auto" w:line="360" w:before="0" w:after="0"/>
        <w:ind w:firstLine="709" w:start="0" w:end="0"/>
        <w:jc w:val="start"/>
        <w:rPr/>
      </w:pPr>
      <w:bookmarkStart w:id="4" w:name="__RefHeading___Toc5613_3392729636"/>
      <w:bookmarkEnd w:id="4"/>
      <w:r>
        <w:rPr/>
        <w:t>1.1 Опис предметної області</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widowControl/>
        <w:tabs>
          <w:tab w:val="clear" w:pos="708"/>
          <w:tab w:val="decimal" w:pos="327" w:leader="none"/>
        </w:tabs>
        <w:suppressAutoHyphens w:val="true"/>
        <w:overflowPunct w:val="false"/>
        <w:bidi w:val="0"/>
        <w:spacing w:lineRule="auto" w:line="360" w:before="0" w:after="0"/>
        <w:ind w:firstLine="680" w:start="0" w:end="0"/>
        <w:jc w:val="both"/>
        <w:rPr>
          <w:rFonts w:ascii="Times New Roman" w:hAnsi="Times New Roman" w:cs="Times New Roman"/>
          <w:i w:val="false"/>
          <w:sz w:val="28"/>
        </w:rPr>
      </w:pPr>
      <w:r>
        <w:rPr>
          <w:rFonts w:cs="Times New Roman" w:ascii="Times New Roman" w:hAnsi="Times New Roman"/>
          <w:i w:val="false"/>
          <w:sz w:val="28"/>
        </w:rPr>
        <w:t>Предметна область — оптимізація маршрутів доставки вантажів у міській транспортній мережі. Транспортну мережу формалізовано як мультимодальний зважений орієнтований граф G = (V, E, Φ, Ψ), де:</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V = {v₁, v₂, …, vₙ} — скінченна множина вузлів мережі (перехрестя, точки інтересу);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E ⊆ V × V — множина орієнтованих ребер (дорожні сегменти);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Φ : V → A — функція атрибутів вузлів (координати, часові вікна);</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Ψ : E → B — функція атрибутів ребер (довжина, допустимі типи транспорту).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Система</w:t>
      </w:r>
      <w:r>
        <w:rPr>
          <w:rFonts w:cs="Times New Roman" w:ascii="Times New Roman" w:hAnsi="Times New Roman"/>
          <w:i w:val="false"/>
          <w:sz w:val="28"/>
          <w:lang w:val="en-US"/>
        </w:rPr>
        <w:t xml:space="preserve"> </w:t>
      </w:r>
      <w:r>
        <w:rPr>
          <w:rFonts w:cs="Times New Roman" w:ascii="Times New Roman" w:hAnsi="Times New Roman"/>
          <w:i w:val="false"/>
          <w:sz w:val="28"/>
          <w:lang w:val="en-US"/>
        </w:rPr>
        <w:t>DeliveryIQ</w:t>
      </w:r>
      <w:r>
        <w:rPr>
          <w:rFonts w:cs="Times New Roman" w:ascii="Times New Roman" w:hAnsi="Times New Roman"/>
          <w:i w:val="false"/>
          <w:sz w:val="28"/>
          <w:lang w:val="en-US"/>
        </w:rPr>
        <w:t xml:space="preserve"> </w:t>
      </w:r>
      <w:r>
        <w:rPr>
          <w:rFonts w:cs="Times New Roman" w:ascii="Times New Roman" w:hAnsi="Times New Roman"/>
          <w:i w:val="false"/>
          <w:sz w:val="28"/>
        </w:rPr>
        <w:t>підтримує три типи транспортних засобів: T = {Car, Bike, Walk}, кожен з яких має характеристичну швидкість та вантажну місткість. Кожне ребро графа може бути доступним для одного або кількох типів транспорту відповідно до тегів OpenStreetMap (highway, motor_vehicle, bicycle, foot, oneway).</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Задача оптимізації формулюється як задача змішаного цілочислового програмування — </w:t>
      </w:r>
      <w:r>
        <w:rPr>
          <w:rFonts w:cs="Times New Roman" w:ascii="Times New Roman" w:hAnsi="Times New Roman"/>
          <w:i w:val="false"/>
          <w:sz w:val="28"/>
          <w:lang w:val="en-US"/>
        </w:rPr>
        <w:t>CVRP</w:t>
      </w:r>
      <w:r>
        <w:rPr>
          <w:rFonts w:cs="Times New Roman" w:ascii="Times New Roman" w:hAnsi="Times New Roman"/>
          <w:i w:val="false"/>
          <w:sz w:val="28"/>
        </w:rPr>
        <w:t>, де цільова функція мінімізує зважену суму загального часу доставки та кількості задіяних транспортних засобів.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pPr>
      <w:bookmarkStart w:id="5" w:name="__RefHeading___Toc11520_3392729636"/>
      <w:bookmarkEnd w:id="5"/>
      <w:r>
        <w:rPr/>
        <w:t>1.2 Огляд існуючих рішень</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На ринку існує ряд рішень для оптимізації маршрутів доставки:</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val="false"/>
          <w:bCs w:val="false"/>
          <w:i/>
          <w:iCs/>
          <w:sz w:val="28"/>
        </w:rPr>
        <w:t>Google OR-Tools</w:t>
      </w:r>
      <w:r>
        <w:rPr>
          <w:rFonts w:cs="Times New Roman" w:ascii="Times New Roman" w:hAnsi="Times New Roman"/>
          <w:i w:val="false"/>
          <w:sz w:val="28"/>
        </w:rPr>
        <w:t xml:space="preserve"> – потужний фреймворк від Google для комбінаторної оптимізації, але вимагає значного досвіду програмування та не має інтегрованого веб-інтерфейсу;</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val="false"/>
          <w:bCs w:val="false"/>
          <w:i/>
          <w:iCs/>
          <w:sz w:val="28"/>
        </w:rPr>
        <w:t>Route4Me, OptimoRoute</w:t>
      </w:r>
      <w:r>
        <w:rPr>
          <w:rFonts w:cs="Times New Roman" w:ascii="Times New Roman" w:hAnsi="Times New Roman"/>
          <w:i w:val="false"/>
          <w:sz w:val="28"/>
        </w:rPr>
        <w:t xml:space="preserve"> – комерційні SaaS-рішення з широким функціоналом, але з високою вартістю підписки та відсутністю контролю над алгоритмами </w:t>
      </w:r>
      <w:r>
        <w:rPr>
          <w:rFonts w:cs="Times New Roman" w:ascii="Times New Roman" w:hAnsi="Times New Roman"/>
          <w:i w:val="false"/>
          <w:sz w:val="28"/>
          <w:lang w:val="en-US"/>
        </w:rPr>
        <w:t>оптим</w:t>
      </w:r>
      <w:r>
        <w:rPr>
          <w:rFonts w:cs="Times New Roman" w:ascii="Times New Roman" w:hAnsi="Times New Roman"/>
          <w:i w:val="false"/>
          <w:sz w:val="28"/>
          <w:lang w:val="uk-UA"/>
        </w:rPr>
        <w:t>ізації</w:t>
      </w:r>
      <w:r>
        <w:rPr>
          <w:rFonts w:cs="Times New Roman" w:ascii="Times New Roman" w:hAnsi="Times New Roman"/>
          <w:i w:val="false"/>
          <w:sz w:val="28"/>
        </w:rPr>
        <w:t>;</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val="false"/>
          <w:bCs w:val="false"/>
          <w:i/>
          <w:iCs/>
          <w:sz w:val="28"/>
        </w:rPr>
        <w:t>OSRM, Valhalla</w:t>
      </w:r>
      <w:r>
        <w:rPr>
          <w:rFonts w:cs="Times New Roman" w:ascii="Times New Roman" w:hAnsi="Times New Roman"/>
          <w:i w:val="false"/>
          <w:sz w:val="28"/>
        </w:rPr>
        <w:t xml:space="preserve"> – відкриті маршрутизатори на базі OSM, але без вбудованої підтримки VRP-оптимізації та мультимодальності в одному інтерфейсі.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lang w:val="en-US"/>
        </w:rPr>
        <w:t xml:space="preserve">Розроблювана система </w:t>
      </w:r>
      <w:r>
        <w:rPr>
          <w:rFonts w:cs="Times New Roman" w:ascii="Times New Roman" w:hAnsi="Times New Roman"/>
          <w:i w:val="false"/>
          <w:sz w:val="28"/>
          <w:lang w:val="en-US"/>
        </w:rPr>
        <w:t>DeliveryIQ</w:t>
      </w:r>
      <w:r>
        <w:rPr>
          <w:rFonts w:cs="Times New Roman" w:ascii="Times New Roman" w:hAnsi="Times New Roman"/>
          <w:i w:val="false"/>
          <w:sz w:val="28"/>
          <w:lang w:val="en-US"/>
        </w:rPr>
        <w:t xml:space="preserve"> </w:t>
      </w:r>
      <w:r>
        <w:rPr>
          <w:rFonts w:cs="Times New Roman" w:ascii="Times New Roman" w:hAnsi="Times New Roman"/>
          <w:i w:val="false"/>
          <w:sz w:val="28"/>
        </w:rPr>
        <w:t>відрізняється від існуючих рішень тим, що поєднує: (1) роботу з реальними даними OSM; (2) мультимодальну маршрутизацію в єдиному інтерфейсі; (3) відкритий код та можливість розгортання на власному сервері; (4) гнучкий вибір алгоритмів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pPr>
      <w:bookmarkStart w:id="6" w:name="__RefHeading___Toc11518_3392729636"/>
      <w:bookmarkEnd w:id="6"/>
      <w:r>
        <w:rPr/>
        <w:t>1.3 Постановка задачі</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Необхідно спроєктувати інформаційну систему, яка забезпечує:</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1) геокодування адрес доставки у географічні координати;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2) завантаження та обробку реальної вуличної мережі з OpenStreetMap;</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3) побудову мультимодальних графів з урахуванням правил доступу для різних типів транспорту;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4) обчислення матриці відстаней (часів переїзду) за алгоритмом Дейкстри;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5) розв'язання задачі комівояжера (TSP) та задачі маршрутизації з обмеженнями на місткість (CVRP);</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6) підтримку механізму «останньої милі» для автомобільного режиму;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7) візуалізацію оптимальних маршрутів на  інтерактивній карті;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8) керування базою даних пакунків зі статусами доставки.</w:t>
      </w:r>
    </w:p>
    <w:p>
      <w:pPr>
        <w:pStyle w:val="Normal"/>
        <w:spacing w:lineRule="auto" w:line="360"/>
        <w:rPr/>
      </w:pPr>
      <w:r>
        <w:rPr/>
      </w:r>
      <w:r>
        <w:br w:type="page"/>
      </w:r>
    </w:p>
    <w:p>
      <w:pPr>
        <w:pStyle w:val="Heading1"/>
        <w:numPr>
          <w:ilvl w:val="0"/>
          <w:numId w:val="2"/>
        </w:numPr>
        <w:spacing w:lineRule="auto" w:line="360"/>
        <w:ind w:firstLine="709" w:start="0"/>
        <w:rPr/>
      </w:pPr>
      <w:bookmarkStart w:id="7" w:name="__RefHeading___Toc11482_3392729636"/>
      <w:bookmarkEnd w:id="7"/>
      <w:r>
        <w:rPr/>
        <w:t>2 СПЕЦІАЛЬНИЙ РОЗДІЛ</w:t>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Для проєктування інформаційної системи обрано об'єктно-орієнтований підхід з використанням уніфікованої мови моделювання UML (Unified Modeling Language). Нижче наведено комплект UML-діаграм, що описують статичну структуру, динамічну поведінку та фізичну архітектуру системи.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pPr>
      <w:bookmarkStart w:id="8" w:name="__RefHeading___Toc11516_3392729636"/>
      <w:bookmarkEnd w:id="8"/>
      <w:r>
        <w:rPr/>
        <w:t>2.1 Діаграма прецедентів</w:t>
      </w:r>
    </w:p>
    <w:p>
      <w:pPr>
        <w:pStyle w:val="Normal"/>
        <w:spacing w:lineRule="auto" w:line="360" w:before="0" w:after="0"/>
        <w:ind w:firstLine="709"/>
        <w:jc w:val="both"/>
        <w:rPr>
          <w:rFonts w:ascii="Times New Roman" w:hAnsi="Times New Roman" w:cs="Times New Roman"/>
          <w:i w:val="false"/>
          <w:sz w:val="28"/>
          <w:lang w:val="en-US"/>
        </w:rPr>
      </w:pPr>
      <w:r>
        <w:rPr>
          <w:rFonts w:cs="Times New Roman" w:ascii="Times New Roman" w:hAnsi="Times New Roman"/>
          <w:i w:val="false"/>
          <w:sz w:val="28"/>
          <w:lang w:val="en-US"/>
        </w:rPr>
      </w:r>
    </w:p>
    <w:p>
      <w:pPr>
        <w:pStyle w:val="Normal"/>
        <w:spacing w:lineRule="auto" w:line="360" w:before="0" w:after="0"/>
        <w:ind w:firstLine="709"/>
        <w:jc w:val="both"/>
        <w:rPr>
          <w:rFonts w:ascii="Times New Roman" w:hAnsi="Times New Roman" w:cs="Times New Roman"/>
          <w:i w:val="false"/>
          <w:sz w:val="28"/>
          <w:lang w:val="en-US"/>
        </w:rPr>
      </w:pPr>
      <w:r>
        <w:rPr>
          <w:rFonts w:cs="Times New Roman" w:ascii="Times New Roman" w:hAnsi="Times New Roman"/>
          <w:i w:val="false"/>
          <w:sz w:val="28"/>
          <w:lang w:val="en-US"/>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прецедентів визначає функціональні вимоги системи з точки зору її користувачів (акторів). Основним актором є Оператор логістики, який взаємодіє із системою через веб-інтерфейс.</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Зовнішні актори-системи: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Nominatim API — сервіс геокодування OpenStreetMap для перетворення адрес у координати;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OpenStreetMap (Overpass API) — джерело даних вуличної мережі;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Mapbox API — сервіс для отримання матриці часу з урахуванням трафіку.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Основні прецеденти включають:</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обрання міста доставки та задання адреси депо;</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додавання точок доставки;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керування парком транспортних засобів (тип, місткість);</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запуск оптимізації маршруту (включає завантаження мережі, побудову матриці, розв'язання VRP);</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перегляд результатів на інтерактивній карті та у табличному вигляді;</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керування базою пакунків.</w:t>
      </w:r>
    </w:p>
    <w:p>
      <w:pPr>
        <w:pStyle w:val="Normal"/>
        <w:spacing w:lineRule="auto" w:line="360" w:before="0" w:after="0"/>
        <w:ind w:firstLine="709"/>
        <w:jc w:val="both"/>
        <w:rPr>
          <w:rFonts w:ascii="Times New Roman" w:hAnsi="Times New Roman" w:cs="Times New Roman"/>
          <w:i w:val="false"/>
          <w:sz w:val="28"/>
          <w:lang w:val="en-US"/>
        </w:rPr>
      </w:pPr>
      <w:r>
        <w:rPr>
          <w:rFonts w:cs="Times New Roman" w:ascii="Times New Roman" w:hAnsi="Times New Roman"/>
          <w:i w:val="false"/>
          <w:sz w:val="28"/>
          <w:lang w:val="en-US"/>
        </w:rPr>
        <w:t>Д</w:t>
      </w:r>
      <w:r>
        <w:rPr>
          <w:rFonts w:cs="Times New Roman" w:ascii="Times New Roman" w:hAnsi="Times New Roman"/>
          <w:i w:val="false"/>
          <w:sz w:val="28"/>
          <w:lang w:val="uk-UA"/>
        </w:rPr>
        <w:t>іаграма прецедентів представлена на рис</w:t>
      </w:r>
      <w:r>
        <w:rPr>
          <w:rFonts w:cs="Times New Roman" w:ascii="Times New Roman" w:hAnsi="Times New Roman"/>
          <w:i w:val="false"/>
          <w:sz w:val="28"/>
          <w:lang w:val="uk-UA"/>
        </w:rPr>
        <w:t>унку</w:t>
      </w:r>
      <w:r>
        <w:rPr>
          <w:rFonts w:cs="Times New Roman" w:ascii="Times New Roman" w:hAnsi="Times New Roman"/>
          <w:i w:val="false"/>
          <w:sz w:val="28"/>
          <w:lang w:val="uk-UA"/>
        </w:rPr>
        <w:t> 2.1.</w:t>
      </w:r>
    </w:p>
    <w:p>
      <w:pPr>
        <w:pStyle w:val="Normal"/>
        <w:spacing w:lineRule="auto" w:line="360" w:before="0" w:after="0"/>
        <w:ind w:hanging="0"/>
        <w:jc w:val="center"/>
        <w:rPr/>
      </w:pPr>
      <w:r>
        <w:rPr/>
        <w:drawing>
          <wp:inline distT="0" distB="0" distL="0" distR="0">
            <wp:extent cx="5760085" cy="617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60085" cy="6178550"/>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2.1 – Діаграма прецедентів системи</w:t>
      </w:r>
    </w:p>
    <w:p>
      <w:pPr>
        <w:pStyle w:val="Normal"/>
        <w:spacing w:lineRule="auto" w:line="360"/>
        <w:rPr/>
      </w:pPr>
      <w:r>
        <w:rPr/>
      </w:r>
      <w:r>
        <w:br w:type="page"/>
      </w:r>
    </w:p>
    <w:p>
      <w:pPr>
        <w:pStyle w:val="TOC2"/>
        <w:spacing w:lineRule="auto" w:line="360"/>
        <w:jc w:val="both"/>
        <w:rPr/>
      </w:pPr>
      <w:bookmarkStart w:id="9" w:name="__RefHeading___Toc11514_3392729636"/>
      <w:bookmarkEnd w:id="9"/>
      <w:r>
        <w:rPr/>
        <w:t>2.2 Діаграми класів (Class Diagram)</w:t>
      </w:r>
    </w:p>
    <w:p>
      <w:pPr>
        <w:pStyle w:val="TOC1"/>
        <w:numPr>
          <w:ilvl w:val="1"/>
          <w:numId w:val="2"/>
        </w:numPr>
        <w:spacing w:lineRule="auto" w:line="360"/>
        <w:jc w:val="both"/>
        <w:rPr/>
      </w:pPr>
      <w:r>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Для повного опису структури системи побудовано дві діаграми класів: (1) діаграма предметної області, що відображає ключові сутності та їх взаємозв'язки; (2) діаграма модульної структури, що показує розподіл функціональності між програмними модулями.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jc w:val="both"/>
        <w:rPr/>
      </w:pPr>
      <w:bookmarkStart w:id="10" w:name="__RefHeading___Toc11512_3392729636"/>
      <w:bookmarkEnd w:id="10"/>
      <w:r>
        <w:rPr/>
        <w:t>2.2.1 Діаграма класів предметної області</w:t>
      </w:r>
    </w:p>
    <w:p>
      <w:pPr>
        <w:pStyle w:val="Normal"/>
        <w:spacing w:lineRule="auto" w:line="360"/>
        <w:jc w:val="both"/>
        <w:rPr/>
      </w:pPr>
      <w:r>
        <w:rPr/>
      </w:r>
    </w:p>
    <w:p>
      <w:pPr>
        <w:pStyle w:val="Normal"/>
        <w:spacing w:lineRule="auto" w:line="360"/>
        <w:jc w:val="both"/>
        <w:rPr/>
      </w:pPr>
      <w:r>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Основні сутності предметної області:</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Location</w:t>
      </w:r>
      <w:r>
        <w:rPr>
          <w:rFonts w:cs="Times New Roman" w:ascii="Times New Roman" w:hAnsi="Times New Roman"/>
          <w:i w:val="false"/>
          <w:sz w:val="28"/>
        </w:rPr>
        <w:t xml:space="preserve"> — геокодована адреса з координатами та прив'язкою до вузла OSM-графа;</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DeliveryStop</w:t>
      </w:r>
      <w:r>
        <w:rPr>
          <w:rFonts w:cs="Times New Roman" w:ascii="Times New Roman" w:hAnsi="Times New Roman"/>
          <w:i w:val="false"/>
          <w:sz w:val="28"/>
          <w:szCs w:val="28"/>
        </w:rPr>
        <w:t xml:space="preserve"> </w:t>
      </w:r>
      <w:r>
        <w:rPr>
          <w:rFonts w:cs="Times New Roman" w:ascii="Times New Roman" w:hAnsi="Times New Roman"/>
          <w:i w:val="false"/>
          <w:sz w:val="28"/>
        </w:rPr>
        <w:t>— точка доставки з адресою, координатами, вагою пакунку;</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Vehicle</w:t>
      </w:r>
      <w:r>
        <w:rPr>
          <w:rFonts w:cs="Times New Roman" w:ascii="Times New Roman" w:hAnsi="Times New Roman"/>
          <w:i w:val="false"/>
          <w:sz w:val="28"/>
          <w:szCs w:val="28"/>
        </w:rPr>
        <w:t xml:space="preserve"> </w:t>
      </w:r>
      <w:r>
        <w:rPr>
          <w:rFonts w:cs="Times New Roman" w:ascii="Times New Roman" w:hAnsi="Times New Roman"/>
          <w:i w:val="false"/>
          <w:sz w:val="28"/>
        </w:rPr>
        <w:t>— транспортний засіб з типом (drive/bike/walk), місткістю;</w:t>
      </w:r>
    </w:p>
    <w:p>
      <w:pPr>
        <w:pStyle w:val="Normal"/>
        <w:spacing w:lineRule="auto" w:line="360" w:before="0" w:after="0"/>
        <w:ind w:firstLine="709"/>
        <w:jc w:val="both"/>
        <w:rPr/>
      </w:pPr>
      <w:r>
        <w:rPr>
          <w:rFonts w:cs="Consolas" w:ascii="Times New Roman" w:hAnsi="Times New Roman"/>
          <w:b/>
          <w:i w:val="false"/>
          <w:sz w:val="24"/>
        </w:rPr>
        <w:t xml:space="preserve">– </w:t>
      </w:r>
      <w:r>
        <w:rPr>
          <w:rFonts w:cs="Consolas" w:ascii="Times New Roman" w:hAnsi="Times New Roman"/>
          <w:b/>
          <w:i w:val="false"/>
          <w:sz w:val="28"/>
          <w:szCs w:val="28"/>
        </w:rPr>
        <w:t>VehicleRoute</w:t>
      </w:r>
      <w:r>
        <w:rPr>
          <w:rFonts w:cs="Times New Roman" w:ascii="Times New Roman" w:hAnsi="Times New Roman"/>
          <w:i w:val="false"/>
          <w:sz w:val="28"/>
        </w:rPr>
        <w:t xml:space="preserve"> — маршрут конкретного ТЗ: послідовність зупинок, повний шлях, загальний час;</w:t>
      </w:r>
    </w:p>
    <w:p>
      <w:pPr>
        <w:pStyle w:val="Normal"/>
        <w:spacing w:lineRule="auto" w:line="360" w:before="0" w:after="0"/>
        <w:ind w:firstLine="709"/>
        <w:jc w:val="both"/>
        <w:rPr/>
      </w:pPr>
      <w:r>
        <w:rPr>
          <w:rFonts w:cs="Consolas" w:ascii="Times New Roman" w:hAnsi="Times New Roman"/>
          <w:b/>
          <w:i w:val="false"/>
          <w:sz w:val="24"/>
        </w:rPr>
        <w:t xml:space="preserve">– </w:t>
      </w:r>
      <w:r>
        <w:rPr>
          <w:rFonts w:cs="Consolas" w:ascii="Times New Roman" w:hAnsi="Times New Roman"/>
          <w:b/>
          <w:i w:val="false"/>
          <w:sz w:val="28"/>
          <w:szCs w:val="28"/>
        </w:rPr>
        <w:t>Package</w:t>
      </w:r>
      <w:r>
        <w:rPr>
          <w:rFonts w:cs="Times New Roman" w:ascii="Times New Roman" w:hAnsi="Times New Roman"/>
          <w:i w:val="false"/>
          <w:sz w:val="28"/>
          <w:szCs w:val="28"/>
        </w:rPr>
        <w:t xml:space="preserve"> </w:t>
      </w:r>
      <w:r>
        <w:rPr>
          <w:rFonts w:cs="Times New Roman" w:ascii="Times New Roman" w:hAnsi="Times New Roman"/>
          <w:i w:val="false"/>
          <w:sz w:val="28"/>
        </w:rPr>
        <w:t xml:space="preserve">— фізичний пакунок з адресою, вагою, статусом </w:t>
      </w:r>
      <w:r>
        <w:rPr>
          <w:rFonts w:cs="Times New Roman" w:ascii="Times New Roman" w:hAnsi="Times New Roman"/>
          <w:i w:val="false"/>
          <w:sz w:val="28"/>
          <w:lang w:val="en-US"/>
        </w:rPr>
        <w:t>доставки</w:t>
      </w:r>
      <w:r>
        <w:rPr>
          <w:rFonts w:cs="Times New Roman" w:ascii="Times New Roman" w:hAnsi="Times New Roman"/>
          <w:i w:val="false"/>
          <w:sz w:val="28"/>
        </w:rPr>
        <w:t>;</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PackageDB</w:t>
      </w:r>
      <w:r>
        <w:rPr>
          <w:rFonts w:cs="Times New Roman" w:ascii="Times New Roman" w:hAnsi="Times New Roman"/>
          <w:i w:val="false"/>
          <w:sz w:val="28"/>
        </w:rPr>
        <w:t xml:space="preserve"> — SQLite-сховище пакунків;</w:t>
      </w:r>
    </w:p>
    <w:p>
      <w:pPr>
        <w:pStyle w:val="Normal"/>
        <w:spacing w:lineRule="auto" w:line="360" w:before="0" w:after="0"/>
        <w:ind w:firstLine="709"/>
        <w:jc w:val="both"/>
        <w:rPr/>
      </w:pPr>
      <w:r>
        <w:rPr>
          <w:rFonts w:cs="Consolas" w:ascii="Times New Roman" w:hAnsi="Times New Roman"/>
          <w:b/>
          <w:i w:val="false"/>
          <w:sz w:val="24"/>
        </w:rPr>
        <w:t xml:space="preserve">– </w:t>
      </w:r>
      <w:r>
        <w:rPr>
          <w:rFonts w:cs="Consolas" w:ascii="Times New Roman" w:hAnsi="Times New Roman"/>
          <w:b/>
          <w:i w:val="false"/>
          <w:sz w:val="28"/>
          <w:szCs w:val="28"/>
        </w:rPr>
        <w:t>UnreachableStop</w:t>
      </w:r>
      <w:r>
        <w:rPr>
          <w:rFonts w:cs="Times New Roman" w:ascii="Times New Roman" w:hAnsi="Times New Roman"/>
          <w:i w:val="false"/>
          <w:sz w:val="28"/>
        </w:rPr>
        <w:t xml:space="preserve"> — сутність, </w:t>
      </w:r>
      <w:r>
        <w:rPr>
          <w:rFonts w:cs="Times New Roman" w:ascii="Times New Roman" w:hAnsi="Times New Roman"/>
          <w:i w:val="false"/>
          <w:sz w:val="28"/>
          <w:lang w:val="en-US"/>
        </w:rPr>
        <w:t xml:space="preserve">що </w:t>
      </w:r>
      <w:r>
        <w:rPr>
          <w:rFonts w:cs="Times New Roman" w:ascii="Times New Roman" w:hAnsi="Times New Roman"/>
          <w:i w:val="false"/>
          <w:sz w:val="28"/>
          <w:lang w:val="uk-UA"/>
        </w:rPr>
        <w:t xml:space="preserve">описує </w:t>
      </w:r>
      <w:r>
        <w:rPr>
          <w:rFonts w:cs="Times New Roman" w:ascii="Times New Roman" w:hAnsi="Times New Roman"/>
          <w:i w:val="false"/>
          <w:sz w:val="28"/>
          <w:lang w:val="uk-UA"/>
        </w:rPr>
        <w:t>недосяжн</w:t>
      </w:r>
      <w:r>
        <w:rPr>
          <w:rFonts w:cs="Times New Roman" w:ascii="Times New Roman" w:hAnsi="Times New Roman"/>
          <w:i w:val="false"/>
          <w:sz w:val="28"/>
          <w:lang w:val="uk-UA"/>
        </w:rPr>
        <w:t>і</w:t>
      </w:r>
      <w:r>
        <w:rPr>
          <w:rFonts w:cs="Times New Roman" w:ascii="Times New Roman" w:hAnsi="Times New Roman"/>
          <w:i w:val="false"/>
          <w:sz w:val="28"/>
        </w:rPr>
        <w:t xml:space="preserve"> пункт</w:t>
      </w:r>
      <w:r>
        <w:rPr>
          <w:rFonts w:cs="Times New Roman" w:ascii="Times New Roman" w:hAnsi="Times New Roman"/>
          <w:i w:val="false"/>
          <w:sz w:val="28"/>
        </w:rPr>
        <w:t>и</w:t>
      </w:r>
      <w:r>
        <w:rPr>
          <w:rFonts w:cs="Times New Roman" w:ascii="Times New Roman" w:hAnsi="Times New Roman"/>
          <w:i w:val="false"/>
          <w:sz w:val="28"/>
        </w:rPr>
        <w:t>.</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класів представлена на рисунку 2.2.</w:t>
      </w:r>
    </w:p>
    <w:p>
      <w:pPr>
        <w:pStyle w:val="Normal"/>
        <w:spacing w:lineRule="auto" w:line="360" w:before="0" w:after="0"/>
        <w:ind w:hanging="0"/>
        <w:jc w:val="center"/>
        <w:rPr/>
      </w:pPr>
      <w:r>
        <w:rPr/>
        <w:drawing>
          <wp:inline distT="0" distB="0" distL="0" distR="0">
            <wp:extent cx="5760085" cy="254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760085" cy="2543175"/>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2.2 – Діаграма класів предметної області</w:t>
      </w:r>
    </w:p>
    <w:p>
      <w:pPr>
        <w:pStyle w:val="TOC2"/>
        <w:spacing w:lineRule="auto" w:line="360"/>
        <w:ind w:hanging="0" w:start="0"/>
        <w:rPr/>
      </w:pPr>
      <w:r>
        <w:rPr/>
      </w:r>
    </w:p>
    <w:p>
      <w:pPr>
        <w:pStyle w:val="TOC2"/>
        <w:spacing w:lineRule="auto" w:line="360"/>
        <w:ind w:hanging="0" w:start="0"/>
        <w:rPr/>
      </w:pPr>
      <w:r>
        <w:rPr/>
      </w:r>
    </w:p>
    <w:p>
      <w:pPr>
        <w:pStyle w:val="TOC2"/>
        <w:rPr/>
      </w:pPr>
      <w:bookmarkStart w:id="11" w:name="__RefHeading___Toc11510_3392729636"/>
      <w:bookmarkEnd w:id="11"/>
      <w:r>
        <w:rPr/>
        <w:t>2.2.2 Діаграма модульної структури</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Система складається з шести основних модулів, кожен з яких реалізує окрему відповідальність:</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app.py</w:t>
      </w:r>
      <w:r>
        <w:rPr>
          <w:rFonts w:cs="Times New Roman" w:ascii="Times New Roman" w:hAnsi="Times New Roman"/>
          <w:i w:val="false"/>
          <w:sz w:val="28"/>
          <w:szCs w:val="28"/>
        </w:rPr>
        <w:t xml:space="preserve"> </w:t>
      </w:r>
      <w:r>
        <w:rPr>
          <w:rFonts w:cs="Times New Roman" w:ascii="Times New Roman" w:hAnsi="Times New Roman"/>
          <w:i w:val="false"/>
          <w:sz w:val="28"/>
        </w:rPr>
        <w:t xml:space="preserve">— головний модуль Streamlit UI — координація всіх операцій, керування сесією, кешування, </w:t>
      </w:r>
      <w:r>
        <w:rPr>
          <w:rFonts w:cs="Times New Roman" w:ascii="Times New Roman" w:hAnsi="Times New Roman"/>
          <w:i w:val="false"/>
          <w:sz w:val="28"/>
        </w:rPr>
        <w:t>користувацький інтерфейс</w:t>
      </w:r>
      <w:r>
        <w:rPr>
          <w:rFonts w:cs="Times New Roman" w:ascii="Times New Roman" w:hAnsi="Times New Roman"/>
          <w:i w:val="false"/>
          <w:sz w:val="28"/>
        </w:rPr>
        <w:t>;</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geocoder.py</w:t>
      </w:r>
      <w:r>
        <w:rPr>
          <w:rFonts w:cs="Times New Roman" w:ascii="Times New Roman" w:hAnsi="Times New Roman"/>
          <w:i w:val="false"/>
          <w:sz w:val="28"/>
        </w:rPr>
        <w:t xml:space="preserve"> — геокодування адрес через Nominatim </w:t>
      </w:r>
      <w:r>
        <w:rPr>
          <w:rFonts w:cs="Times New Roman" w:ascii="Times New Roman" w:hAnsi="Times New Roman"/>
          <w:i w:val="false"/>
          <w:sz w:val="28"/>
          <w:lang w:val="en-US"/>
        </w:rPr>
        <w:t>API</w:t>
      </w:r>
      <w:r>
        <w:rPr>
          <w:rFonts w:cs="Times New Roman" w:ascii="Times New Roman" w:hAnsi="Times New Roman"/>
          <w:i w:val="false"/>
          <w:sz w:val="28"/>
        </w:rPr>
        <w:t>;</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graph_builder.py</w:t>
      </w:r>
      <w:r>
        <w:rPr>
          <w:rFonts w:cs="Times New Roman" w:ascii="Times New Roman" w:hAnsi="Times New Roman"/>
          <w:i w:val="false"/>
          <w:sz w:val="28"/>
        </w:rPr>
        <w:t xml:space="preserve"> — завантаження OSM-мережі, побудова модальних графів з travel_time атрибутами;</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route_solver.py</w:t>
      </w:r>
      <w:r>
        <w:rPr>
          <w:rFonts w:cs="Times New Roman" w:ascii="Times New Roman" w:hAnsi="Times New Roman"/>
          <w:i w:val="false"/>
          <w:sz w:val="28"/>
        </w:rPr>
        <w:t xml:space="preserve"> — побудова матриці відстаней (</w:t>
      </w:r>
      <w:r>
        <w:rPr>
          <w:rFonts w:cs="Times New Roman" w:ascii="Times New Roman" w:hAnsi="Times New Roman"/>
          <w:i w:val="false"/>
          <w:sz w:val="28"/>
        </w:rPr>
        <w:t>алгоритм Дейкстри</w:t>
      </w:r>
      <w:r>
        <w:rPr>
          <w:rFonts w:cs="Times New Roman" w:ascii="Times New Roman" w:hAnsi="Times New Roman"/>
          <w:i w:val="false"/>
          <w:sz w:val="28"/>
        </w:rPr>
        <w:t xml:space="preserve">), розв'язання </w:t>
      </w:r>
      <w:r>
        <w:rPr>
          <w:rFonts w:cs="Times New Roman" w:ascii="Times New Roman" w:hAnsi="Times New Roman"/>
          <w:i w:val="false"/>
          <w:sz w:val="28"/>
          <w:lang w:val="uk-UA"/>
        </w:rPr>
        <w:t>транспортної задачі</w:t>
      </w:r>
      <w:r>
        <w:rPr>
          <w:rFonts w:cs="Times New Roman" w:ascii="Times New Roman" w:hAnsi="Times New Roman"/>
          <w:i w:val="false"/>
          <w:sz w:val="28"/>
        </w:rPr>
        <w:t>;</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vrp_solver.py</w:t>
      </w:r>
      <w:r>
        <w:rPr>
          <w:rFonts w:cs="Times New Roman" w:ascii="Times New Roman" w:hAnsi="Times New Roman"/>
          <w:i w:val="false"/>
          <w:sz w:val="28"/>
        </w:rPr>
        <w:t xml:space="preserve"> — CVRP-оптимізація: розподіл зупинок між </w:t>
      </w:r>
      <w:r>
        <w:rPr>
          <w:rFonts w:cs="Times New Roman" w:ascii="Times New Roman" w:hAnsi="Times New Roman"/>
          <w:i w:val="false"/>
          <w:sz w:val="28"/>
        </w:rPr>
        <w:t>транспортними засобами</w:t>
      </w:r>
      <w:r>
        <w:rPr>
          <w:rFonts w:cs="Times New Roman" w:ascii="Times New Roman" w:hAnsi="Times New Roman"/>
          <w:i w:val="false"/>
          <w:sz w:val="28"/>
        </w:rPr>
        <w:t xml:space="preserve">, K-Means кластеризація, </w:t>
      </w:r>
      <w:r>
        <w:rPr>
          <w:rFonts w:cs="Times New Roman" w:ascii="Times New Roman" w:hAnsi="Times New Roman"/>
          <w:i w:val="false"/>
          <w:sz w:val="28"/>
        </w:rPr>
        <w:t xml:space="preserve">розв’язання </w:t>
      </w:r>
      <w:r>
        <w:rPr>
          <w:rFonts w:cs="Times New Roman" w:ascii="Times New Roman" w:hAnsi="Times New Roman"/>
          <w:i w:val="false"/>
          <w:sz w:val="28"/>
        </w:rPr>
        <w:t>TSP для кожного кластера;</w:t>
      </w:r>
    </w:p>
    <w:p>
      <w:pPr>
        <w:pStyle w:val="Normal"/>
        <w:spacing w:lineRule="auto" w:line="360" w:before="0" w:after="0"/>
        <w:ind w:firstLine="709"/>
        <w:jc w:val="both"/>
        <w:rPr/>
      </w:pPr>
      <w:r>
        <w:rPr>
          <w:rFonts w:cs="Consolas" w:ascii="Times New Roman" w:hAnsi="Times New Roman"/>
          <w:b/>
          <w:i w:val="false"/>
          <w:sz w:val="28"/>
          <w:szCs w:val="28"/>
        </w:rPr>
        <w:t xml:space="preserve">– </w:t>
      </w:r>
      <w:r>
        <w:rPr>
          <w:rFonts w:cs="Consolas" w:ascii="Times New Roman" w:hAnsi="Times New Roman"/>
          <w:b/>
          <w:i w:val="false"/>
          <w:sz w:val="28"/>
          <w:szCs w:val="28"/>
        </w:rPr>
        <w:t>visualizer.py</w:t>
      </w:r>
      <w:r>
        <w:rPr>
          <w:rFonts w:cs="Times New Roman" w:ascii="Times New Roman" w:hAnsi="Times New Roman"/>
          <w:i w:val="false"/>
          <w:sz w:val="28"/>
        </w:rPr>
        <w:t xml:space="preserve"> — побудова інтерактивної карти Folium з анімацією.</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Модульна діаграма системи представлена на рисунку 2.3</w:t>
      </w:r>
    </w:p>
    <w:p>
      <w:pPr>
        <w:pStyle w:val="Normal"/>
        <w:spacing w:lineRule="auto" w:line="360" w:before="0" w:after="0"/>
        <w:ind w:hanging="0"/>
        <w:jc w:val="center"/>
        <w:rPr/>
      </w:pPr>
      <w:r>
        <w:rPr/>
        <w:drawing>
          <wp:inline distT="0" distB="0" distL="0" distR="0">
            <wp:extent cx="5760085" cy="5257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60085" cy="5257165"/>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2.3 – Діаграма класів модульної структури</w:t>
      </w:r>
    </w:p>
    <w:p>
      <w:pPr>
        <w:pStyle w:val="Normal"/>
        <w:spacing w:lineRule="auto" w:line="360"/>
        <w:rPr/>
      </w:pPr>
      <w:r>
        <w:rPr/>
      </w:r>
      <w:r>
        <w:br w:type="page"/>
      </w:r>
    </w:p>
    <w:p>
      <w:pPr>
        <w:pStyle w:val="TOC2"/>
        <w:widowControl/>
        <w:suppressAutoHyphens w:val="true"/>
        <w:overflowPunct w:val="false"/>
        <w:bidi w:val="0"/>
        <w:spacing w:lineRule="auto" w:line="360" w:before="0" w:after="0"/>
        <w:ind w:firstLine="737" w:start="0" w:end="0"/>
        <w:jc w:val="start"/>
        <w:rPr/>
      </w:pPr>
      <w:bookmarkStart w:id="12" w:name="__RefHeading___Toc11508_3392729636"/>
      <w:bookmarkEnd w:id="12"/>
      <w:r>
        <w:rPr/>
        <w:t>2.3 Діаграми послідовності (Sequence Diagram)</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Діаграми послідовності описують динамічну взаємодію об'єктів системи у часі для ключових сценаріїв використання.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widowControl/>
        <w:suppressAutoHyphens w:val="true"/>
        <w:overflowPunct w:val="false"/>
        <w:bidi w:val="0"/>
        <w:spacing w:lineRule="auto" w:line="360" w:before="0" w:after="0"/>
        <w:ind w:firstLine="737" w:start="0" w:end="0"/>
        <w:jc w:val="start"/>
        <w:rPr/>
      </w:pPr>
      <w:bookmarkStart w:id="13" w:name="__RefHeading___Toc11506_3392729636"/>
      <w:bookmarkEnd w:id="13"/>
      <w:r>
        <w:rPr/>
        <w:t>2.3.1 Процес оптимізації маршруту</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Основний сценарій системи — повний цикл оптимізації маршруту — складається з шести послідовних фаз:</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1) Завантаження OSM-мережі: graph_from_point → LSCC-</w:t>
      </w:r>
      <w:r>
        <w:rPr>
          <w:rFonts w:cs="Times New Roman" w:ascii="Times New Roman" w:hAnsi="Times New Roman"/>
          <w:i w:val="false"/>
          <w:sz w:val="28"/>
          <w:lang w:val="en-US"/>
        </w:rPr>
        <w:t>оптим</w:t>
      </w:r>
      <w:r>
        <w:rPr>
          <w:rFonts w:cs="Times New Roman" w:ascii="Times New Roman" w:hAnsi="Times New Roman"/>
          <w:i w:val="false"/>
          <w:sz w:val="28"/>
          <w:lang w:val="uk-UA"/>
        </w:rPr>
        <w:t>ізація</w:t>
      </w:r>
      <w:r>
        <w:rPr>
          <w:rFonts w:cs="Times New Roman" w:ascii="Times New Roman" w:hAnsi="Times New Roman"/>
          <w:i w:val="false"/>
          <w:sz w:val="28"/>
        </w:rPr>
        <w:t>;</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2) Прив'язка адрес до вузлів графа;</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3) Побудова модальних графів (drive/bike/walk) з travel_time атрибутами;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4) Побудова матриці відстаней для кожного режиму;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5) Розв'язання TSP: автоматичний вибір методу за кількістю зупинок;</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6) Візуалізація результатів на карті Folium.</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послідовності оптимізаці</w:t>
      </w:r>
      <w:r>
        <w:rPr>
          <w:rFonts w:cs="Times New Roman" w:ascii="Times New Roman" w:hAnsi="Times New Roman"/>
          <w:i w:val="false"/>
          <w:sz w:val="28"/>
        </w:rPr>
        <w:t>ї</w:t>
      </w:r>
      <w:r>
        <w:rPr>
          <w:rFonts w:cs="Times New Roman" w:ascii="Times New Roman" w:hAnsi="Times New Roman"/>
          <w:i w:val="false"/>
          <w:sz w:val="28"/>
        </w:rPr>
        <w:t xml:space="preserve"> маршрут</w:t>
      </w:r>
      <w:r>
        <w:rPr>
          <w:rFonts w:cs="Times New Roman" w:ascii="Times New Roman" w:hAnsi="Times New Roman"/>
          <w:i w:val="false"/>
          <w:sz w:val="28"/>
        </w:rPr>
        <w:t>у</w:t>
      </w:r>
      <w:r>
        <w:rPr>
          <w:rFonts w:cs="Times New Roman" w:ascii="Times New Roman" w:hAnsi="Times New Roman"/>
          <w:i w:val="false"/>
          <w:sz w:val="28"/>
        </w:rPr>
        <w:t xml:space="preserve"> </w:t>
      </w:r>
      <w:r>
        <w:rPr>
          <w:rFonts w:cs="Times New Roman" w:ascii="Times New Roman" w:hAnsi="Times New Roman"/>
          <w:i w:val="false"/>
          <w:sz w:val="28"/>
        </w:rPr>
        <w:t>вказана на рисунку 2.4.</w:t>
      </w:r>
    </w:p>
    <w:p>
      <w:pPr>
        <w:pStyle w:val="Normal"/>
        <w:spacing w:lineRule="auto" w:line="360" w:before="0" w:after="0"/>
        <w:ind w:hanging="0"/>
        <w:jc w:val="center"/>
        <w:rPr/>
      </w:pPr>
      <w:r>
        <w:rPr/>
        <w:drawing>
          <wp:inline distT="0" distB="0" distL="0" distR="0">
            <wp:extent cx="5760085" cy="7164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760085" cy="7164070"/>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2.4 – Діаграма послідовності: оптимізація маршруту TSP</w:t>
      </w:r>
    </w:p>
    <w:p>
      <w:pPr>
        <w:pStyle w:val="Normal"/>
        <w:spacing w:lineRule="auto" w:line="360"/>
        <w:rPr/>
      </w:pPr>
      <w:r>
        <w:rPr/>
      </w:r>
      <w:r>
        <w:br w:type="page"/>
      </w:r>
    </w:p>
    <w:p>
      <w:pPr>
        <w:pStyle w:val="TOC2"/>
        <w:spacing w:lineRule="auto" w:line="360"/>
        <w:rPr/>
      </w:pPr>
      <w:bookmarkStart w:id="14" w:name="__RefHeading___Toc11504_3392729636"/>
      <w:bookmarkEnd w:id="14"/>
      <w:r>
        <w:rPr/>
        <w:t>2.3.2 Геокодування адреси доставки</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Діаграма описує два альтернативні сценарії додавання точки доставки: (1) введення текстової адреси та геокодуванням; (2) клік на карті з </w:t>
      </w:r>
      <w:r>
        <w:rPr>
          <w:rFonts w:cs="Times New Roman" w:ascii="Times New Roman" w:hAnsi="Times New Roman"/>
          <w:i w:val="false"/>
          <w:sz w:val="28"/>
        </w:rPr>
        <w:t xml:space="preserve">оберненим </w:t>
      </w:r>
      <w:r>
        <w:rPr>
          <w:rFonts w:cs="Times New Roman" w:ascii="Times New Roman" w:hAnsi="Times New Roman"/>
          <w:i w:val="false"/>
          <w:sz w:val="28"/>
        </w:rPr>
        <w:t xml:space="preserve">геокодуванням координат. </w:t>
      </w:r>
      <w:r>
        <w:rPr>
          <w:rFonts w:cs="Times New Roman" w:ascii="Times New Roman" w:hAnsi="Times New Roman"/>
          <w:i w:val="false"/>
          <w:sz w:val="28"/>
        </w:rPr>
        <w:t>Процес геокодування адреси доставки вказано на рисунку 2.5.</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hanging="0"/>
        <w:jc w:val="center"/>
        <w:rPr/>
      </w:pPr>
      <w:r>
        <w:rPr/>
        <w:drawing>
          <wp:inline distT="0" distB="0" distL="0" distR="0">
            <wp:extent cx="4152900" cy="6221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4152900" cy="6221730"/>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2.5 – Діаграма послідовності: геокодування адреси</w:t>
      </w:r>
    </w:p>
    <w:p>
      <w:pPr>
        <w:pStyle w:val="TOC2"/>
        <w:jc w:val="both"/>
        <w:rPr/>
      </w:pPr>
      <w:bookmarkStart w:id="15" w:name="__RefHeading___Toc11502_3392729636"/>
      <w:bookmarkEnd w:id="15"/>
      <w:r>
        <w:rPr/>
        <w:t>2.3.3 Оптимізація VRP (декілька транспортних засобів)</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Сценарій VRP-оптимізації включає три фази: (1) призначення зупинок до типів ТЗ за критерієм досяжності та залишкової місткості; (2) географічна кластеризація K-Means всередині кожного типу; (3) розв'язання</w:t>
      </w:r>
      <w:r>
        <w:rPr>
          <w:rFonts w:cs="Times New Roman" w:ascii="Times New Roman" w:hAnsi="Times New Roman"/>
          <w:i w:val="false"/>
          <w:sz w:val="28"/>
          <w:lang w:val="en-US"/>
        </w:rPr>
        <w:t xml:space="preserve"> </w:t>
      </w:r>
      <w:r>
        <w:rPr>
          <w:rFonts w:cs="Times New Roman" w:ascii="Times New Roman" w:hAnsi="Times New Roman"/>
          <w:i w:val="false"/>
          <w:sz w:val="28"/>
          <w:lang w:val="en-US"/>
        </w:rPr>
        <w:t>задач</w:t>
      </w:r>
      <w:r>
        <w:rPr>
          <w:rFonts w:cs="Times New Roman" w:ascii="Times New Roman" w:hAnsi="Times New Roman"/>
          <w:i w:val="false"/>
          <w:sz w:val="28"/>
          <w:lang w:val="uk-UA"/>
        </w:rPr>
        <w:t>і комівояжера</w:t>
      </w:r>
      <w:r>
        <w:rPr>
          <w:rFonts w:cs="Times New Roman" w:ascii="Times New Roman" w:hAnsi="Times New Roman"/>
          <w:i w:val="false"/>
          <w:sz w:val="28"/>
        </w:rPr>
        <w:t xml:space="preserve"> для кожного транспортного засобу.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hanging="0"/>
        <w:jc w:val="center"/>
        <w:rPr/>
      </w:pPr>
      <w:r>
        <w:rPr/>
        <w:drawing>
          <wp:inline distT="0" distB="0" distL="0" distR="0">
            <wp:extent cx="5039995" cy="5922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039995" cy="5922645"/>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2.6 – Діаграма послідовності: VRP-оптимізація</w:t>
      </w:r>
    </w:p>
    <w:p>
      <w:pPr>
        <w:pStyle w:val="TOC2"/>
        <w:rPr/>
      </w:pPr>
      <w:bookmarkStart w:id="16" w:name="__RefHeading___Toc11500_3392729636"/>
      <w:bookmarkEnd w:id="16"/>
      <w:r>
        <w:rPr/>
        <w:t>2.4 Діаграма діяльності</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діяльності моделює послідовність дій під час виконання повного циклу оптимізації маршруту. Вона відображає:</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послідовні кроки обробки (завантаження графа, прив'язка, дедуплікація);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умовні розгалуження (перевірка на порожній граф, недостатню кількість вузлів);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паралельні потоки (побудова матриць та розв'язання TSP для трьох режимів одночасно);</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точки синхронізації.</w:t>
      </w:r>
    </w:p>
    <w:p>
      <w:pPr>
        <w:pStyle w:val="Normal"/>
        <w:spacing w:lineRule="auto" w:line="360" w:before="0" w:after="0"/>
        <w:ind w:firstLine="709"/>
        <w:jc w:val="both"/>
        <w:rPr>
          <w:rFonts w:ascii="Times New Roman" w:hAnsi="Times New Roman" w:cs="Times New Roman"/>
          <w:i w:val="false"/>
          <w:sz w:val="28"/>
          <w:lang w:val="en-US"/>
        </w:rPr>
      </w:pPr>
      <w:r>
        <w:rPr>
          <w:rFonts w:cs="Times New Roman" w:ascii="Times New Roman" w:hAnsi="Times New Roman"/>
          <w:i w:val="false"/>
          <w:sz w:val="28"/>
          <w:lang w:val="en-US"/>
        </w:rPr>
        <w:t>Д</w:t>
      </w:r>
      <w:r>
        <w:rPr>
          <w:rFonts w:cs="Times New Roman" w:ascii="Times New Roman" w:hAnsi="Times New Roman"/>
          <w:i w:val="false"/>
          <w:sz w:val="28"/>
          <w:lang w:val="uk-UA"/>
        </w:rPr>
        <w:t xml:space="preserve">іаграма діяльності </w:t>
      </w:r>
      <w:r>
        <w:rPr>
          <w:rFonts w:cs="Times New Roman" w:ascii="Times New Roman" w:hAnsi="Times New Roman"/>
          <w:i w:val="false"/>
          <w:sz w:val="28"/>
          <w:lang w:val="uk-UA"/>
        </w:rPr>
        <w:t>визначена на рисунку 2.7.</w:t>
      </w:r>
    </w:p>
    <w:p>
      <w:pPr>
        <w:pStyle w:val="Normal"/>
        <w:spacing w:lineRule="auto" w:line="360" w:before="0" w:after="0"/>
        <w:ind w:hanging="0"/>
        <w:jc w:val="center"/>
        <w:rPr/>
      </w:pPr>
      <w:r>
        <w:rPr/>
        <w:drawing>
          <wp:inline distT="0" distB="0" distL="0" distR="0">
            <wp:extent cx="4581525" cy="832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4581525" cy="8326755"/>
                    </a:xfrm>
                    <a:prstGeom prst="rect">
                      <a:avLst/>
                    </a:prstGeom>
                    <a:noFill/>
                  </pic:spPr>
                </pic:pic>
              </a:graphicData>
            </a:graphic>
          </wp:inline>
        </w:drawing>
      </w:r>
    </w:p>
    <w:p>
      <w:pPr>
        <w:pStyle w:val="Normal"/>
        <w:spacing w:lineRule="auto" w:line="360" w:before="0" w:after="0"/>
        <w:ind w:hanging="0"/>
        <w:jc w:val="center"/>
        <w:rPr>
          <w:rFonts w:ascii="Times New Roman" w:hAnsi="Times New Roman" w:cs="Times New Roman"/>
          <w:i/>
          <w:sz w:val="24"/>
        </w:rPr>
      </w:pPr>
      <w:r>
        <w:rPr>
          <w:rFonts w:cs="Times New Roman" w:ascii="Times New Roman" w:hAnsi="Times New Roman"/>
          <w:i/>
          <w:sz w:val="24"/>
        </w:rPr>
        <w:t>Рисунок 2.7 – Діаграма діяльності: процес оптимізації маршруту</w:t>
      </w:r>
    </w:p>
    <w:p>
      <w:pPr>
        <w:pStyle w:val="Normal"/>
        <w:spacing w:lineRule="auto" w:line="360"/>
        <w:rPr/>
      </w:pPr>
      <w:r>
        <w:rPr/>
      </w:r>
      <w:r>
        <w:br w:type="page"/>
      </w:r>
    </w:p>
    <w:p>
      <w:pPr>
        <w:pStyle w:val="TOC2"/>
        <w:spacing w:lineRule="auto" w:line="360"/>
        <w:rPr/>
      </w:pPr>
      <w:bookmarkStart w:id="17" w:name="__RefHeading___Toc11498_3392729636"/>
      <w:bookmarkEnd w:id="17"/>
      <w:r>
        <w:rPr/>
        <w:t>2.5 Діаграма станів (State Diagram)</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станів описує життєвий цикл сутності Package (пакунок) у базі даних системи. Пакунок може перебувати в одному з трьох станів:</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i w:val="false"/>
          <w:sz w:val="28"/>
        </w:rPr>
        <w:t>PENDING (Очікує)</w:t>
      </w:r>
      <w:r>
        <w:rPr>
          <w:rFonts w:cs="Times New Roman" w:ascii="Times New Roman" w:hAnsi="Times New Roman"/>
          <w:i w:val="false"/>
          <w:sz w:val="28"/>
        </w:rPr>
        <w:t xml:space="preserve"> – початковий стан після створення; адреса задана, координати ще не геокодовані;</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i w:val="false"/>
          <w:sz w:val="28"/>
        </w:rPr>
        <w:t>IN_TRANSIT (В дорозі)</w:t>
      </w:r>
      <w:r>
        <w:rPr>
          <w:rFonts w:cs="Times New Roman" w:ascii="Times New Roman" w:hAnsi="Times New Roman"/>
          <w:i w:val="false"/>
          <w:sz w:val="28"/>
        </w:rPr>
        <w:t xml:space="preserve"> – пакунок включено в оптимізований маршрут ТЗ, координати геокодовані;</w:t>
      </w:r>
    </w:p>
    <w:p>
      <w:pPr>
        <w:pStyle w:val="Normal"/>
        <w:spacing w:lineRule="auto" w:line="360" w:before="0" w:after="0"/>
        <w:ind w:firstLine="709"/>
        <w:jc w:val="both"/>
        <w:rPr/>
      </w:pPr>
      <w:r>
        <w:rPr>
          <w:rFonts w:cs="Times New Roman" w:ascii="Times New Roman" w:hAnsi="Times New Roman"/>
          <w:b/>
          <w:i w:val="false"/>
          <w:sz w:val="28"/>
        </w:rPr>
        <w:t xml:space="preserve">– </w:t>
      </w:r>
      <w:r>
        <w:rPr>
          <w:rFonts w:cs="Times New Roman" w:ascii="Times New Roman" w:hAnsi="Times New Roman"/>
          <w:b/>
          <w:i w:val="false"/>
          <w:sz w:val="28"/>
        </w:rPr>
        <w:t>DELIVERED (Доставлено)</w:t>
      </w:r>
      <w:r>
        <w:rPr>
          <w:rFonts w:cs="Times New Roman" w:ascii="Times New Roman" w:hAnsi="Times New Roman"/>
          <w:i w:val="false"/>
          <w:sz w:val="28"/>
        </w:rPr>
        <w:t xml:space="preserve"> – пакунок успішно доставлено на адресу, маршрут завершено.</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Переходи між станами ініціюються операціями set_status() класу PackageDB. Передбачено зворотний перехід IN_TRANSIT → PENDING у разі збою доставки.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станів пакунків представлена на рисунку 2.8.</w:t>
      </w:r>
    </w:p>
    <w:p>
      <w:pPr>
        <w:pStyle w:val="Normal"/>
        <w:spacing w:lineRule="auto" w:line="360" w:before="0" w:after="0"/>
        <w:ind w:hanging="0"/>
        <w:jc w:val="center"/>
        <w:rPr/>
      </w:pPr>
      <w:r>
        <w:rPr/>
        <w:drawing>
          <wp:inline distT="0" distB="0" distL="0" distR="0">
            <wp:extent cx="5039995" cy="538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039995" cy="5380990"/>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2.8 – Діаграма станів: життєвий цикл пакунку</w:t>
      </w:r>
    </w:p>
    <w:p>
      <w:pPr>
        <w:pStyle w:val="Normal"/>
        <w:spacing w:lineRule="auto" w:line="360"/>
        <w:rPr/>
      </w:pPr>
      <w:r>
        <w:rPr/>
      </w:r>
      <w:r>
        <w:br w:type="page"/>
      </w:r>
    </w:p>
    <w:p>
      <w:pPr>
        <w:pStyle w:val="TOC2"/>
        <w:spacing w:lineRule="auto" w:line="360"/>
        <w:rPr/>
      </w:pPr>
      <w:bookmarkStart w:id="18" w:name="__RefHeading___Toc11496_3392729636"/>
      <w:bookmarkEnd w:id="18"/>
      <w:r>
        <w:rPr/>
        <w:t>2.6 Діаграма компонентів (Component Diagram)</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компонентів відображає фізичну структуру системи на рівні програмних модулів та їх залежностей. Система DeliveryIQ складається з:</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6 основних Python-модулів (app.py, geocoder.py, graph_builder.py, route_solver.py, vrp_solver.py, visualizer.py);</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модуля package_db.py для роботи з SQLite базою даних packages.db;</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6 зовнішніх Python-бібліотек (Streamlit, OSMnx, NetworkX, Folium, geopy, scikit-learn);</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3 зовнішніх API-сервісів (Nominatim, Overpass, Mapbox).</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компонентів зображена на рисунку 2.9.</w:t>
      </w:r>
    </w:p>
    <w:p>
      <w:pPr>
        <w:pStyle w:val="Normal"/>
        <w:spacing w:lineRule="auto" w:line="360" w:before="0" w:after="0"/>
        <w:ind w:hanging="0"/>
        <w:jc w:val="center"/>
        <w:rPr/>
      </w:pPr>
      <w:r>
        <w:rPr/>
        <w:drawing>
          <wp:inline distT="0" distB="0" distL="0" distR="0">
            <wp:extent cx="5760085" cy="5117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760085" cy="5117465"/>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2.9 – Діаграма компонентів системи DeliveryIQ</w:t>
      </w:r>
      <w:r>
        <w:br w:type="page"/>
      </w:r>
    </w:p>
    <w:p>
      <w:pPr>
        <w:pStyle w:val="TOC2"/>
        <w:spacing w:lineRule="auto" w:line="360"/>
        <w:rPr/>
      </w:pPr>
      <w:bookmarkStart w:id="19" w:name="__RefHeading___Toc11494_3392729636"/>
      <w:bookmarkEnd w:id="19"/>
      <w:r>
        <w:rPr/>
        <w:t>2.7 Діаграма розгортання (Deployment Diagram)</w:t>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розгортання показує фізичну топологію розгортання системи: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Клієнтський пристрій: веб-браузер (Chrome/Firefox), що взаємодіє зі Streamlit-сервером через HTTP/WebSocket;</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Сервер додатку: Python 3.11+ Runtime із Streamlit Server (порт 8501), усіма модулями системи, SQLite базою даних та кешем GraphML файлів;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 </w:t>
      </w:r>
      <w:r>
        <w:rPr>
          <w:rFonts w:cs="Times New Roman" w:ascii="Times New Roman" w:hAnsi="Times New Roman"/>
          <w:i w:val="false"/>
          <w:sz w:val="28"/>
        </w:rPr>
        <w:t>Зовнішні хмарні сервіси: OpenStreetMap (Nominatim + Overpass API) та Mapbox.</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Кешування OSM-графів у форматі GraphML дозволяє уникнути повторних звернень до Overpass API та значно пришвидшує повторні запуски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Діаграма, що описує процес розгортання системи представлена на рисунку 2.10.</w:t>
      </w:r>
    </w:p>
    <w:p>
      <w:pPr>
        <w:pStyle w:val="Normal"/>
        <w:spacing w:lineRule="auto" w:line="360" w:before="0" w:after="0"/>
        <w:ind w:hanging="0"/>
        <w:jc w:val="center"/>
        <w:rPr/>
      </w:pPr>
      <w:r>
        <w:rPr/>
        <w:drawing>
          <wp:inline distT="0" distB="0" distL="0" distR="0">
            <wp:extent cx="5039995" cy="1713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039995" cy="1713865"/>
                    </a:xfrm>
                    <a:prstGeom prst="rect">
                      <a:avLst/>
                    </a:prstGeom>
                    <a:noFill/>
                  </pic:spPr>
                </pic:pic>
              </a:graphicData>
            </a:graphic>
          </wp:inline>
        </w:drawing>
      </w:r>
    </w:p>
    <w:p>
      <w:pPr>
        <w:pStyle w:val="Normal"/>
        <w:spacing w:lineRule="auto" w:line="360" w:before="0" w:after="240"/>
        <w:ind w:hanging="0"/>
        <w:jc w:val="center"/>
        <w:rPr>
          <w:rFonts w:ascii="Times New Roman" w:hAnsi="Times New Roman" w:cs="Times New Roman"/>
          <w:i/>
          <w:sz w:val="24"/>
        </w:rPr>
      </w:pPr>
      <w:r>
        <w:rPr>
          <w:rFonts w:cs="Times New Roman" w:ascii="Times New Roman" w:hAnsi="Times New Roman"/>
          <w:i/>
          <w:sz w:val="24"/>
        </w:rPr>
        <w:t>Рисунок 2.10 – Діаграма розгортання системи DeliveryIQ</w:t>
      </w:r>
    </w:p>
    <w:p>
      <w:pPr>
        <w:pStyle w:val="Normal"/>
        <w:spacing w:lineRule="auto" w:line="360"/>
        <w:rPr/>
      </w:pPr>
      <w:r>
        <w:rPr/>
      </w:r>
      <w:r>
        <w:br w:type="page"/>
      </w:r>
    </w:p>
    <w:p>
      <w:pPr>
        <w:pStyle w:val="Heading1"/>
        <w:numPr>
          <w:ilvl w:val="0"/>
          <w:numId w:val="2"/>
        </w:numPr>
        <w:spacing w:lineRule="auto" w:line="360"/>
        <w:ind w:firstLine="709" w:start="0"/>
        <w:rPr/>
      </w:pPr>
      <w:bookmarkStart w:id="20" w:name="__RefHeading___Toc11484_3392729636"/>
      <w:bookmarkEnd w:id="20"/>
      <w:r>
        <w:rPr/>
        <w:t>3 РОЗРАХУНКОВИЙ РОЗДІЛ</w:t>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TOC2"/>
        <w:spacing w:lineRule="auto" w:line="360"/>
        <w:jc w:val="both"/>
        <w:rPr/>
      </w:pPr>
      <w:bookmarkStart w:id="21" w:name="__RefHeading___Toc11492_3392729636"/>
      <w:bookmarkEnd w:id="21"/>
      <w:r>
        <w:rPr/>
        <w:t>3.1 Вибір засобів розробки</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Для реалізації системи обрано наступний технологічний стек:</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Python 3.11+ – основна мова програмування;</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Streamlit – фреймворк для побудови інтерактивного веб-інтерфейсу;</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OSMnx 2.x – бібліотека для завантаження та аналізу мереж OpenStreetMap;</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NetworkX – бібліотека для роботи з графами (Dijkstra, побудова маршрутів);</w:t>
      </w:r>
    </w:p>
    <w:p>
      <w:pPr>
        <w:pStyle w:val="Normal"/>
        <w:spacing w:lineRule="auto" w:line="360" w:before="0" w:after="0"/>
        <w:ind w:firstLine="709"/>
        <w:jc w:val="both"/>
        <w:rPr>
          <w:b w:val="false"/>
          <w:bCs w:val="false"/>
        </w:rPr>
      </w:pPr>
      <w:r>
        <w:rPr>
          <w:rFonts w:cs="Times New Roman" w:ascii="Times New Roman" w:hAnsi="Times New Roman"/>
          <w:b w:val="false"/>
          <w:bCs w:val="false"/>
          <w:i w:val="false"/>
          <w:sz w:val="28"/>
        </w:rPr>
        <w:t xml:space="preserve">- Folium </w:t>
      </w:r>
      <w:r>
        <w:rPr>
          <w:rFonts w:cs="Times New Roman" w:ascii="Times New Roman" w:hAnsi="Times New Roman"/>
          <w:b w:val="false"/>
          <w:bCs w:val="false"/>
          <w:i w:val="false"/>
          <w:sz w:val="28"/>
        </w:rPr>
        <w:t>та</w:t>
      </w:r>
      <w:r>
        <w:rPr>
          <w:rFonts w:cs="Times New Roman" w:ascii="Times New Roman" w:hAnsi="Times New Roman"/>
          <w:b w:val="false"/>
          <w:bCs w:val="false"/>
          <w:i w:val="false"/>
          <w:sz w:val="28"/>
        </w:rPr>
        <w:t xml:space="preserve"> AntPath – інтерактивна картографічна візуалізація з анімованими маршрутами;</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geopy (Nominatim) – геокодування адрес у координати;</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scikit-learn (KMeans) – географічна кластеризація для VRP;</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SQLite – легка реляційна БД для зберігання пакунків;</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PlantUML – засіб побудови UML-діаграм для проєктування.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pPr>
      <w:bookmarkStart w:id="22" w:name="__RefHeading___Toc11490_3392729636"/>
      <w:bookmarkEnd w:id="22"/>
      <w:r>
        <w:rPr/>
        <w:t>3.2 Структура програмного забезпечення</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Архітектура системи побудована за принципом чіткого розділення відповідальностей. </w:t>
      </w:r>
      <w:r>
        <w:rPr>
          <w:rFonts w:cs="Times New Roman" w:ascii="Times New Roman" w:hAnsi="Times New Roman"/>
          <w:i w:val="false"/>
          <w:sz w:val="28"/>
          <w:lang w:val="en-US"/>
        </w:rPr>
        <w:t>Модул</w:t>
      </w:r>
      <w:r>
        <w:rPr>
          <w:rFonts w:cs="Times New Roman" w:ascii="Times New Roman" w:hAnsi="Times New Roman"/>
          <w:i w:val="false"/>
          <w:sz w:val="28"/>
          <w:lang w:val="uk-UA"/>
        </w:rPr>
        <w:t>і для</w:t>
      </w:r>
      <w:r>
        <w:rPr>
          <w:rFonts w:cs="Times New Roman" w:ascii="Times New Roman" w:hAnsi="Times New Roman"/>
          <w:i w:val="false"/>
          <w:sz w:val="28"/>
        </w:rPr>
        <w:t xml:space="preserve"> обробки даних:</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app.py (Streamlit UI) — точка входу, координація всіх операцій;</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geocoder.py — перетворення адрес у координати (Nominatim);</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graph_builder.py — завантаження OSM-мережі, LSCC-обрізка, модальні графи;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route_solver.py — матриця відстаней (Dijkstra) + TSP (NN / 2-opt / GA / Christofides);</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vrp_solver.py — CVRP: розподіл зупинок, K-Means, TSP для кожного ТЗ;</w:t>
      </w:r>
    </w:p>
    <w:p>
      <w:pPr>
        <w:pStyle w:val="Normal"/>
        <w:bidi w:val="0"/>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visualizer.py — Folium-карта з AntPath-маршрутами;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package_db.py — SQLite CRUD для пакунків.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pPr>
      <w:bookmarkStart w:id="23" w:name="__RefHeading___Toc11488_3392729636"/>
      <w:bookmarkEnd w:id="23"/>
      <w:r>
        <w:rPr/>
        <w:t>3.3 Ключові алгоритми</w:t>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Система реалізує декілька алгоритмів оптимізації маршрутів:</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xml:space="preserve">– </w:t>
      </w:r>
      <w:r>
        <w:rPr>
          <w:rFonts w:cs="Times New Roman" w:ascii="Times New Roman" w:hAnsi="Times New Roman"/>
          <w:b w:val="false"/>
          <w:bCs w:val="false"/>
          <w:i w:val="false"/>
          <w:sz w:val="28"/>
        </w:rPr>
        <w:t>Nearest Neighbour (NN) – жадібний алгоритм O(n²), використовується для 1–2 зупинок;</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ascii="Times New Roman" w:hAnsi="Times New Roman"/>
          <w:b w:val="false"/>
          <w:bCs w:val="false"/>
          <w:i w:val="false"/>
          <w:sz w:val="28"/>
        </w:rPr>
        <w:t xml:space="preserve">– </w:t>
      </w:r>
      <w:r>
        <w:rPr>
          <w:rFonts w:cs="Times New Roman" w:ascii="Times New Roman" w:hAnsi="Times New Roman"/>
          <w:b w:val="false"/>
          <w:bCs w:val="false"/>
          <w:i w:val="false"/>
          <w:sz w:val="28"/>
        </w:rPr>
        <w:t>2-opt – ітеративне покращення NN-розв'язку шляхом обміну ребер, O(n³) за ітерацію;</w:t>
      </w:r>
    </w:p>
    <w:p>
      <w:pPr>
        <w:pStyle w:val="Normal"/>
        <w:spacing w:lineRule="auto" w:line="360" w:before="0" w:after="0"/>
        <w:ind w:firstLine="709"/>
        <w:jc w:val="both"/>
        <w:rPr>
          <w:b w:val="false"/>
          <w:bCs w:val="false"/>
        </w:rPr>
      </w:pPr>
      <w:r>
        <w:rPr>
          <w:rFonts w:cs="Times New Roman" w:ascii="Times New Roman" w:hAnsi="Times New Roman"/>
          <w:b w:val="false"/>
          <w:bCs w:val="false"/>
          <w:i w:val="false"/>
          <w:sz w:val="28"/>
        </w:rPr>
        <w:t xml:space="preserve">– </w:t>
      </w:r>
      <w:r>
        <w:rPr>
          <w:rFonts w:cs="Times New Roman" w:ascii="Times New Roman" w:hAnsi="Times New Roman"/>
          <w:b w:val="false"/>
          <w:bCs w:val="false"/>
          <w:i w:val="false"/>
          <w:sz w:val="28"/>
        </w:rPr>
        <w:t>Генетичний алгоритм (GA) – Order Crossover (OX) з елітизмом, 120 ос</w:t>
      </w:r>
      <w:r>
        <w:rPr>
          <w:rFonts w:cs="Times New Roman" w:ascii="Times New Roman" w:hAnsi="Times New Roman"/>
          <w:b w:val="false"/>
          <w:bCs w:val="false"/>
          <w:i w:val="false"/>
          <w:sz w:val="28"/>
        </w:rPr>
        <w:t>обин</w:t>
      </w:r>
      <w:r>
        <w:rPr>
          <w:rFonts w:cs="Times New Roman" w:ascii="Times New Roman" w:hAnsi="Times New Roman"/>
          <w:b w:val="false"/>
          <w:bCs w:val="false"/>
          <w:i w:val="false"/>
          <w:sz w:val="28"/>
        </w:rPr>
        <w:t xml:space="preserve"> </w:t>
      </w:r>
      <w:r>
        <w:rPr>
          <w:rFonts w:cs="Times New Roman" w:ascii="Times New Roman" w:hAnsi="Times New Roman"/>
          <w:b w:val="false"/>
          <w:bCs w:val="false"/>
          <w:i w:val="false"/>
          <w:sz w:val="28"/>
        </w:rPr>
        <w:t>та</w:t>
      </w:r>
      <w:r>
        <w:rPr>
          <w:rFonts w:cs="Times New Roman" w:ascii="Times New Roman" w:hAnsi="Times New Roman"/>
          <w:b w:val="false"/>
          <w:bCs w:val="false"/>
          <w:i w:val="false"/>
          <w:sz w:val="28"/>
        </w:rPr>
        <w:t xml:space="preserve"> 400 поколінь, для задач </w:t>
      </w:r>
      <w:r>
        <w:rPr>
          <w:rFonts w:cs="Times New Roman" w:ascii="Times New Roman" w:hAnsi="Times New Roman"/>
          <w:b w:val="false"/>
          <w:bCs w:val="false"/>
          <w:i w:val="false"/>
          <w:sz w:val="28"/>
        </w:rPr>
        <w:t>з великою кількістю зупинок</w:t>
      </w:r>
      <w:r>
        <w:rPr>
          <w:rFonts w:cs="Times New Roman" w:ascii="Times New Roman" w:hAnsi="Times New Roman"/>
          <w:b w:val="false"/>
          <w:bCs w:val="false"/>
          <w:i w:val="false"/>
          <w:sz w:val="28"/>
        </w:rPr>
        <w:t>;</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Автоматичний вибір алгоритму (method="auto") визначається кількістю зупинок: n≤2 → NN, 3≤n≤20 → 2-opt, n&gt;20 → генетичний алгоритм. Це забезпечує баланс між якістю розв'язку та часом обчислення.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Механізм «останньої милі» для автомобільного режиму: якщо адреса доставки знаходиться на пішохідній вулиці, автомобіль паркується на найближчому вузлі, а залишок шляху (до 100 м) долається пішки. Час переїзду включає обидві частини.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r>
    </w:p>
    <w:p>
      <w:pPr>
        <w:pStyle w:val="TOC2"/>
        <w:spacing w:lineRule="auto" w:line="360"/>
        <w:rPr>
          <w:lang w:val="en-US"/>
        </w:rPr>
      </w:pPr>
      <w:r>
        <w:rPr>
          <w:lang w:val="en-US"/>
        </w:rPr>
        <w:t>3.4 А</w:t>
      </w:r>
      <w:r>
        <w:rPr>
          <w:lang w:val="uk-UA"/>
        </w:rPr>
        <w:t>наліз отриманих результатів</w:t>
      </w:r>
    </w:p>
    <w:p>
      <w:pPr>
        <w:pStyle w:val="Normal"/>
        <w:spacing w:lineRule="auto" w:line="360"/>
        <w:rPr>
          <w:lang w:val="uk-UA"/>
        </w:rPr>
      </w:pPr>
      <w:r>
        <w:rPr>
          <w:lang w:val="uk-UA"/>
        </w:rPr>
      </w:r>
    </w:p>
    <w:p>
      <w:pPr>
        <w:pStyle w:val="Normal"/>
        <w:spacing w:lineRule="auto" w:line="360"/>
        <w:rPr>
          <w:lang w:val="uk-UA"/>
        </w:rPr>
      </w:pPr>
      <w:r>
        <w:rPr>
          <w:lang w:val="uk-UA"/>
        </w:rPr>
      </w:r>
    </w:p>
    <w:p>
      <w:pPr>
        <w:pStyle w:val="Normal"/>
        <w:spacing w:lineRule="auto" w:line="360"/>
        <w:jc w:val="both"/>
        <w:rPr>
          <w:lang w:val="uk-UA"/>
        </w:rPr>
      </w:pPr>
      <w:r>
        <w:rPr>
          <w:lang w:val="uk-UA"/>
        </w:rPr>
        <w:t>У процесі проєктування інформаційної системи DeliveryIQ було розроблено комплект із десяти UML-діаграм, що забезпечують повне покриття всіх аспектів системи відповідно до об'єктно-орієнтованого підходу.</w:t>
        <w:br/>
        <w:t xml:space="preserve">Аналіз діаграми прецедентів (рис. 2.1) підтверджує коректність визначення функціональних вимог системи. </w:t>
      </w:r>
    </w:p>
    <w:p>
      <w:pPr>
        <w:pStyle w:val="Normal"/>
        <w:spacing w:lineRule="auto" w:line="360"/>
        <w:jc w:val="both"/>
        <w:rPr>
          <w:lang w:val="uk-UA"/>
        </w:rPr>
      </w:pPr>
      <w:r>
        <w:rPr>
          <w:lang w:val="uk-UA"/>
        </w:rPr>
        <w:t>Виявлено одного основного актора — Оператора логістики — та трьох зовнішніх акторів-систем: Nominatim API, OpenStreetMap (Overpass API) та Mapbox API. Визначено дев'ять основних прецедентів, між якими встановлено відношення «include» та «extend», що відображає реальну залежність операцій: зокрема, запуск оптимізації обов'язково включає завантаження дорожньої мережі та побудову матриці відстаней.</w:t>
      </w:r>
    </w:p>
    <w:p>
      <w:pPr>
        <w:pStyle w:val="Normal"/>
        <w:spacing w:lineRule="auto" w:line="360"/>
        <w:jc w:val="both"/>
        <w:rPr>
          <w:lang w:val="uk-UA"/>
        </w:rPr>
      </w:pPr>
      <w:r>
        <w:rPr>
          <w:lang w:val="uk-UA"/>
        </w:rPr>
        <w:t>Аналіз діаграм класів (рис. 2.2, 2.3) показав, що предметна область коректно декомпозована на сім ключових сутностей: Location, DeliveryStop, Vehicle, VehicleRoute, Package, PackageDB, UnreachableStop. Між сутностями встановлено відношення агрегації та залежності, що відповідає принципам слабкого зв'язування (loose coupling). Діаграма модульної структури демонструє чіткий розподіл відповідальностей між шістьма модулями системи відповідно до принципу єдиної відповідальності (Single Responsibility Principle).</w:t>
      </w:r>
    </w:p>
    <w:p>
      <w:pPr>
        <w:pStyle w:val="Normal"/>
        <w:spacing w:lineRule="auto" w:line="360"/>
        <w:jc w:val="both"/>
        <w:rPr>
          <w:lang w:val="uk-UA"/>
        </w:rPr>
      </w:pPr>
      <w:r>
        <w:rPr>
          <w:lang w:val="uk-UA"/>
        </w:rPr>
        <w:t>Аналіз діаграм послідовності (рис. 2.4–2.6) дозволив верифікувати коректність взаємодії між компонентами системи у трьох ключових сценаріях. Виявлено, що процес оптимізації маршруту складається з шести послідовних фаз, причому фаза побудови матриць відстаней виконується паралельно для трьох транспортних режимів, що забезпечує скорочення загального часу обчислення. Механізм автоматичного вибору алгоритму TSP (NN → 2-opt → GA залежно від кількості зупинок) забезпечує баланс між якістю розв'язку та обчислювальною складністю.</w:t>
      </w:r>
    </w:p>
    <w:p>
      <w:pPr>
        <w:pStyle w:val="Normal"/>
        <w:spacing w:lineRule="auto" w:line="360"/>
        <w:jc w:val="both"/>
        <w:rPr>
          <w:lang w:val="uk-UA"/>
        </w:rPr>
      </w:pPr>
      <w:r>
        <w:rPr>
          <w:lang w:val="uk-UA"/>
        </w:rPr>
        <w:t>Аналіз діаграми діяльності (рис. 2.7) підтвердив наявність усіх необхідних умовних розгалужень та точок синхронізації. Зокрема, виявлено два критичні захисні умови: перевірку на порожній граф після завантаження OSM-мережі та перевірку на недостатню кількість унікальних вузлів після дедуплікації, що запобігає некоректному запуску алгоритмів оптимізації.</w:t>
      </w:r>
    </w:p>
    <w:p>
      <w:pPr>
        <w:pStyle w:val="Normal"/>
        <w:spacing w:lineRule="auto" w:line="360"/>
        <w:jc w:val="both"/>
        <w:rPr>
          <w:lang w:val="uk-UA"/>
        </w:rPr>
      </w:pPr>
      <w:r>
        <w:rPr>
          <w:lang w:val="uk-UA"/>
        </w:rPr>
        <w:t>Аналіз діаграми станів (рис. 2.8) показав повноту моделювання життєвого циклу сутності Package. Визначено три стани (PENDING, IN_TRANSIT, DELIVERED) та всі допустимі переходи між ними, включаючи зворотний перехід IN_TRANSIT → PENDING для обробки збоїв доставки. Кількість станів є мінімально необхідною для коректного відображення бізнес-логіки системи.</w:t>
      </w:r>
    </w:p>
    <w:p>
      <w:pPr>
        <w:pStyle w:val="Normal"/>
        <w:spacing w:lineRule="auto" w:line="360"/>
        <w:jc w:val="both"/>
        <w:rPr>
          <w:lang w:val="uk-UA"/>
        </w:rPr>
      </w:pPr>
      <w:r>
        <w:rPr>
          <w:lang w:val="uk-UA"/>
        </w:rPr>
        <w:t>Аналіз діаграм компонентів та розгортання (рис. 2.9, 2.10) підтвердив архітектурну обґрунтованість рішення. Система складається з семи Python-модулів із чітко визначеними інтерфейсами взаємодії та трьох рівнів: клієнтського пристрою, сервера додатку та зовнішніх хмарних сервісів. Кешування OSM-графів у форматі GraphML усуває надлишкові звернення до Overpass API, що є критично важливим з урахуванням обмежень rate limiting зовнішнього сервісу.</w:t>
      </w:r>
    </w:p>
    <w:p>
      <w:pPr>
        <w:pStyle w:val="Normal"/>
        <w:spacing w:lineRule="auto" w:line="360"/>
        <w:jc w:val="both"/>
        <w:rPr>
          <w:lang w:val="uk-UA"/>
        </w:rPr>
      </w:pPr>
      <w:r>
        <w:rPr>
          <w:lang w:val="uk-UA"/>
        </w:rPr>
        <w:t>Таким чином, розроблений комплект UML-діаграм повністю описує статичну структуру, динамічну поведінку та фізичну архітектуру системи DeliveryIQ. Проєктна документація є достатньою основою для подальшої реалізації, тестування та супроводу системи.</w:t>
      </w:r>
      <w:r>
        <w:br w:type="page"/>
      </w:r>
    </w:p>
    <w:p>
      <w:pPr>
        <w:pStyle w:val="Heading1"/>
        <w:numPr>
          <w:ilvl w:val="0"/>
          <w:numId w:val="2"/>
        </w:numPr>
        <w:spacing w:lineRule="auto" w:line="360"/>
        <w:ind w:firstLine="709" w:start="0"/>
        <w:rPr/>
      </w:pPr>
      <w:bookmarkStart w:id="24" w:name="__RefHeading___Toc11486_3392729636"/>
      <w:bookmarkEnd w:id="24"/>
      <w:r>
        <w:rPr/>
        <w:t>ВИСНОВКИ</w:t>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В результаті курсової роботи було спроєктовано інформаційну систему «DeliveryIQ» для оптимізації розподілу вантажів у транспортній мережі з використанням об'єктно-орієнтованого підходу.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В ході роботи було:</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1) проведено аналіз предметної області маршрутизації транспортних засобів та формалізовано задачу CVRP;</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2) побудовано діаграму прецедентів, що визначає функціональні вимоги системи та її акторів;</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3) розроблено дві діаграми класів: предметної області (ключові сутності та зв'язки) та модульної структури (розподіл функціональності між модулями);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4) створено три діаграми послідовності для основних сценаріїв: оптимізація TSP, геокодування адрес, VRP-оптимізація;</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5) побудовано діаграму діяльності процесу оптимізації з паралельними потоками;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6) розроблено діаграму станів для життєвого циклу пакунку;</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7) побудовано діаграми компонентів та розгортання, що описують фізичну архітектуру системи;</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8) описано технологічний стек та ключові алгоритми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Загалом побудовано 10 UML-діаграм, що забезпечують повне покриття статичної структури, динамічної поведінки та фізичної архітектури системи DeliveryIQ. Розроблений комплект проєктної документації може бути використаний як основа для подальшої реалізації, тестування та супроводу системи.</w:t>
      </w:r>
    </w:p>
    <w:p>
      <w:pPr>
        <w:pStyle w:val="Normal"/>
        <w:spacing w:lineRule="auto" w:line="360" w:before="0" w:after="0"/>
        <w:ind w:firstLine="709"/>
        <w:jc w:val="both"/>
        <w:rPr/>
      </w:pPr>
      <w:r>
        <w:rPr>
          <w:rFonts w:cs="Times New Roman" w:ascii="Times New Roman" w:hAnsi="Times New Roman"/>
          <w:i w:val="false"/>
          <w:sz w:val="28"/>
        </w:rPr>
        <w:t>Пояснювальну записку до курсової роботи оформлено у відповідності до методичних рекомендацій до змісту та структури курсової роботи з дисципліни «Проєктування інформаційних систем» за освітнім рівнем «бакалавр» для студентів спеціальності 122 Комп'ютерні науки [10].</w:t>
      </w:r>
    </w:p>
    <w:p>
      <w:pPr>
        <w:pStyle w:val="Normal"/>
        <w:spacing w:lineRule="auto" w:line="360"/>
        <w:rPr/>
      </w:pPr>
      <w:r>
        <w:rPr/>
      </w:r>
      <w:r>
        <w:br w:type="page"/>
      </w:r>
    </w:p>
    <w:p>
      <w:pPr>
        <w:pStyle w:val="Normal"/>
        <w:spacing w:lineRule="auto" w:line="360" w:before="0" w:after="240"/>
        <w:ind w:hanging="0"/>
        <w:jc w:val="center"/>
        <w:rPr>
          <w:rFonts w:ascii="Times New Roman" w:hAnsi="Times New Roman" w:cs="Times New Roman"/>
          <w:b/>
          <w:i w:val="false"/>
          <w:sz w:val="28"/>
        </w:rPr>
      </w:pPr>
      <w:r>
        <w:rPr>
          <w:rFonts w:cs="Times New Roman" w:ascii="Times New Roman" w:hAnsi="Times New Roman"/>
          <w:b/>
          <w:i w:val="false"/>
          <w:sz w:val="28"/>
        </w:rPr>
        <w:t>ПЕРЕЛІК ДЖЕРЕЛ ПОСИЛАНЬ</w:t>
      </w:r>
    </w:p>
    <w:p>
      <w:pPr>
        <w:pStyle w:val="Normal"/>
        <w:spacing w:lineRule="auto" w:line="360" w:before="0" w:after="0"/>
        <w:ind w:firstLine="709"/>
        <w:jc w:val="both"/>
        <w:rPr/>
      </w:pPr>
      <w:r>
        <w:rPr>
          <w:rFonts w:cs="Times New Roman" w:ascii="Times New Roman" w:hAnsi="Times New Roman"/>
          <w:i w:val="false"/>
          <w:sz w:val="28"/>
        </w:rPr>
        <w:t xml:space="preserve">1. </w:t>
      </w:r>
      <w:r>
        <w:rPr/>
        <w:t xml:space="preserve">Шаховська Н. Б., Литвин В. В. Проектування інформаційних систем : навч. посіб. / за ред. В. В. Пасічника. Львів : Магнолія 2006, 2017. 380 с. </w:t>
      </w:r>
    </w:p>
    <w:p>
      <w:pPr>
        <w:pStyle w:val="Normal"/>
        <w:spacing w:lineRule="auto" w:line="360" w:before="0" w:after="0"/>
        <w:ind w:firstLine="709"/>
        <w:jc w:val="both"/>
        <w:rPr/>
      </w:pPr>
      <w:r>
        <w:rPr>
          <w:rFonts w:cs="Times New Roman" w:ascii="Times New Roman" w:hAnsi="Times New Roman"/>
          <w:i w:val="false"/>
          <w:sz w:val="28"/>
        </w:rPr>
        <w:t xml:space="preserve">2. </w:t>
      </w:r>
      <w:r>
        <w:rPr/>
        <w:t xml:space="preserve">Проектування інформаційних систем : посіб. / за ред. В. С. Пономаренка. Київ : Академія, 2002. 488 с. </w:t>
      </w:r>
    </w:p>
    <w:p>
      <w:pPr>
        <w:pStyle w:val="Normal"/>
        <w:spacing w:lineRule="auto" w:line="360" w:before="0" w:after="0"/>
        <w:ind w:firstLine="709"/>
        <w:jc w:val="both"/>
        <w:rPr/>
      </w:pPr>
      <w:r>
        <w:rPr>
          <w:rFonts w:cs="Times New Roman" w:ascii="Times New Roman" w:hAnsi="Times New Roman"/>
          <w:i w:val="false"/>
          <w:sz w:val="28"/>
        </w:rPr>
        <w:t xml:space="preserve">3. </w:t>
      </w:r>
      <w:r>
        <w:rPr/>
        <w:t xml:space="preserve">Гайна Г. А. Основи проектування баз даних : навч. посіб. Київ : Кондор, 2008. 200 с. </w:t>
      </w:r>
    </w:p>
    <w:p>
      <w:pPr>
        <w:pStyle w:val="Normal"/>
        <w:spacing w:lineRule="auto" w:line="360" w:before="0" w:after="0"/>
        <w:ind w:firstLine="709"/>
        <w:jc w:val="both"/>
        <w:rPr/>
      </w:pPr>
      <w:r>
        <w:rPr>
          <w:rFonts w:cs="Times New Roman" w:ascii="Times New Roman" w:hAnsi="Times New Roman"/>
          <w:i w:val="false"/>
          <w:sz w:val="28"/>
        </w:rPr>
        <w:t xml:space="preserve">4. </w:t>
      </w:r>
      <w:r>
        <w:rPr/>
        <w:t xml:space="preserve">Зеленцов Д. Г., Ляшенко О. А., Науменко Н. Ю. Информационное обеспечение расчетов корродирующих объектов. Математические модели и концепция проектирования систем : монография. Днепропетровск : УГХТУ, 2012. 264 с. </w:t>
      </w:r>
    </w:p>
    <w:p>
      <w:pPr>
        <w:pStyle w:val="Normal"/>
        <w:spacing w:lineRule="auto" w:line="360" w:before="0" w:after="0"/>
        <w:ind w:firstLine="709"/>
        <w:jc w:val="both"/>
        <w:rPr/>
      </w:pPr>
      <w:r>
        <w:rPr>
          <w:rFonts w:cs="Times New Roman" w:ascii="Times New Roman" w:hAnsi="Times New Roman"/>
          <w:i w:val="false"/>
          <w:sz w:val="28"/>
        </w:rPr>
        <w:t xml:space="preserve">5. </w:t>
      </w:r>
      <w:r>
        <w:rPr/>
        <w:t xml:space="preserve">Авраменко В. С., Авраменко А. С. Проектування інформаційних систем : навч. посіб. Черкаси : Черкаський національний університет ім. Б. Хмельницького, 2017. 434 с. </w:t>
      </w:r>
    </w:p>
    <w:p>
      <w:pPr>
        <w:pStyle w:val="Normal"/>
        <w:spacing w:lineRule="auto" w:line="360" w:before="0" w:after="0"/>
        <w:ind w:firstLine="709"/>
        <w:jc w:val="both"/>
        <w:rPr/>
      </w:pPr>
      <w:r>
        <w:rPr>
          <w:rFonts w:cs="Times New Roman" w:ascii="Times New Roman" w:hAnsi="Times New Roman"/>
          <w:i w:val="false"/>
          <w:sz w:val="28"/>
        </w:rPr>
        <w:t xml:space="preserve">6. </w:t>
      </w:r>
      <w:r>
        <w:rPr/>
        <w:t xml:space="preserve">Boeing G. OSMnx: New methods for acquiring, constructing, analyzing, and visualizing complex street networks. </w:t>
      </w:r>
      <w:r>
        <w:rPr>
          <w:rStyle w:val="Emphasis"/>
        </w:rPr>
        <w:t>Computers, Environment and Urban Systems</w:t>
      </w:r>
      <w:r>
        <w:rPr/>
        <w:t xml:space="preserve">. 2017. Vol. 65. P. 126–139. </w:t>
      </w:r>
    </w:p>
    <w:p>
      <w:pPr>
        <w:pStyle w:val="Normal"/>
        <w:spacing w:lineRule="auto" w:line="360" w:before="0" w:after="0"/>
        <w:ind w:firstLine="709"/>
        <w:jc w:val="both"/>
        <w:rPr/>
      </w:pPr>
      <w:r>
        <w:rPr>
          <w:rFonts w:cs="Times New Roman" w:ascii="Times New Roman" w:hAnsi="Times New Roman"/>
          <w:i w:val="false"/>
          <w:sz w:val="28"/>
        </w:rPr>
        <w:t xml:space="preserve">7. </w:t>
      </w:r>
      <w:r>
        <w:rPr/>
        <w:t xml:space="preserve">Toth P., Vigo D. The Vehicle Routing Problem. Philadelphia : SIAM, 2002. 385 с. (Monographs on Discrete Mathematics and Applications). </w:t>
      </w:r>
    </w:p>
    <w:p>
      <w:pPr>
        <w:pStyle w:val="Normal"/>
        <w:spacing w:lineRule="auto" w:line="360" w:before="0" w:after="0"/>
        <w:ind w:firstLine="709"/>
        <w:jc w:val="both"/>
        <w:rPr/>
      </w:pPr>
      <w:r>
        <w:rPr>
          <w:rFonts w:cs="Times New Roman" w:ascii="Times New Roman" w:hAnsi="Times New Roman"/>
          <w:i w:val="false"/>
          <w:sz w:val="28"/>
        </w:rPr>
        <w:t xml:space="preserve">8. </w:t>
      </w:r>
      <w:r>
        <w:rPr/>
        <w:t xml:space="preserve">Christofides N. Worst-case analysis of a new heuristic for the travelling salesman problem : Report 388. Pittsburgh : Carnegie Mellon University, 1976. 13 p. </w:t>
      </w:r>
    </w:p>
    <w:p>
      <w:pPr>
        <w:pStyle w:val="Normal"/>
        <w:spacing w:lineRule="auto" w:line="360" w:before="0" w:after="0"/>
        <w:ind w:firstLine="709"/>
        <w:jc w:val="both"/>
        <w:rPr/>
      </w:pPr>
      <w:r>
        <w:rPr>
          <w:rFonts w:cs="Times New Roman" w:ascii="Times New Roman" w:hAnsi="Times New Roman"/>
          <w:i w:val="false"/>
          <w:sz w:val="28"/>
        </w:rPr>
        <w:t xml:space="preserve">9. </w:t>
      </w:r>
      <w:r>
        <w:rPr/>
        <w:t xml:space="preserve">Goldberg D. E. Genetic Algorithms in Search, Optimization, and Machine Learning. Reading : Addison-Wesley, 1989. 412 p. </w:t>
      </w:r>
    </w:p>
    <w:p>
      <w:pPr>
        <w:pStyle w:val="Normal"/>
        <w:spacing w:lineRule="auto" w:line="360" w:before="0" w:after="0"/>
        <w:ind w:firstLine="709"/>
        <w:jc w:val="both"/>
        <w:rPr>
          <w:rFonts w:ascii="Times New Roman" w:hAnsi="Times New Roman" w:cs="Times New Roman"/>
          <w:i w:val="false"/>
          <w:sz w:val="28"/>
        </w:rPr>
      </w:pPr>
      <w:r>
        <w:rPr>
          <w:rFonts w:cs="Times New Roman" w:ascii="Times New Roman" w:hAnsi="Times New Roman"/>
          <w:i w:val="false"/>
          <w:sz w:val="28"/>
        </w:rPr>
        <w:t xml:space="preserve">10. Методичні вказівки до виконання курсових робіт з дисципліни «Проектування інформаційних систем» за освітнім рівнем «бакалавр» для студентів спеціальності 122 «Комп'ютерні науки» / </w:t>
      </w:r>
      <w:r>
        <w:rPr>
          <w:rFonts w:cs="Times New Roman" w:ascii="Times New Roman" w:hAnsi="Times New Roman"/>
          <w:i w:val="false"/>
          <w:sz w:val="28"/>
        </w:rPr>
        <w:t>у</w:t>
      </w:r>
      <w:r>
        <w:rPr>
          <w:rFonts w:cs="Times New Roman" w:ascii="Times New Roman" w:hAnsi="Times New Roman"/>
          <w:i w:val="false"/>
          <w:sz w:val="28"/>
        </w:rPr>
        <w:t>кл</w:t>
      </w:r>
      <w:r>
        <w:rPr>
          <w:rFonts w:cs="Times New Roman" w:ascii="Times New Roman" w:hAnsi="Times New Roman"/>
          <w:i w:val="false"/>
          <w:sz w:val="28"/>
        </w:rPr>
        <w:t>ад</w:t>
      </w:r>
      <w:r>
        <w:rPr>
          <w:rFonts w:cs="Times New Roman" w:ascii="Times New Roman" w:hAnsi="Times New Roman"/>
          <w:i w:val="false"/>
          <w:sz w:val="28"/>
        </w:rPr>
        <w:t>. О.А. Ляшенко. – Дніпро: ДВНЗ «УДХТУ», 2020. – 56 с.</w:t>
      </w:r>
    </w:p>
    <w:sectPr>
      <w:headerReference w:type="default" r:id="rId18"/>
      <w:headerReference w:type="first" r:id="rId19"/>
      <w:type w:val="nextPage"/>
      <w:pgSz w:w="11906" w:h="16838"/>
      <w:pgMar w:left="1701" w:right="567" w:gutter="0" w:header="720" w:top="1134" w:footer="0" w:bottom="1134"/>
      <w:pgNumType w:fmt="decimal"/>
      <w:formProt w:val="false"/>
      <w:textDirection w:val="lrTb"/>
      <w:docGrid w:type="default" w:linePitch="360" w:charSpace="4294955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0" w:characterSet="windows-1252"/>
    <w:family w:val="roman"/>
    <w:pitch w:val="variable"/>
  </w:font>
  <w:font w:name="Wingdings">
    <w:charset w:val="00" w:characterSet="windows-1252"/>
    <w:family w:val="roman"/>
    <w:pitch w:val="variable"/>
  </w:font>
  <w:font w:name="Courier New">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29</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76" w:before="0" w:after="200"/>
      <w:ind w:firstLine="709"/>
      <w:jc w:val="start"/>
    </w:pPr>
    <w:rPr>
      <w:rFonts w:ascii="Times New Roman" w:hAnsi="Times New Roman" w:eastAsia="Times New Roman" w:cs="Times New Roman"/>
      <w:color w:val="auto"/>
      <w:kern w:val="0"/>
      <w:sz w:val="28"/>
      <w:szCs w:val="22"/>
      <w:lang w:val="uk-UA" w:eastAsia="zh-CN" w:bidi="ar-SA"/>
    </w:rPr>
  </w:style>
  <w:style w:type="paragraph" w:styleId="Heading1">
    <w:name w:val="heading 1"/>
    <w:basedOn w:val="Normal"/>
    <w:next w:val="Normal"/>
    <w:qFormat/>
    <w:pPr>
      <w:keepNext w:val="true"/>
      <w:numPr>
        <w:ilvl w:val="0"/>
        <w:numId w:val="2"/>
      </w:numPr>
      <w:spacing w:before="240" w:after="60"/>
      <w:jc w:val="center"/>
      <w:outlineLvl w:val="0"/>
    </w:pPr>
    <w:rPr>
      <w:rFonts w:ascii="Times New Roman" w:hAnsi="Times New Roman" w:eastAsia="Times New Roman" w:cs="Times New Roman"/>
      <w:b/>
      <w:bCs/>
      <w:kern w:val="2"/>
      <w:sz w:val="32"/>
      <w:szCs w:val="32"/>
    </w:rPr>
  </w:style>
  <w:style w:type="paragraph" w:styleId="Heading2">
    <w:name w:val="heading 2"/>
    <w:basedOn w:val="Normal"/>
    <w:next w:val="Normal"/>
    <w:qFormat/>
    <w:pPr>
      <w:keepNext w:val="true"/>
      <w:numPr>
        <w:ilvl w:val="1"/>
        <w:numId w:val="2"/>
      </w:numPr>
      <w:spacing w:lineRule="auto" w:line="360" w:before="240" w:after="60"/>
      <w:ind w:firstLine="1440"/>
      <w:outlineLvl w:val="1"/>
    </w:pPr>
    <w:rPr>
      <w:rFonts w:ascii="Times New Roman" w:hAnsi="Times New Roman" w:eastAsia="Times New Roman" w:cs="Times New Roman"/>
      <w:b/>
      <w:bCs/>
      <w:i/>
      <w:iCs/>
      <w:sz w:val="28"/>
      <w:szCs w:val="28"/>
    </w:rPr>
  </w:style>
  <w:style w:type="paragraph" w:styleId="Heading3">
    <w:name w:val="heading 3"/>
    <w:basedOn w:val="Normal"/>
    <w:next w:val="Normal"/>
    <w:qFormat/>
    <w:pPr>
      <w:keepNext w:val="true"/>
      <w:numPr>
        <w:ilvl w:val="2"/>
        <w:numId w:val="2"/>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1">
    <w:name w:val="WW8Num8z1"/>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eastAsia="Calibri" w:cs="Times New Roman"/>
      <w:i w:val="false"/>
      <w:iCs w:val="false"/>
      <w:color w:val="000000"/>
      <w:sz w:val="28"/>
      <w:szCs w:val="28"/>
    </w:rPr>
  </w:style>
  <w:style w:type="character" w:styleId="WW8Num16z0">
    <w:name w:val="WW8Num16z0"/>
    <w:qFormat/>
    <w:rPr/>
  </w:style>
  <w:style w:type="character" w:styleId="WW8Num17z0">
    <w:name w:val="WW8Num17z0"/>
    <w:qFormat/>
    <w:rPr/>
  </w:style>
  <w:style w:type="character" w:styleId="WW8Num19z0">
    <w:name w:val="WW8Num19z0"/>
    <w:qFormat/>
    <w:rPr>
      <w:rFonts w:ascii="Symbol" w:hAnsi="Symbol" w:cs="Symbol"/>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Style11">
    <w:name w:val="Основной шрифт абзаца"/>
    <w:qFormat/>
    <w:rPr/>
  </w:style>
  <w:style w:type="character" w:styleId="Style12">
    <w:name w:val="Верхний колонтитул Знак"/>
    <w:qFormat/>
    <w:rPr>
      <w:rFonts w:ascii="Times New Roman" w:hAnsi="Times New Roman" w:eastAsia="Times New Roman" w:cs="Times New Roman"/>
      <w:sz w:val="24"/>
      <w:szCs w:val="20"/>
      <w:lang w:val="uk-UA"/>
    </w:rPr>
  </w:style>
  <w:style w:type="character" w:styleId="apple-converted-space">
    <w:name w:val="apple-converted-space"/>
    <w:basedOn w:val="Style11"/>
    <w:qFormat/>
    <w:rPr/>
  </w:style>
  <w:style w:type="character" w:styleId="1">
    <w:name w:val="Заголовок 1 Знак"/>
    <w:qFormat/>
    <w:rPr>
      <w:rFonts w:ascii="Cambria" w:hAnsi="Cambria" w:eastAsia="Times New Roman" w:cs="Times New Roman"/>
      <w:b/>
      <w:bCs/>
      <w:kern w:val="2"/>
      <w:sz w:val="32"/>
      <w:szCs w:val="32"/>
      <w:lang w:val="ru-RU"/>
    </w:rPr>
  </w:style>
  <w:style w:type="character" w:styleId="2">
    <w:name w:val="Заголовок 2 Знак"/>
    <w:qFormat/>
    <w:rPr>
      <w:rFonts w:ascii="Cambria" w:hAnsi="Cambria" w:eastAsia="Times New Roman" w:cs="Times New Roman"/>
      <w:b/>
      <w:bCs/>
      <w:i/>
      <w:iCs/>
      <w:sz w:val="28"/>
      <w:szCs w:val="28"/>
      <w:lang w:val="ru-RU"/>
    </w:rPr>
  </w:style>
  <w:style w:type="character" w:styleId="3">
    <w:name w:val="Заголовок 3 Знак"/>
    <w:qFormat/>
    <w:rPr>
      <w:rFonts w:ascii="Cambria" w:hAnsi="Cambria" w:eastAsia="Times New Roman" w:cs="Times New Roman"/>
      <w:b/>
      <w:bCs/>
      <w:sz w:val="26"/>
      <w:szCs w:val="26"/>
      <w:lang w:val="ru-RU"/>
    </w:rPr>
  </w:style>
  <w:style w:type="character" w:styleId="Style13">
    <w:name w:val="Знак примечания"/>
    <w:qFormat/>
    <w:rPr>
      <w:sz w:val="16"/>
      <w:szCs w:val="16"/>
    </w:rPr>
  </w:style>
  <w:style w:type="character" w:styleId="Style14">
    <w:name w:val="Текст примечания Знак"/>
    <w:qFormat/>
    <w:rPr>
      <w:rFonts w:ascii="Times New Roman" w:hAnsi="Times New Roman" w:cs="Times New Roman"/>
      <w:sz w:val="20"/>
      <w:szCs w:val="20"/>
    </w:rPr>
  </w:style>
  <w:style w:type="character" w:styleId="11">
    <w:name w:val="Текст примечания Знак1"/>
    <w:qFormat/>
    <w:rPr>
      <w:lang w:val="ru-RU"/>
    </w:rPr>
  </w:style>
  <w:style w:type="character" w:styleId="Style15">
    <w:name w:val="Текст выноски Знак"/>
    <w:qFormat/>
    <w:rPr>
      <w:rFonts w:ascii="Tahoma" w:hAnsi="Tahoma" w:cs="Tahoma"/>
      <w:sz w:val="16"/>
      <w:szCs w:val="16"/>
      <w:lang w:val="ru-RU"/>
    </w:rPr>
  </w:style>
  <w:style w:type="character" w:styleId="Hyperlink">
    <w:name w:val="Hyperlink"/>
    <w:rPr>
      <w:color w:val="0000FF"/>
      <w:u w:val="single"/>
    </w:rPr>
  </w:style>
  <w:style w:type="character" w:styleId="Style16">
    <w:name w:val="Нижний колонтитул Знак"/>
    <w:qFormat/>
    <w:rPr>
      <w:sz w:val="22"/>
      <w:szCs w:val="22"/>
      <w:lang w:val="ru-RU"/>
    </w:rPr>
  </w:style>
  <w:style w:type="character" w:styleId="Style17">
    <w:name w:val="Тема примечания Знак"/>
    <w:qFormat/>
    <w:rPr>
      <w:b/>
      <w:bCs/>
      <w:lang w:val="ru-RU"/>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uk-UA"/>
    </w:rPr>
  </w:style>
  <w:style w:type="paragraph" w:styleId="Style18">
    <w:name w:val="Обычный (веб)"/>
    <w:basedOn w:val="Normal"/>
    <w:qFormat/>
    <w:pPr>
      <w:spacing w:lineRule="auto" w:line="240" w:before="280" w:after="280"/>
    </w:pPr>
    <w:rPr>
      <w:rFonts w:ascii="Times New Roman" w:hAnsi="Times New Roman" w:eastAsia="Times New Roman" w:cs="Times New Roman"/>
      <w:sz w:val="24"/>
      <w:szCs w:val="24"/>
    </w:rPr>
  </w:style>
  <w:style w:type="paragraph" w:styleId="Style19">
    <w:name w:val="Заголовок оглавления"/>
    <w:basedOn w:val="Heading1"/>
    <w:next w:val="Normal"/>
    <w:qFormat/>
    <w:pPr>
      <w:numPr>
        <w:ilvl w:val="0"/>
        <w:numId w:val="0"/>
      </w:numPr>
      <w:ind w:firstLine="709"/>
      <w:outlineLvl w:val="9"/>
    </w:pPr>
    <w:rPr/>
  </w:style>
  <w:style w:type="paragraph" w:styleId="12">
    <w:name w:val="Текст примечания1"/>
    <w:basedOn w:val="Normal"/>
    <w:next w:val="Style20"/>
    <w:qFormat/>
    <w:pPr>
      <w:spacing w:lineRule="auto" w:line="240" w:before="0" w:after="160"/>
    </w:pPr>
    <w:rPr>
      <w:rFonts w:ascii="Times New Roman" w:hAnsi="Times New Roman" w:cs="Times New Roman"/>
      <w:sz w:val="20"/>
      <w:szCs w:val="20"/>
      <w:lang w:val="uk-UA"/>
    </w:rPr>
  </w:style>
  <w:style w:type="paragraph" w:styleId="Style20">
    <w:name w:val="Текст примечания"/>
    <w:basedOn w:val="Normal"/>
    <w:qFormat/>
    <w:pPr/>
    <w:rPr>
      <w:sz w:val="20"/>
      <w:szCs w:val="20"/>
    </w:rPr>
  </w:style>
  <w:style w:type="paragraph" w:styleId="Style21">
    <w:name w:val="Текст выноски"/>
    <w:basedOn w:val="Normal"/>
    <w:qFormat/>
    <w:pPr>
      <w:spacing w:lineRule="auto" w:line="240" w:before="0" w:after="0"/>
    </w:pPr>
    <w:rPr>
      <w:rFonts w:ascii="Tahoma" w:hAnsi="Tahoma" w:cs="Tahoma"/>
      <w:sz w:val="16"/>
      <w:szCs w:val="16"/>
    </w:rPr>
  </w:style>
  <w:style w:type="paragraph" w:styleId="TOC1">
    <w:name w:val="toc 1"/>
    <w:basedOn w:val="Normal"/>
    <w:next w:val="Normal"/>
    <w:pPr>
      <w:numPr>
        <w:ilvl w:val="1"/>
        <w:numId w:val="2"/>
      </w:numPr>
      <w:spacing w:lineRule="auto" w:line="360" w:before="0" w:after="0"/>
      <w:ind w:hanging="0" w:start="0"/>
    </w:pPr>
    <w:rPr>
      <w:rFonts w:ascii="Times New Roman" w:hAnsi="Times New Roman" w:cs="Times New Roman"/>
      <w:b/>
      <w:sz w:val="28"/>
    </w:rPr>
  </w:style>
  <w:style w:type="paragraph" w:styleId="TOC2">
    <w:name w:val="toc 2"/>
    <w:basedOn w:val="Normal"/>
    <w:next w:val="Normal"/>
    <w:pPr>
      <w:spacing w:lineRule="auto" w:line="360" w:before="0" w:after="0"/>
      <w:ind w:firstLine="709" w:start="0" w:end="0"/>
    </w:pPr>
    <w:rPr>
      <w:rFonts w:ascii="Times New Roman" w:hAnsi="Times New Roman" w:cs="Times New Roman"/>
      <w:b w:val="false"/>
      <w:sz w:val="28"/>
    </w:rPr>
  </w:style>
  <w:style w:type="paragraph" w:styleId="TOC3">
    <w:name w:val="toc 3"/>
    <w:basedOn w:val="Normal"/>
    <w:next w:val="Normal"/>
    <w:pPr>
      <w:tabs>
        <w:tab w:val="clear" w:pos="708"/>
        <w:tab w:val="right" w:pos="9628" w:leader="dot"/>
      </w:tabs>
      <w:spacing w:lineRule="auto" w:line="360" w:before="0" w:after="0"/>
      <w:ind w:hanging="0" w:start="442" w:end="0"/>
    </w:pPr>
    <w:rPr>
      <w:rFonts w:ascii="Times New Roman" w:hAnsi="Times New Roman" w:cs="Times New Roman"/>
      <w:sz w:val="28"/>
    </w:rPr>
  </w:style>
  <w:style w:type="paragraph" w:styleId="Footer">
    <w:name w:val="footer"/>
    <w:basedOn w:val="Normal"/>
    <w:pPr>
      <w:tabs>
        <w:tab w:val="clear" w:pos="708"/>
        <w:tab w:val="center" w:pos="4677" w:leader="none"/>
        <w:tab w:val="right" w:pos="9355" w:leader="none"/>
      </w:tabs>
    </w:pPr>
    <w:rPr/>
  </w:style>
  <w:style w:type="paragraph" w:styleId="Style22">
    <w:name w:val="Тема примечания"/>
    <w:basedOn w:val="Style20"/>
    <w:next w:val="Style20"/>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le">
    <w:name w:val="Title"/>
    <w:basedOn w:val="Heading"/>
    <w:next w:val="BodyText"/>
    <w:qFormat/>
    <w:pPr>
      <w:jc w:val="center"/>
    </w:pPr>
    <w:rPr>
      <w:b/>
      <w:bCs/>
      <w:sz w:val="56"/>
      <w:szCs w:val="5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818</TotalTime>
  <Application>LibreOffice/26.2.1.2$Windows_X86_64 LibreOffice_project/620$Build-2</Application>
  <AppVersion>15.0000</AppVersion>
  <Pages>32</Pages>
  <Words>2921</Words>
  <Characters>20768</Characters>
  <CharactersWithSpaces>23476</CharactersWithSpaces>
  <Paragraphs>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2022-04-05T11:23:00Z</dcterms:created>
  <dc:creator>User</dc:creator>
  <dc:description/>
  <dc:language>en-US</dc:language>
  <cp:lastModifiedBy/>
  <cp:lastPrinted>2026-03-27T16:45:06Z</cp:lastPrinted>
  <dcterms:modified xsi:type="dcterms:W3CDTF">2026-03-27T16:49:11Z</dcterms:modified>
  <cp:revision>179</cp:revision>
  <dc:subject/>
  <dc:title/>
</cp:coreProperties>
</file>

<file path=docProps/custom.xml><?xml version="1.0" encoding="utf-8"?>
<Properties xmlns="http://schemas.openxmlformats.org/officeDocument/2006/custom-properties" xmlns:vt="http://schemas.openxmlformats.org/officeDocument/2006/docPropsVTypes"/>
</file>