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подготовка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 1)</w:t>
      </w:r>
    </w:p>
    <w:p>
      <w:pPr>
        <w:pStyle w:val="CaptionedFigure"/>
      </w:pPr>
      <w:bookmarkStart w:id="24" w:name="fig:001"/>
      <w:r>
        <w:drawing>
          <wp:inline>
            <wp:extent cx="5334000" cy="3070654"/>
            <wp:effectExtent b="0" l="0" r="0" t="0"/>
            <wp:docPr descr="Рис. 1: Учётная запись на сайте https://github.com/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 2)</w:t>
      </w:r>
    </w:p>
    <w:p>
      <w:pPr>
        <w:pStyle w:val="CaptionedFigure"/>
      </w:pPr>
      <w:bookmarkStart w:id="28" w:name="fig:002"/>
      <w:r>
        <w:drawing>
          <wp:inline>
            <wp:extent cx="5334000" cy="521577"/>
            <wp:effectExtent b="0" l="0" r="0" t="0"/>
            <wp:docPr descr="Рис. 2: 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334000" cy="821228"/>
            <wp:effectExtent b="0" l="0" r="0" t="0"/>
            <wp:docPr descr="Рис. 3: Настройка utf-8 вывода, имени ветки и параметров autocrlf и safecrl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bookmarkStart w:id="36" w:name="fig:004"/>
      <w:r>
        <w:drawing>
          <wp:inline>
            <wp:extent cx="5334000" cy="3153778"/>
            <wp:effectExtent b="0" l="0" r="0" t="0"/>
            <wp:docPr descr="Рис. 4: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bookmarkStart w:id="40" w:name="fig:005"/>
      <w:r>
        <w:drawing>
          <wp:inline>
            <wp:extent cx="5334000" cy="1357620"/>
            <wp:effectExtent b="0" l="0" r="0" t="0"/>
            <wp:docPr descr="Рис. 5: 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bookmarkStart w:id="44" w:name="fig:006"/>
      <w:r>
        <w:drawing>
          <wp:inline>
            <wp:extent cx="5334000" cy="2886860"/>
            <wp:effectExtent b="0" l="0" r="0" t="0"/>
            <wp:docPr descr="Рис. 6: Загрузка ключа на Github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bookmarkStart w:id="48" w:name="fig:007"/>
      <w:r>
        <w:drawing>
          <wp:inline>
            <wp:extent cx="5334000" cy="713602"/>
            <wp:effectExtent b="0" l="0" r="0" t="0"/>
            <wp:docPr descr="Рис. 7: Создание каталога для предмета «Архитектура компьютера»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bookmarkStart w:id="52" w:name="fig:008"/>
      <w:r>
        <w:drawing>
          <wp:inline>
            <wp:extent cx="5334000" cy="4024570"/>
            <wp:effectExtent b="0" l="0" r="0" t="0"/>
            <wp:docPr descr="Рис. 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871423"/>
            <wp:effectExtent b="0" l="0" r="0" t="0"/>
            <wp:docPr descr="Рис. 9: Удаление лишних файлов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bookmarkStart w:id="60" w:name="fig:010"/>
      <w:r>
        <w:drawing>
          <wp:inline>
            <wp:extent cx="5334000" cy="2554393"/>
            <wp:effectExtent b="0" l="0" r="0" t="0"/>
            <wp:docPr descr="Рис. 10: Загрузка файлов на сервер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 11)</w:t>
      </w:r>
    </w:p>
    <w:p>
      <w:pPr>
        <w:pStyle w:val="CaptionedFigure"/>
      </w:pPr>
      <w:bookmarkStart w:id="64" w:name="fig:011"/>
      <w:r>
        <w:drawing>
          <wp:inline>
            <wp:extent cx="5334000" cy="4446253"/>
            <wp:effectExtent b="0" l="0" r="0" t="0"/>
            <wp:docPr descr="Рис. 11: Перемещение отчё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Перемещение отчёта</w:t>
      </w:r>
    </w:p>
    <w:p>
      <w:pPr>
        <w:pStyle w:val="BodyText"/>
      </w:pPr>
      <w:r>
        <w:t xml:space="preserve">Загрузим файлы на сервер (рис. 12)</w:t>
      </w:r>
    </w:p>
    <w:p>
      <w:pPr>
        <w:pStyle w:val="CaptionedFigure"/>
      </w:pPr>
      <w:bookmarkStart w:id="68" w:name="fig:012"/>
      <w:r>
        <w:drawing>
          <wp:inline>
            <wp:extent cx="5334000" cy="2048968"/>
            <wp:effectExtent b="0" l="0" r="0" t="0"/>
            <wp:docPr descr="Рис. 12: Загрузка файлов на сервер.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Загрузка файлов на сервер.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Симдянов Тимур НПИбд-03-24</dc:creator>
  <dc:language>ru-RU</dc:language>
  <cp:keywords/>
  <dcterms:created xsi:type="dcterms:W3CDTF">2024-12-15T09:16:50Z</dcterms:created>
  <dcterms:modified xsi:type="dcterms:W3CDTF">2024-12-15T09:16:50Z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