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Симдянов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При реализации циклов в NASM с использованием инструкции loop важно учитывать,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 (рис. 1). Создал исполняемый файл и проверил его работу (рис. 2).</w:t>
      </w:r>
    </w:p>
    <w:p>
      <w:pPr>
        <w:pStyle w:val="CaptionedFigure"/>
      </w:pPr>
      <w:bookmarkStart w:id="24" w:name="fig:002"/>
      <w:r>
        <w:drawing>
          <wp:inline>
            <wp:extent cx="5334000" cy="4887352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3"/>
      <w:r>
        <w:drawing>
          <wp:inline>
            <wp:extent cx="5334000" cy="2069352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 ecx в теле цикла loop может привести к некорректной работе программы. Изменил текст программы, добавив изменение значения регистра ecx в цикле (рис. 3). Теперь программа запускает бесконечный цикл при нечетном N и выводит только нечетные числа при четном N (рис. 4).</w:t>
      </w:r>
    </w:p>
    <w:p>
      <w:pPr>
        <w:pStyle w:val="CaptionedFigure"/>
      </w:pPr>
      <w:bookmarkStart w:id="32" w:name="fig:004"/>
      <w:r>
        <w:drawing>
          <wp:inline>
            <wp:extent cx="5334000" cy="5026269"/>
            <wp:effectExtent b="0" l="0" r="0" t="0"/>
            <wp:docPr descr="Рис. 3: Измененная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Измененная программа lab8-1.asm</w:t>
      </w:r>
    </w:p>
    <w:p>
      <w:pPr>
        <w:pStyle w:val="CaptionedFigure"/>
      </w:pPr>
      <w:bookmarkStart w:id="36" w:name="fig:005"/>
      <w:r>
        <w:drawing>
          <wp:inline>
            <wp:extent cx="5334000" cy="2060268"/>
            <wp:effectExtent b="0" l="0" r="0" t="0"/>
            <wp:docPr descr="Рис. 4: Запуск измененной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 ecx в цикле использовал стек. Внес изменения в текст программы, добавив команды push и pop (для добавления в стек и извлечения из него значений), чтобы сохранить значение счетчика цикла loop (рис. 5). Создал исполняемый файл и проверил его работу (рис. 6). Теперь программа выводит числа от N-1 до 0, при этом число проходов цикла соответствует значению N.</w:t>
      </w:r>
    </w:p>
    <w:p>
      <w:pPr>
        <w:pStyle w:val="CaptionedFigure"/>
      </w:pPr>
      <w:bookmarkStart w:id="40" w:name="fig:006"/>
      <w:r>
        <w:drawing>
          <wp:inline>
            <wp:extent cx="5334000" cy="5003146"/>
            <wp:effectExtent b="0" l="0" r="0" t="0"/>
            <wp:docPr descr="Рис. 5: Исправленная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Исправленная программа lab8-1.asm</w:t>
      </w:r>
    </w:p>
    <w:p>
      <w:pPr>
        <w:pStyle w:val="CaptionedFigure"/>
      </w:pPr>
      <w:bookmarkStart w:id="44" w:name="fig:007"/>
      <w:r>
        <w:drawing>
          <wp:inline>
            <wp:extent cx="5334000" cy="1978373"/>
            <wp:effectExtent b="0" l="0" r="0" t="0"/>
            <wp:docPr descr="Рис. 6: Запуск исправленной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исправленной программы lab8-1.asm</w:t>
      </w:r>
    </w:p>
    <w:p>
      <w:pPr>
        <w:pStyle w:val="BodyText"/>
      </w:pPr>
      <w:r>
        <w:t xml:space="preserve">Создал файл lab8-2.asm в каталоге ~/work/arch-pc/lab08 и написал в него текст программы из листинга 8.2 (рис. 7).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 (рис. 8).</w:t>
      </w:r>
    </w:p>
    <w:p>
      <w:pPr>
        <w:pStyle w:val="CaptionedFigure"/>
      </w:pPr>
      <w:bookmarkStart w:id="48" w:name="fig:008"/>
      <w:r>
        <w:drawing>
          <wp:inline>
            <wp:extent cx="5334000" cy="3998180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9"/>
      <w:r>
        <w:drawing>
          <wp:inline>
            <wp:extent cx="5334000" cy="1361242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 9) (рис. 10).</w:t>
      </w:r>
    </w:p>
    <w:p>
      <w:pPr>
        <w:pStyle w:val="CaptionedFigure"/>
      </w:pPr>
      <w:bookmarkStart w:id="56" w:name="fig:010"/>
      <w:r>
        <w:drawing>
          <wp:inline>
            <wp:extent cx="5334000" cy="5051460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1"/>
      <w:r>
        <w:drawing>
          <wp:inline>
            <wp:extent cx="5334000" cy="1078620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11) (рис. 12).</w:t>
      </w:r>
    </w:p>
    <w:p>
      <w:pPr>
        <w:pStyle w:val="CaptionedFigure"/>
      </w:pPr>
      <w:bookmarkStart w:id="64" w:name="fig:012"/>
      <w:r>
        <w:drawing>
          <wp:inline>
            <wp:extent cx="5334000" cy="5054523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3"/>
      <w:r>
        <w:drawing>
          <wp:inline>
            <wp:extent cx="5334000" cy="1043608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bookmarkEnd w:id="69"/>
    <w:bookmarkStart w:id="78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13) (рис. 14).</w:t>
      </w:r>
    </w:p>
    <w:p>
      <w:pPr>
        <w:pStyle w:val="BodyText"/>
      </w:pPr>
      <w:r>
        <w:t xml:space="preserve">Для варианта 4: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CaptionedFigure"/>
      </w:pPr>
      <w:bookmarkStart w:id="73" w:name="fig:014"/>
      <w:r>
        <w:drawing>
          <wp:inline>
            <wp:extent cx="5334000" cy="5577244"/>
            <wp:effectExtent b="0" l="0" r="0" t="0"/>
            <wp:docPr descr="Рис. 13: Программа task.asm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Программа task.asm</w:t>
      </w:r>
    </w:p>
    <w:p>
      <w:pPr>
        <w:pStyle w:val="CaptionedFigure"/>
      </w:pPr>
      <w:bookmarkStart w:id="77" w:name="fig:015"/>
      <w:r>
        <w:drawing>
          <wp:inline>
            <wp:extent cx="5334000" cy="2184547"/>
            <wp:effectExtent b="0" l="0" r="0" t="0"/>
            <wp:docPr descr="Рис. 14: Запуск программы task.asm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Запуск программы task.asm</w:t>
      </w:r>
    </w:p>
    <w:p>
      <w:pPr>
        <w:pStyle w:val="BodyText"/>
      </w:pPr>
      <w:r>
        <w:t xml:space="preserve">Убедился,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Симдянов Тимур НПИбд-03-24</dc:creator>
  <dc:language>ru-RU</dc:language>
  <cp:keywords/>
  <dcterms:created xsi:type="dcterms:W3CDTF">2024-12-15T10:06:34Z</dcterms:created>
  <dcterms:modified xsi:type="dcterms:W3CDTF">2024-12-15T10:06:34Z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