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58224" w14:textId="77777777" w:rsidR="00526F48" w:rsidRDefault="00526F48" w:rsidP="00526F48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>(Optional) The Conditional GAN Paper</w:t>
      </w:r>
    </w:p>
    <w:p w14:paraId="1ECE4359" w14:textId="77777777" w:rsidR="00526F48" w:rsidRDefault="00526F48" w:rsidP="00526F48">
      <w:pPr>
        <w:shd w:val="clear" w:color="auto" w:fill="FFFFFF"/>
        <w:spacing w:after="36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pict w14:anchorId="159834FD">
          <v:rect id="_x0000_i1029" style="width:0;height:.75pt" o:hralign="center" o:hrstd="t" o:hr="t" fillcolor="#a0a0a0" stroked="f"/>
        </w:pict>
      </w:r>
    </w:p>
    <w:p w14:paraId="69FA5D82" w14:textId="77777777" w:rsidR="00526F48" w:rsidRDefault="00526F48" w:rsidP="00526F48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Fascinated by conditional GANs?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Take a look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at the paper that proposed it and the training/testing methods that were behind it!</w:t>
      </w:r>
    </w:p>
    <w:p w14:paraId="58F298A8" w14:textId="363A2F37" w:rsidR="00526F48" w:rsidRPr="00526F48" w:rsidRDefault="00526F48" w:rsidP="00526F48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Conditional Generative Adversarial Nets (Mirza and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Osindero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2014): </w:t>
      </w:r>
      <w:hyperlink r:id="rId5" w:tgtFrame="_blank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https://arxiv.org/abs/1411.1784</w:t>
        </w:r>
      </w:hyperlink>
    </w:p>
    <w:p w14:paraId="7834646B" w14:textId="77777777" w:rsidR="00526F48" w:rsidRDefault="00526F48" w:rsidP="00526F48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F1F1F"/>
        </w:rPr>
      </w:pPr>
    </w:p>
    <w:p w14:paraId="2D449FCD" w14:textId="6DD75067" w:rsidR="00526F48" w:rsidRDefault="00526F48" w:rsidP="00526F48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>(Optional) An Example of a Controllable GAN</w:t>
      </w:r>
    </w:p>
    <w:p w14:paraId="3CB34773" w14:textId="77777777" w:rsidR="00526F48" w:rsidRDefault="00526F48" w:rsidP="00526F48">
      <w:pPr>
        <w:shd w:val="clear" w:color="auto" w:fill="FFFFFF"/>
        <w:spacing w:after="36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pict w14:anchorId="64084B7B">
          <v:rect id="_x0000_i1027" style="width:0;height:.75pt" o:hralign="center" o:hrstd="t" o:hr="t" fillcolor="#a0a0a0" stroked="f"/>
        </w:pict>
      </w:r>
    </w:p>
    <w:p w14:paraId="44C8E7A9" w14:textId="77777777" w:rsidR="00526F48" w:rsidRDefault="00526F48" w:rsidP="00526F48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Want to learn more about controlling GAN generations using latent space? Check out this paper!</w:t>
      </w:r>
    </w:p>
    <w:p w14:paraId="79D746DD" w14:textId="4F1E70A6" w:rsidR="00526F48" w:rsidRPr="00526F48" w:rsidRDefault="00526F48" w:rsidP="00526F48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Interpreting the Latent Space of GANs for Semantic Face Editing (Shen, Gu, Tang, and Zhou, 2020): </w:t>
      </w:r>
      <w:hyperlink r:id="rId6" w:tgtFrame="_blank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https://arxiv.org/abs/1907.10786</w:t>
        </w:r>
      </w:hyperlink>
    </w:p>
    <w:p w14:paraId="18D693F9" w14:textId="77777777" w:rsidR="00526F48" w:rsidRDefault="00526F48" w:rsidP="00526F4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</w:p>
    <w:p w14:paraId="46B00D15" w14:textId="47CCDA11" w:rsidR="00526F48" w:rsidRPr="00526F48" w:rsidRDefault="00526F48" w:rsidP="00526F4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526F48">
        <w:rPr>
          <w:rFonts w:ascii="Arial" w:eastAsia="Times New Roman" w:hAnsi="Arial" w:cs="Arial"/>
          <w:color w:val="1F1F1F"/>
          <w:kern w:val="36"/>
          <w:sz w:val="48"/>
          <w:szCs w:val="48"/>
        </w:rPr>
        <w:t>Works Cited</w:t>
      </w:r>
    </w:p>
    <w:p w14:paraId="6AF2BA90" w14:textId="77777777" w:rsidR="00526F48" w:rsidRPr="00526F48" w:rsidRDefault="00526F48" w:rsidP="00526F48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26F48">
        <w:rPr>
          <w:rFonts w:ascii="Arial" w:eastAsia="Times New Roman" w:hAnsi="Arial" w:cs="Arial"/>
          <w:color w:val="1F1F1F"/>
          <w:sz w:val="21"/>
          <w:szCs w:val="21"/>
        </w:rPr>
        <w:pict w14:anchorId="1B5C803B">
          <v:rect id="_x0000_i1025" style="width:0;height:.75pt" o:hralign="center" o:hrstd="t" o:hr="t" fillcolor="#a0a0a0" stroked="f"/>
        </w:pict>
      </w:r>
    </w:p>
    <w:p w14:paraId="7CEC21A4" w14:textId="77777777" w:rsidR="00526F48" w:rsidRPr="00526F48" w:rsidRDefault="00526F48" w:rsidP="00526F4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proofErr w:type="gramStart"/>
      <w:r w:rsidRPr="00526F48">
        <w:rPr>
          <w:rFonts w:ascii="Arial" w:eastAsia="Times New Roman" w:hAnsi="Arial" w:cs="Arial"/>
          <w:color w:val="1F1F1F"/>
          <w:sz w:val="21"/>
          <w:szCs w:val="21"/>
        </w:rPr>
        <w:t>All of</w:t>
      </w:r>
      <w:proofErr w:type="gramEnd"/>
      <w:r w:rsidRPr="00526F48">
        <w:rPr>
          <w:rFonts w:ascii="Arial" w:eastAsia="Times New Roman" w:hAnsi="Arial" w:cs="Arial"/>
          <w:color w:val="1F1F1F"/>
          <w:sz w:val="21"/>
          <w:szCs w:val="21"/>
        </w:rPr>
        <w:t xml:space="preserve"> the resources cited in Course 1 Week 4, in one place. You are encouraged to explore these papers/sites if they interest you—the first paper has already been included as an optional reading! They are listed in the order they appear in the lessons.</w:t>
      </w:r>
    </w:p>
    <w:p w14:paraId="09D3902F" w14:textId="77777777" w:rsidR="00526F48" w:rsidRPr="00526F48" w:rsidRDefault="00526F48" w:rsidP="00526F4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26F48">
        <w:rPr>
          <w:rFonts w:ascii="Arial" w:eastAsia="Times New Roman" w:hAnsi="Arial" w:cs="Arial"/>
          <w:color w:val="1F1F1F"/>
          <w:sz w:val="21"/>
          <w:szCs w:val="21"/>
        </w:rPr>
        <w:t>From the videos:</w:t>
      </w:r>
    </w:p>
    <w:p w14:paraId="144F1B71" w14:textId="77777777" w:rsidR="00526F48" w:rsidRPr="00526F48" w:rsidRDefault="00526F48" w:rsidP="00526F4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526F48">
        <w:rPr>
          <w:rFonts w:ascii="Arial" w:eastAsia="Times New Roman" w:hAnsi="Arial" w:cs="Arial"/>
          <w:color w:val="1F1F1F"/>
          <w:sz w:val="21"/>
          <w:szCs w:val="21"/>
        </w:rPr>
        <w:t xml:space="preserve">Interpreting the Latent Space of GANs for Semantic Face Editing (Shen, Gu, Tang, and Zhou, 2020): </w:t>
      </w:r>
      <w:hyperlink r:id="rId7" w:tgtFrame="_blank" w:history="1">
        <w:r w:rsidRPr="00526F48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https://arxiv.org/abs/1907.10786</w:t>
        </w:r>
      </w:hyperlink>
    </w:p>
    <w:p w14:paraId="39DC72A7" w14:textId="77777777" w:rsidR="00526F48" w:rsidRPr="00526F48" w:rsidRDefault="00526F48" w:rsidP="00526F4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26F48">
        <w:rPr>
          <w:rFonts w:ascii="Arial" w:eastAsia="Times New Roman" w:hAnsi="Arial" w:cs="Arial"/>
          <w:color w:val="1F1F1F"/>
          <w:sz w:val="21"/>
          <w:szCs w:val="21"/>
        </w:rPr>
        <w:t>From the notebooks:</w:t>
      </w:r>
    </w:p>
    <w:p w14:paraId="592737C6" w14:textId="77777777" w:rsidR="00526F48" w:rsidRPr="00526F48" w:rsidRDefault="00526F48" w:rsidP="00526F4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526F48">
        <w:rPr>
          <w:rFonts w:ascii="Arial" w:eastAsia="Times New Roman" w:hAnsi="Arial" w:cs="Arial"/>
          <w:color w:val="1F1F1F"/>
          <w:sz w:val="21"/>
          <w:szCs w:val="21"/>
        </w:rPr>
        <w:t xml:space="preserve">MNIST Database: </w:t>
      </w:r>
      <w:hyperlink r:id="rId8" w:tgtFrame="_blank" w:tooltip="http://yann.lecun.com/exdb/mnist/" w:history="1">
        <w:r w:rsidRPr="00526F48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http://yann.lecun.com/exdb/mnist/</w:t>
        </w:r>
      </w:hyperlink>
    </w:p>
    <w:p w14:paraId="50938F3B" w14:textId="77777777" w:rsidR="00526F48" w:rsidRPr="00526F48" w:rsidRDefault="00526F48" w:rsidP="00526F4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 w:rsidRPr="00526F48">
        <w:rPr>
          <w:rFonts w:ascii="Arial" w:eastAsia="Times New Roman" w:hAnsi="Arial" w:cs="Arial"/>
          <w:color w:val="1F1F1F"/>
          <w:sz w:val="21"/>
          <w:szCs w:val="21"/>
        </w:rPr>
        <w:lastRenderedPageBreak/>
        <w:t>CelebFaces</w:t>
      </w:r>
      <w:proofErr w:type="spellEnd"/>
      <w:r w:rsidRPr="00526F48">
        <w:rPr>
          <w:rFonts w:ascii="Arial" w:eastAsia="Times New Roman" w:hAnsi="Arial" w:cs="Arial"/>
          <w:color w:val="1F1F1F"/>
          <w:sz w:val="21"/>
          <w:szCs w:val="21"/>
        </w:rPr>
        <w:t xml:space="preserve"> Attributes Dataset (</w:t>
      </w:r>
      <w:proofErr w:type="spellStart"/>
      <w:r w:rsidRPr="00526F48">
        <w:rPr>
          <w:rFonts w:ascii="Arial" w:eastAsia="Times New Roman" w:hAnsi="Arial" w:cs="Arial"/>
          <w:color w:val="1F1F1F"/>
          <w:sz w:val="21"/>
          <w:szCs w:val="21"/>
        </w:rPr>
        <w:t>CelebA</w:t>
      </w:r>
      <w:proofErr w:type="spellEnd"/>
      <w:r w:rsidRPr="00526F48">
        <w:rPr>
          <w:rFonts w:ascii="Arial" w:eastAsia="Times New Roman" w:hAnsi="Arial" w:cs="Arial"/>
          <w:color w:val="1F1F1F"/>
          <w:sz w:val="21"/>
          <w:szCs w:val="21"/>
        </w:rPr>
        <w:t xml:space="preserve">): </w:t>
      </w:r>
      <w:hyperlink r:id="rId9" w:tgtFrame="_blank" w:tooltip="http://mmlab.ie.cuhk.edu.hk/projects/CelebA.html" w:history="1">
        <w:r w:rsidRPr="00526F48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http://mmlab.ie.cuhk.edu.hk/projects/CelebA.html</w:t>
        </w:r>
      </w:hyperlink>
    </w:p>
    <w:p w14:paraId="697B19A1" w14:textId="77777777" w:rsidR="002B6C5E" w:rsidRDefault="002B6C5E"/>
    <w:sectPr w:rsidR="002B6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46C60"/>
    <w:multiLevelType w:val="multilevel"/>
    <w:tmpl w:val="FD6C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BE65CF"/>
    <w:multiLevelType w:val="multilevel"/>
    <w:tmpl w:val="1352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48"/>
    <w:rsid w:val="002B6C5E"/>
    <w:rsid w:val="0052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717D"/>
  <w15:chartTrackingRefBased/>
  <w15:docId w15:val="{F7ECC22A-F71A-455F-BD52-C21DBE94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6F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F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526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6F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56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9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7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76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4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5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60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ann.lecun.com/exdb/mni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1907.107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907.1078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rxiv.org/abs/1411.178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mlab.ie.cuhk.edu.hk/projects/Celeb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Wu</dc:creator>
  <cp:keywords/>
  <dc:description/>
  <cp:lastModifiedBy>Tim Wu</cp:lastModifiedBy>
  <cp:revision>1</cp:revision>
  <dcterms:created xsi:type="dcterms:W3CDTF">2021-02-01T05:13:00Z</dcterms:created>
  <dcterms:modified xsi:type="dcterms:W3CDTF">2021-02-01T05:15:00Z</dcterms:modified>
</cp:coreProperties>
</file>