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280D1" w14:textId="77777777" w:rsidR="00F26D59" w:rsidRDefault="00F26D59" w:rsidP="00F26D59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t xml:space="preserve">(Optional) The </w:t>
      </w:r>
      <w:proofErr w:type="spellStart"/>
      <w:r>
        <w:rPr>
          <w:rFonts w:ascii="Arial" w:hAnsi="Arial" w:cs="Arial"/>
          <w:b w:val="0"/>
          <w:bCs w:val="0"/>
          <w:color w:val="1F1F1F"/>
        </w:rPr>
        <w:t>StyleGAN</w:t>
      </w:r>
      <w:proofErr w:type="spellEnd"/>
      <w:r>
        <w:rPr>
          <w:rFonts w:ascii="Arial" w:hAnsi="Arial" w:cs="Arial"/>
          <w:b w:val="0"/>
          <w:bCs w:val="0"/>
          <w:color w:val="1F1F1F"/>
        </w:rPr>
        <w:t xml:space="preserve"> Paper</w:t>
      </w:r>
    </w:p>
    <w:p w14:paraId="1394D0DB" w14:textId="77777777" w:rsidR="00F26D59" w:rsidRDefault="00F26D59" w:rsidP="00F26D59">
      <w:pPr>
        <w:shd w:val="clear" w:color="auto" w:fill="FFFFFF"/>
        <w:spacing w:after="36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pict w14:anchorId="0B6D131A">
          <v:rect id="_x0000_i1027" style="width:0;height:.75pt" o:hralign="center" o:hrstd="t" o:hr="t" fillcolor="#a0a0a0" stroked="f"/>
        </w:pict>
      </w:r>
    </w:p>
    <w:p w14:paraId="4F1D3002" w14:textId="77777777" w:rsidR="00F26D59" w:rsidRDefault="00F26D59" w:rsidP="00F26D59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Amazed by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StyleGAN's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capabilities?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Take a look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at the original paper! Note that it may take a few extra moments to load because of the high-resolution images.</w:t>
      </w:r>
    </w:p>
    <w:p w14:paraId="2DC79D63" w14:textId="77777777" w:rsidR="00F26D59" w:rsidRDefault="00F26D59" w:rsidP="00F26D59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 Style-Based Generator Architecture for Generative Adversarial Networks (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Karras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Laine, and Aila, 2019): </w:t>
      </w:r>
      <w:hyperlink r:id="rId5" w:tgtFrame="_blank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https://arxiv.org/abs/1812.04948</w:t>
        </w:r>
      </w:hyperlink>
    </w:p>
    <w:p w14:paraId="5EDD05D2" w14:textId="77777777" w:rsidR="00F26D59" w:rsidRDefault="00F26D59" w:rsidP="00F26D59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t xml:space="preserve">(Optional) </w:t>
      </w:r>
      <w:proofErr w:type="spellStart"/>
      <w:r>
        <w:rPr>
          <w:rFonts w:ascii="Arial" w:hAnsi="Arial" w:cs="Arial"/>
          <w:b w:val="0"/>
          <w:bCs w:val="0"/>
          <w:color w:val="1F1F1F"/>
        </w:rPr>
        <w:t>StyleGAN</w:t>
      </w:r>
      <w:proofErr w:type="spellEnd"/>
      <w:r>
        <w:rPr>
          <w:rFonts w:ascii="Arial" w:hAnsi="Arial" w:cs="Arial"/>
          <w:b w:val="0"/>
          <w:bCs w:val="0"/>
          <w:color w:val="1F1F1F"/>
        </w:rPr>
        <w:t xml:space="preserve"> Walkthrough and Beyond</w:t>
      </w:r>
    </w:p>
    <w:p w14:paraId="60352A9F" w14:textId="77777777" w:rsidR="00F26D59" w:rsidRDefault="00F26D59" w:rsidP="00F26D59">
      <w:pPr>
        <w:shd w:val="clear" w:color="auto" w:fill="FFFFFF"/>
        <w:spacing w:after="36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pict w14:anchorId="5A0A7951">
          <v:rect id="_x0000_i1029" style="width:0;height:.75pt" o:hralign="center" o:hrstd="t" o:hr="t" fillcolor="#a0a0a0" stroked="f"/>
        </w:pict>
      </w:r>
    </w:p>
    <w:p w14:paraId="72B0EDBA" w14:textId="77777777" w:rsidR="00F26D59" w:rsidRDefault="00F26D59" w:rsidP="00F26D59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Want another explanation of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StyleGAN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? This article provides a great walkthrough of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StyleGAN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 even discusses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StyleGAN's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successor: StyleGAN2!</w:t>
      </w:r>
    </w:p>
    <w:p w14:paraId="089CDBDB" w14:textId="77777777" w:rsidR="00F26D59" w:rsidRDefault="00F26D59" w:rsidP="00F26D59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GAN —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StyleGAN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&amp; StyleGAN2 (Hui, 2020): </w:t>
      </w:r>
      <w:hyperlink r:id="rId6" w:tgtFrame="_blank" w:tooltip="https://medium.com/@jonathan_hui/gan-stylegan-stylegan2-479bdf256299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https://medium.com/@jonathan_hui/gan-stylegan-stylegan2-479bdf256299</w:t>
        </w:r>
      </w:hyperlink>
    </w:p>
    <w:p w14:paraId="7A8D1170" w14:textId="77777777" w:rsidR="00F26D59" w:rsidRDefault="00F26D59" w:rsidP="00F26D59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t xml:space="preserve">(Optional Notebook) Finetuning Notebook: </w:t>
      </w:r>
      <w:proofErr w:type="spellStart"/>
      <w:r>
        <w:rPr>
          <w:rFonts w:ascii="Arial" w:hAnsi="Arial" w:cs="Arial"/>
          <w:b w:val="0"/>
          <w:bCs w:val="0"/>
          <w:color w:val="1F1F1F"/>
        </w:rPr>
        <w:t>FreezeD</w:t>
      </w:r>
      <w:proofErr w:type="spellEnd"/>
    </w:p>
    <w:p w14:paraId="10E2E93B" w14:textId="77777777" w:rsidR="00F26D59" w:rsidRDefault="00F26D59" w:rsidP="00F26D59">
      <w:pPr>
        <w:shd w:val="clear" w:color="auto" w:fill="FFFFFF"/>
        <w:spacing w:after="36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pict w14:anchorId="243AB060">
          <v:rect id="_x0000_i1031" style="width:0;height:.75pt" o:hralign="center" o:hrstd="t" o:hr="t" fillcolor="#a0a0a0" stroked="f"/>
        </w:pict>
      </w:r>
    </w:p>
    <w:p w14:paraId="6C1A3381" w14:textId="77777777" w:rsidR="00F26D59" w:rsidRDefault="00F26D59" w:rsidP="00F26D59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Notebook: </w:t>
      </w:r>
      <w:hyperlink r:id="rId7" w:tgtFrame="_blank" w:tooltip="https://colab.research.google.com/github/https-deeplearning-ai/GANs-Public/blob/master/C2W3_FreezeD_(Optional).ipynb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https://colab.research.google.com/github/https-deeplearning-ai/GANs-Public/blob/master/C2W3_FreezeD_(Optional).ipynb</w:t>
        </w:r>
      </w:hyperlink>
    </w:p>
    <w:p w14:paraId="4436C91C" w14:textId="77777777" w:rsidR="00F26D59" w:rsidRDefault="00F26D59" w:rsidP="00F26D59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Emphasis"/>
          <w:rFonts w:ascii="Arial" w:hAnsi="Arial" w:cs="Arial"/>
          <w:color w:val="1F1F1F"/>
          <w:sz w:val="21"/>
          <w:szCs w:val="21"/>
        </w:rPr>
        <w:t xml:space="preserve">Please note that this is an optional notebook meant to introduce more advanced concepts. If </w:t>
      </w:r>
      <w:proofErr w:type="gramStart"/>
      <w:r>
        <w:rPr>
          <w:rStyle w:val="Emphasis"/>
          <w:rFonts w:ascii="Arial" w:hAnsi="Arial" w:cs="Arial"/>
          <w:color w:val="1F1F1F"/>
          <w:sz w:val="21"/>
          <w:szCs w:val="21"/>
        </w:rPr>
        <w:t>you’re</w:t>
      </w:r>
      <w:proofErr w:type="gramEnd"/>
      <w:r>
        <w:rPr>
          <w:rStyle w:val="Emphasis"/>
          <w:rFonts w:ascii="Arial" w:hAnsi="Arial" w:cs="Arial"/>
          <w:color w:val="1F1F1F"/>
          <w:sz w:val="21"/>
          <w:szCs w:val="21"/>
        </w:rPr>
        <w:t xml:space="preserve"> up for a challenge, take a look and don’t worry if you can’t follow everything. There is no code to implement—only some cool code for you to learn and run!</w:t>
      </w:r>
    </w:p>
    <w:p w14:paraId="04CE0AB9" w14:textId="77777777" w:rsidR="00F26D59" w:rsidRDefault="00F26D59" w:rsidP="00F26D59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this notebook, you'll learn about and implement the fine-tuning approach proposed in </w:t>
      </w:r>
      <w:hyperlink r:id="rId8" w:tgtFrame="_blank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 xml:space="preserve">Freeze the Discriminator: </w:t>
        </w:r>
        <w:proofErr w:type="gramStart"/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a</w:t>
        </w:r>
        <w:proofErr w:type="gramEnd"/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 xml:space="preserve"> Simple Baseline for Fine-Tuning GANs</w:t>
        </w:r>
      </w:hyperlink>
      <w:r>
        <w:rPr>
          <w:rFonts w:ascii="Arial" w:hAnsi="Arial" w:cs="Arial"/>
          <w:color w:val="1F1F1F"/>
          <w:sz w:val="21"/>
          <w:szCs w:val="21"/>
        </w:rPr>
        <w:t xml:space="preserve"> (Mo et al. 2020), which introduces the concept of freezing the upper layers of the discriminator in fine-tuning. Specifically,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you'll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fine-tune a pretrained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StyleGAN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to generate anime faces from human faces.</w:t>
      </w:r>
    </w:p>
    <w:p w14:paraId="3A27D878" w14:textId="4481D922" w:rsidR="00F26D59" w:rsidRDefault="00F26D59" w:rsidP="00F26D59">
      <w:pPr>
        <w:pStyle w:val="NormalWeb"/>
        <w:shd w:val="clear" w:color="auto" w:fill="FFFFFF"/>
        <w:spacing w:before="0" w:beforeAutospacing="0" w:after="300" w:afterAutospacing="0" w:line="300" w:lineRule="atLeast"/>
        <w:rPr>
          <w:rStyle w:val="Emphasis"/>
          <w:rFonts w:ascii="Arial" w:hAnsi="Arial" w:cs="Arial"/>
          <w:color w:val="1F1F1F"/>
          <w:sz w:val="21"/>
          <w:szCs w:val="21"/>
        </w:rPr>
      </w:pPr>
      <w:r>
        <w:rPr>
          <w:rStyle w:val="Emphasis"/>
          <w:rFonts w:ascii="Arial" w:hAnsi="Arial" w:cs="Arial"/>
          <w:color w:val="1F1F1F"/>
          <w:sz w:val="21"/>
          <w:szCs w:val="21"/>
        </w:rPr>
        <w:lastRenderedPageBreak/>
        <w:t xml:space="preserve">Due to the size and dependence on recent </w:t>
      </w:r>
      <w:proofErr w:type="spellStart"/>
      <w:r>
        <w:rPr>
          <w:rStyle w:val="Emphasis"/>
          <w:rFonts w:ascii="Arial" w:hAnsi="Arial" w:cs="Arial"/>
          <w:color w:val="1F1F1F"/>
          <w:sz w:val="21"/>
          <w:szCs w:val="21"/>
        </w:rPr>
        <w:t>PyTorch</w:t>
      </w:r>
      <w:proofErr w:type="spellEnd"/>
      <w:r>
        <w:rPr>
          <w:rStyle w:val="Emphasis"/>
          <w:rFonts w:ascii="Arial" w:hAnsi="Arial" w:cs="Arial"/>
          <w:color w:val="1F1F1F"/>
          <w:sz w:val="21"/>
          <w:szCs w:val="21"/>
        </w:rPr>
        <w:t xml:space="preserve"> features (</w:t>
      </w:r>
      <w:proofErr w:type="gramStart"/>
      <w:r>
        <w:rPr>
          <w:rStyle w:val="Emphasis"/>
          <w:rFonts w:ascii="Arial" w:hAnsi="Arial" w:cs="Arial"/>
          <w:color w:val="1F1F1F"/>
          <w:sz w:val="21"/>
          <w:szCs w:val="21"/>
        </w:rPr>
        <w:t>e.g.</w:t>
      </w:r>
      <w:proofErr w:type="gramEnd"/>
      <w:r>
        <w:rPr>
          <w:rStyle w:val="Emphasis"/>
          <w:rFonts w:ascii="Arial" w:hAnsi="Arial" w:cs="Arial"/>
          <w:color w:val="1F1F1F"/>
          <w:sz w:val="21"/>
          <w:szCs w:val="21"/>
        </w:rPr>
        <w:t xml:space="preserve"> Automatic Mixed Precision (AMP)), this is provided as a </w:t>
      </w:r>
      <w:proofErr w:type="spellStart"/>
      <w:r>
        <w:rPr>
          <w:rStyle w:val="Emphasis"/>
          <w:rFonts w:ascii="Arial" w:hAnsi="Arial" w:cs="Arial"/>
          <w:color w:val="1F1F1F"/>
          <w:sz w:val="21"/>
          <w:szCs w:val="21"/>
        </w:rPr>
        <w:t>Colab</w:t>
      </w:r>
      <w:proofErr w:type="spellEnd"/>
      <w:r>
        <w:rPr>
          <w:rStyle w:val="Emphasis"/>
          <w:rFonts w:ascii="Arial" w:hAnsi="Arial" w:cs="Arial"/>
          <w:color w:val="1F1F1F"/>
          <w:sz w:val="21"/>
          <w:szCs w:val="21"/>
        </w:rPr>
        <w:t xml:space="preserve"> notebook. </w:t>
      </w:r>
    </w:p>
    <w:p w14:paraId="4473D607" w14:textId="77777777" w:rsidR="00F26D59" w:rsidRPr="00F26D59" w:rsidRDefault="00F26D59" w:rsidP="00F26D59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</w:p>
    <w:p w14:paraId="0398DAD7" w14:textId="5637EA64" w:rsidR="00F26D59" w:rsidRPr="00F26D59" w:rsidRDefault="00F26D59" w:rsidP="00F26D59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F26D59">
        <w:rPr>
          <w:rFonts w:ascii="Arial" w:eastAsia="Times New Roman" w:hAnsi="Arial" w:cs="Arial"/>
          <w:color w:val="1F1F1F"/>
          <w:kern w:val="36"/>
          <w:sz w:val="48"/>
          <w:szCs w:val="48"/>
        </w:rPr>
        <w:t>Works Cited</w:t>
      </w:r>
    </w:p>
    <w:p w14:paraId="1A102C92" w14:textId="77777777" w:rsidR="00F26D59" w:rsidRPr="00F26D59" w:rsidRDefault="00F26D59" w:rsidP="00F26D59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F26D59">
        <w:rPr>
          <w:rFonts w:ascii="Arial" w:eastAsia="Times New Roman" w:hAnsi="Arial" w:cs="Arial"/>
          <w:color w:val="1F1F1F"/>
          <w:sz w:val="21"/>
          <w:szCs w:val="21"/>
        </w:rPr>
        <w:pict w14:anchorId="6997E77F">
          <v:rect id="_x0000_i1025" style="width:0;height:.75pt" o:hralign="center" o:hrstd="t" o:hr="t" fillcolor="#a0a0a0" stroked="f"/>
        </w:pict>
      </w:r>
    </w:p>
    <w:p w14:paraId="798A94EF" w14:textId="77777777" w:rsidR="00F26D59" w:rsidRPr="00F26D59" w:rsidRDefault="00F26D59" w:rsidP="00F26D59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proofErr w:type="gramStart"/>
      <w:r w:rsidRPr="00F26D59">
        <w:rPr>
          <w:rFonts w:ascii="Arial" w:eastAsia="Times New Roman" w:hAnsi="Arial" w:cs="Arial"/>
          <w:color w:val="1F1F1F"/>
          <w:sz w:val="21"/>
          <w:szCs w:val="21"/>
        </w:rPr>
        <w:t>All of</w:t>
      </w:r>
      <w:proofErr w:type="gramEnd"/>
      <w:r w:rsidRPr="00F26D59">
        <w:rPr>
          <w:rFonts w:ascii="Arial" w:eastAsia="Times New Roman" w:hAnsi="Arial" w:cs="Arial"/>
          <w:color w:val="1F1F1F"/>
          <w:sz w:val="21"/>
          <w:szCs w:val="21"/>
        </w:rPr>
        <w:t xml:space="preserve"> the resources cited in Course 2 Week 3, in one place. You are encouraged to explore these papers/sites if they interest you! They are listed in the order they appear in the lessons.</w:t>
      </w:r>
    </w:p>
    <w:p w14:paraId="548081FE" w14:textId="77777777" w:rsidR="00F26D59" w:rsidRPr="00F26D59" w:rsidRDefault="00F26D59" w:rsidP="00F26D59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26D59">
        <w:rPr>
          <w:rFonts w:ascii="Arial" w:eastAsia="Times New Roman" w:hAnsi="Arial" w:cs="Arial"/>
          <w:color w:val="1F1F1F"/>
          <w:sz w:val="21"/>
          <w:szCs w:val="21"/>
        </w:rPr>
        <w:t>From the videos:</w:t>
      </w:r>
    </w:p>
    <w:p w14:paraId="6107E023" w14:textId="77777777" w:rsidR="00F26D59" w:rsidRPr="00F26D59" w:rsidRDefault="00F26D59" w:rsidP="00F26D5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F26D59">
        <w:rPr>
          <w:rFonts w:ascii="Arial" w:eastAsia="Times New Roman" w:hAnsi="Arial" w:cs="Arial"/>
          <w:color w:val="1F1F1F"/>
          <w:sz w:val="21"/>
          <w:szCs w:val="21"/>
        </w:rPr>
        <w:t xml:space="preserve">Generative Adversarial Networks (Goodfellow et al., 2014): </w:t>
      </w:r>
      <w:hyperlink r:id="rId9" w:tgtFrame="_blank" w:tooltip="https://arxiv.org/abs/1406.2661" w:history="1">
        <w:r w:rsidRPr="00F26D59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https://arxiv.org/abs/1406.2661</w:t>
        </w:r>
      </w:hyperlink>
    </w:p>
    <w:p w14:paraId="062E8A04" w14:textId="77777777" w:rsidR="00F26D59" w:rsidRPr="00F26D59" w:rsidRDefault="00F26D59" w:rsidP="00F26D5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F26D59">
        <w:rPr>
          <w:rFonts w:ascii="Arial" w:eastAsia="Times New Roman" w:hAnsi="Arial" w:cs="Arial"/>
          <w:color w:val="1F1F1F"/>
          <w:sz w:val="21"/>
          <w:szCs w:val="21"/>
        </w:rPr>
        <w:t xml:space="preserve">Unsupervised Representation Learning with Deep Convolutional Generative Adversarial Networks (Radford, Metz, and </w:t>
      </w:r>
      <w:proofErr w:type="spellStart"/>
      <w:r w:rsidRPr="00F26D59">
        <w:rPr>
          <w:rFonts w:ascii="Arial" w:eastAsia="Times New Roman" w:hAnsi="Arial" w:cs="Arial"/>
          <w:color w:val="1F1F1F"/>
          <w:sz w:val="21"/>
          <w:szCs w:val="21"/>
        </w:rPr>
        <w:t>Chintala</w:t>
      </w:r>
      <w:proofErr w:type="spellEnd"/>
      <w:r w:rsidRPr="00F26D59">
        <w:rPr>
          <w:rFonts w:ascii="Arial" w:eastAsia="Times New Roman" w:hAnsi="Arial" w:cs="Arial"/>
          <w:color w:val="1F1F1F"/>
          <w:sz w:val="21"/>
          <w:szCs w:val="21"/>
        </w:rPr>
        <w:t xml:space="preserve">, 2016): </w:t>
      </w:r>
      <w:hyperlink r:id="rId10" w:tgtFrame="_blank" w:history="1">
        <w:r w:rsidRPr="00F26D59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https://arxiv.org/abs/1511.06434</w:t>
        </w:r>
      </w:hyperlink>
    </w:p>
    <w:p w14:paraId="42717320" w14:textId="77777777" w:rsidR="00F26D59" w:rsidRPr="00F26D59" w:rsidRDefault="00F26D59" w:rsidP="00F26D5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F26D59">
        <w:rPr>
          <w:rFonts w:ascii="Arial" w:eastAsia="Times New Roman" w:hAnsi="Arial" w:cs="Arial"/>
          <w:color w:val="1F1F1F"/>
          <w:sz w:val="21"/>
          <w:szCs w:val="21"/>
        </w:rPr>
        <w:t xml:space="preserve">Coupled Generative Adversarial Networks (Liu and </w:t>
      </w:r>
      <w:proofErr w:type="spellStart"/>
      <w:r w:rsidRPr="00F26D59">
        <w:rPr>
          <w:rFonts w:ascii="Arial" w:eastAsia="Times New Roman" w:hAnsi="Arial" w:cs="Arial"/>
          <w:color w:val="1F1F1F"/>
          <w:sz w:val="21"/>
          <w:szCs w:val="21"/>
        </w:rPr>
        <w:t>Tuzel</w:t>
      </w:r>
      <w:proofErr w:type="spellEnd"/>
      <w:r w:rsidRPr="00F26D59">
        <w:rPr>
          <w:rFonts w:ascii="Arial" w:eastAsia="Times New Roman" w:hAnsi="Arial" w:cs="Arial"/>
          <w:color w:val="1F1F1F"/>
          <w:sz w:val="21"/>
          <w:szCs w:val="21"/>
        </w:rPr>
        <w:t xml:space="preserve">, 2016): </w:t>
      </w:r>
      <w:hyperlink r:id="rId11" w:tgtFrame="_blank" w:history="1">
        <w:r w:rsidRPr="00F26D59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https://arxiv.org/abs/1606.07536</w:t>
        </w:r>
      </w:hyperlink>
    </w:p>
    <w:p w14:paraId="155A6AE5" w14:textId="77777777" w:rsidR="00F26D59" w:rsidRPr="00F26D59" w:rsidRDefault="00F26D59" w:rsidP="00F26D5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F26D59">
        <w:rPr>
          <w:rFonts w:ascii="Arial" w:eastAsia="Times New Roman" w:hAnsi="Arial" w:cs="Arial"/>
          <w:color w:val="1F1F1F"/>
          <w:sz w:val="21"/>
          <w:szCs w:val="21"/>
        </w:rPr>
        <w:t>Progressive Growing of GANs for Improved Quality, Stability, and Variation (</w:t>
      </w:r>
      <w:proofErr w:type="spellStart"/>
      <w:r w:rsidRPr="00F26D59">
        <w:rPr>
          <w:rFonts w:ascii="Arial" w:eastAsia="Times New Roman" w:hAnsi="Arial" w:cs="Arial"/>
          <w:color w:val="1F1F1F"/>
          <w:sz w:val="21"/>
          <w:szCs w:val="21"/>
        </w:rPr>
        <w:t>Karras</w:t>
      </w:r>
      <w:proofErr w:type="spellEnd"/>
      <w:r w:rsidRPr="00F26D59">
        <w:rPr>
          <w:rFonts w:ascii="Arial" w:eastAsia="Times New Roman" w:hAnsi="Arial" w:cs="Arial"/>
          <w:color w:val="1F1F1F"/>
          <w:sz w:val="21"/>
          <w:szCs w:val="21"/>
        </w:rPr>
        <w:t xml:space="preserve">, Aila, Laine, and </w:t>
      </w:r>
      <w:proofErr w:type="spellStart"/>
      <w:r w:rsidRPr="00F26D59">
        <w:rPr>
          <w:rFonts w:ascii="Arial" w:eastAsia="Times New Roman" w:hAnsi="Arial" w:cs="Arial"/>
          <w:color w:val="1F1F1F"/>
          <w:sz w:val="21"/>
          <w:szCs w:val="21"/>
        </w:rPr>
        <w:t>Lehtinen</w:t>
      </w:r>
      <w:proofErr w:type="spellEnd"/>
      <w:r w:rsidRPr="00F26D59">
        <w:rPr>
          <w:rFonts w:ascii="Arial" w:eastAsia="Times New Roman" w:hAnsi="Arial" w:cs="Arial"/>
          <w:color w:val="1F1F1F"/>
          <w:sz w:val="21"/>
          <w:szCs w:val="21"/>
        </w:rPr>
        <w:t xml:space="preserve">, 2018): </w:t>
      </w:r>
      <w:hyperlink r:id="rId12" w:tgtFrame="_blank" w:history="1">
        <w:r w:rsidRPr="00F26D59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https://arxiv.org/abs/1710.10196</w:t>
        </w:r>
      </w:hyperlink>
    </w:p>
    <w:p w14:paraId="48C3859E" w14:textId="77777777" w:rsidR="00F26D59" w:rsidRPr="00F26D59" w:rsidRDefault="00F26D59" w:rsidP="00F26D5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F26D59">
        <w:rPr>
          <w:rFonts w:ascii="Arial" w:eastAsia="Times New Roman" w:hAnsi="Arial" w:cs="Arial"/>
          <w:color w:val="1F1F1F"/>
          <w:sz w:val="21"/>
          <w:szCs w:val="21"/>
        </w:rPr>
        <w:t>A Style-Based Generator Architecture for Generative Adversarial Networks (</w:t>
      </w:r>
      <w:proofErr w:type="spellStart"/>
      <w:r w:rsidRPr="00F26D59">
        <w:rPr>
          <w:rFonts w:ascii="Arial" w:eastAsia="Times New Roman" w:hAnsi="Arial" w:cs="Arial"/>
          <w:color w:val="1F1F1F"/>
          <w:sz w:val="21"/>
          <w:szCs w:val="21"/>
        </w:rPr>
        <w:t>Karras</w:t>
      </w:r>
      <w:proofErr w:type="spellEnd"/>
      <w:r w:rsidRPr="00F26D59">
        <w:rPr>
          <w:rFonts w:ascii="Arial" w:eastAsia="Times New Roman" w:hAnsi="Arial" w:cs="Arial"/>
          <w:color w:val="1F1F1F"/>
          <w:sz w:val="21"/>
          <w:szCs w:val="21"/>
        </w:rPr>
        <w:t xml:space="preserve">, Laine, and Aila, 2019): </w:t>
      </w:r>
      <w:hyperlink r:id="rId13" w:tgtFrame="_blank" w:history="1">
        <w:r w:rsidRPr="00F26D59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https://arxiv.org/abs/1812.04948</w:t>
        </w:r>
      </w:hyperlink>
    </w:p>
    <w:p w14:paraId="0FE9E19B" w14:textId="77777777" w:rsidR="00F26D59" w:rsidRPr="00F26D59" w:rsidRDefault="00F26D59" w:rsidP="00F26D5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F26D59">
        <w:rPr>
          <w:rFonts w:ascii="Arial" w:eastAsia="Times New Roman" w:hAnsi="Arial" w:cs="Arial"/>
          <w:color w:val="1F1F1F"/>
          <w:sz w:val="21"/>
          <w:szCs w:val="21"/>
        </w:rPr>
        <w:t>The Unusual Effectiveness of Averaging in GAN Training (</w:t>
      </w:r>
      <w:proofErr w:type="spellStart"/>
      <w:r w:rsidRPr="00F26D59">
        <w:rPr>
          <w:rFonts w:ascii="Arial" w:eastAsia="Times New Roman" w:hAnsi="Arial" w:cs="Arial"/>
          <w:color w:val="1F1F1F"/>
          <w:sz w:val="21"/>
          <w:szCs w:val="21"/>
        </w:rPr>
        <w:t>Yazici</w:t>
      </w:r>
      <w:proofErr w:type="spellEnd"/>
      <w:r w:rsidRPr="00F26D59">
        <w:rPr>
          <w:rFonts w:ascii="Arial" w:eastAsia="Times New Roman" w:hAnsi="Arial" w:cs="Arial"/>
          <w:color w:val="1F1F1F"/>
          <w:sz w:val="21"/>
          <w:szCs w:val="21"/>
        </w:rPr>
        <w:t xml:space="preserve"> et al., 2019): </w:t>
      </w:r>
      <w:hyperlink r:id="rId14" w:tgtFrame="_blank" w:tooltip="https://arxiv.org/abs/1806.04498v2" w:history="1">
        <w:r w:rsidRPr="00F26D59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https://arxiv.org/abs/1806.04498v2</w:t>
        </w:r>
      </w:hyperlink>
    </w:p>
    <w:p w14:paraId="1A80BDAB" w14:textId="77777777" w:rsidR="00F26D59" w:rsidRPr="00F26D59" w:rsidRDefault="00F26D59" w:rsidP="00F26D5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F26D59">
        <w:rPr>
          <w:rFonts w:ascii="Arial" w:eastAsia="Times New Roman" w:hAnsi="Arial" w:cs="Arial"/>
          <w:color w:val="1F1F1F"/>
          <w:sz w:val="21"/>
          <w:szCs w:val="21"/>
        </w:rPr>
        <w:t>Progressive Growing of GANs for Improved Quality, Stability, and Variation (</w:t>
      </w:r>
      <w:proofErr w:type="spellStart"/>
      <w:r w:rsidRPr="00F26D59">
        <w:rPr>
          <w:rFonts w:ascii="Arial" w:eastAsia="Times New Roman" w:hAnsi="Arial" w:cs="Arial"/>
          <w:color w:val="1F1F1F"/>
          <w:sz w:val="21"/>
          <w:szCs w:val="21"/>
        </w:rPr>
        <w:t>Karras</w:t>
      </w:r>
      <w:proofErr w:type="spellEnd"/>
      <w:r w:rsidRPr="00F26D59">
        <w:rPr>
          <w:rFonts w:ascii="Arial" w:eastAsia="Times New Roman" w:hAnsi="Arial" w:cs="Arial"/>
          <w:color w:val="1F1F1F"/>
          <w:sz w:val="21"/>
          <w:szCs w:val="21"/>
        </w:rPr>
        <w:t xml:space="preserve">, Aila, Laine, and </w:t>
      </w:r>
      <w:proofErr w:type="spellStart"/>
      <w:r w:rsidRPr="00F26D59">
        <w:rPr>
          <w:rFonts w:ascii="Arial" w:eastAsia="Times New Roman" w:hAnsi="Arial" w:cs="Arial"/>
          <w:color w:val="1F1F1F"/>
          <w:sz w:val="21"/>
          <w:szCs w:val="21"/>
        </w:rPr>
        <w:t>Lehtinen</w:t>
      </w:r>
      <w:proofErr w:type="spellEnd"/>
      <w:r w:rsidRPr="00F26D59">
        <w:rPr>
          <w:rFonts w:ascii="Arial" w:eastAsia="Times New Roman" w:hAnsi="Arial" w:cs="Arial"/>
          <w:color w:val="1F1F1F"/>
          <w:sz w:val="21"/>
          <w:szCs w:val="21"/>
        </w:rPr>
        <w:t xml:space="preserve">, 2018): </w:t>
      </w:r>
      <w:hyperlink r:id="rId15" w:tgtFrame="_blank" w:tooltip="https://arxiv.org/abs/1710.10196" w:history="1">
        <w:r w:rsidRPr="00F26D59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https://arxiv.org/abs/1710.10196</w:t>
        </w:r>
      </w:hyperlink>
    </w:p>
    <w:p w14:paraId="57F9121A" w14:textId="77777777" w:rsidR="00F26D59" w:rsidRPr="00F26D59" w:rsidRDefault="00F26D59" w:rsidP="00F26D5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 w:rsidRPr="00F26D59">
        <w:rPr>
          <w:rFonts w:ascii="Arial" w:eastAsia="Times New Roman" w:hAnsi="Arial" w:cs="Arial"/>
          <w:color w:val="1F1F1F"/>
          <w:sz w:val="21"/>
          <w:szCs w:val="21"/>
        </w:rPr>
        <w:t>StyleGAN</w:t>
      </w:r>
      <w:proofErr w:type="spellEnd"/>
      <w:r w:rsidRPr="00F26D59">
        <w:rPr>
          <w:rFonts w:ascii="Arial" w:eastAsia="Times New Roman" w:hAnsi="Arial" w:cs="Arial"/>
          <w:color w:val="1F1F1F"/>
          <w:sz w:val="21"/>
          <w:szCs w:val="21"/>
        </w:rPr>
        <w:t xml:space="preserve"> - Official TensorFlow Implementation (</w:t>
      </w:r>
      <w:proofErr w:type="spellStart"/>
      <w:r w:rsidRPr="00F26D59">
        <w:rPr>
          <w:rFonts w:ascii="Arial" w:eastAsia="Times New Roman" w:hAnsi="Arial" w:cs="Arial"/>
          <w:color w:val="1F1F1F"/>
          <w:sz w:val="21"/>
          <w:szCs w:val="21"/>
        </w:rPr>
        <w:t>Karras</w:t>
      </w:r>
      <w:proofErr w:type="spellEnd"/>
      <w:r w:rsidRPr="00F26D59">
        <w:rPr>
          <w:rFonts w:ascii="Arial" w:eastAsia="Times New Roman" w:hAnsi="Arial" w:cs="Arial"/>
          <w:color w:val="1F1F1F"/>
          <w:sz w:val="21"/>
          <w:szCs w:val="21"/>
        </w:rPr>
        <w:t xml:space="preserve"> et al., 2019): </w:t>
      </w:r>
      <w:hyperlink r:id="rId16" w:tgtFrame="_blank" w:tooltip="https://github.com/NVlabs/stylegan" w:history="1">
        <w:r w:rsidRPr="00F26D59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https://github.com/NVlabs/stylegan</w:t>
        </w:r>
      </w:hyperlink>
    </w:p>
    <w:p w14:paraId="09384624" w14:textId="77777777" w:rsidR="00F26D59" w:rsidRPr="00F26D59" w:rsidRDefault="00F26D59" w:rsidP="00F26D5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 w:rsidRPr="00F26D59">
        <w:rPr>
          <w:rFonts w:ascii="Arial" w:eastAsia="Times New Roman" w:hAnsi="Arial" w:cs="Arial"/>
          <w:color w:val="1F1F1F"/>
          <w:sz w:val="21"/>
          <w:szCs w:val="21"/>
        </w:rPr>
        <w:t>StyleGAN</w:t>
      </w:r>
      <w:proofErr w:type="spellEnd"/>
      <w:r w:rsidRPr="00F26D59">
        <w:rPr>
          <w:rFonts w:ascii="Arial" w:eastAsia="Times New Roman" w:hAnsi="Arial" w:cs="Arial"/>
          <w:color w:val="1F1F1F"/>
          <w:sz w:val="21"/>
          <w:szCs w:val="21"/>
        </w:rPr>
        <w:t xml:space="preserve"> Faces Training (</w:t>
      </w:r>
      <w:proofErr w:type="spellStart"/>
      <w:r w:rsidRPr="00F26D59">
        <w:rPr>
          <w:rFonts w:ascii="Arial" w:eastAsia="Times New Roman" w:hAnsi="Arial" w:cs="Arial"/>
          <w:color w:val="1F1F1F"/>
          <w:sz w:val="21"/>
          <w:szCs w:val="21"/>
        </w:rPr>
        <w:t>Branwen</w:t>
      </w:r>
      <w:proofErr w:type="spellEnd"/>
      <w:r w:rsidRPr="00F26D59">
        <w:rPr>
          <w:rFonts w:ascii="Arial" w:eastAsia="Times New Roman" w:hAnsi="Arial" w:cs="Arial"/>
          <w:color w:val="1F1F1F"/>
          <w:sz w:val="21"/>
          <w:szCs w:val="21"/>
        </w:rPr>
        <w:t xml:space="preserve">, 2019): </w:t>
      </w:r>
      <w:hyperlink r:id="rId17" w:tgtFrame="_blank" w:tooltip="https://www.gwern.net/images/gan/2019-03-16-stylegan-facestraining.mp4" w:history="1">
        <w:r w:rsidRPr="00F26D59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https://www.gwern.net/images/gan/2019-03-16-stylegan-facestraining.mp4</w:t>
        </w:r>
      </w:hyperlink>
    </w:p>
    <w:p w14:paraId="4EE78C9F" w14:textId="77777777" w:rsidR="00F26D59" w:rsidRPr="00F26D59" w:rsidRDefault="00F26D59" w:rsidP="00F26D5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F26D59">
        <w:rPr>
          <w:rFonts w:ascii="Arial" w:eastAsia="Times New Roman" w:hAnsi="Arial" w:cs="Arial"/>
          <w:color w:val="1F1F1F"/>
          <w:sz w:val="21"/>
          <w:szCs w:val="21"/>
        </w:rPr>
        <w:t xml:space="preserve">Facebook AI Proposes Group Normalization Alternative to Batch Normalization (Peng, 2018): </w:t>
      </w:r>
      <w:hyperlink r:id="rId18" w:tgtFrame="_blank" w:tooltip="https://medium.com/syncedreview/facebook-ai-proposes-group-normalization-alternative-to-batch-normalization-fb0699bffae7" w:history="1">
        <w:r w:rsidRPr="00F26D59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https://medium.com/syncedreview/facebook-ai-proposes-group-normalization-alternative-to-batch-normalization-fb0699bffae7</w:t>
        </w:r>
      </w:hyperlink>
    </w:p>
    <w:p w14:paraId="1799F6F7" w14:textId="77777777" w:rsidR="002B6C5E" w:rsidRDefault="002B6C5E"/>
    <w:sectPr w:rsidR="002B6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93FE2"/>
    <w:multiLevelType w:val="multilevel"/>
    <w:tmpl w:val="053AF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D59"/>
    <w:rsid w:val="002B6C5E"/>
    <w:rsid w:val="00F2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75469"/>
  <w15:chartTrackingRefBased/>
  <w15:docId w15:val="{A30DDBBB-972F-48F3-B33A-5240E36A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6D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D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F26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6D5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26D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7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1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8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8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5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2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2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4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62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8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9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9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002.10964" TargetMode="External"/><Relationship Id="rId13" Type="http://schemas.openxmlformats.org/officeDocument/2006/relationships/hyperlink" Target="https://arxiv.org/abs/1812.04948" TargetMode="External"/><Relationship Id="rId18" Type="http://schemas.openxmlformats.org/officeDocument/2006/relationships/hyperlink" Target="https://medium.com/syncedreview/facebook-ai-proposes-group-normalization-alternative-to-batch-normalization-fb0699bffae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github/https-deeplearning-ai/GANs-Public/blob/master/C2W3_FreezeD_(Optional).ipynb" TargetMode="External"/><Relationship Id="rId12" Type="http://schemas.openxmlformats.org/officeDocument/2006/relationships/hyperlink" Target="https://arxiv.org/abs/1710.10196" TargetMode="External"/><Relationship Id="rId17" Type="http://schemas.openxmlformats.org/officeDocument/2006/relationships/hyperlink" Target="https://www.gwern.net/images/gan/2019-03-16-stylegan-facestraining.mp4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NVlabs/stylega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dium.com/@jonathan_hui/gan-stylegan-stylegan2-479bdf256299" TargetMode="External"/><Relationship Id="rId11" Type="http://schemas.openxmlformats.org/officeDocument/2006/relationships/hyperlink" Target="https://arxiv.org/abs/1606.07536" TargetMode="External"/><Relationship Id="rId5" Type="http://schemas.openxmlformats.org/officeDocument/2006/relationships/hyperlink" Target="https://arxiv.org/abs/1812.04948" TargetMode="External"/><Relationship Id="rId15" Type="http://schemas.openxmlformats.org/officeDocument/2006/relationships/hyperlink" Target="https://arxiv.org/abs/1710.10196" TargetMode="External"/><Relationship Id="rId10" Type="http://schemas.openxmlformats.org/officeDocument/2006/relationships/hyperlink" Target="https://arxiv.org/abs/1511.06434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406.2661" TargetMode="External"/><Relationship Id="rId14" Type="http://schemas.openxmlformats.org/officeDocument/2006/relationships/hyperlink" Target="https://arxiv.org/abs/1806.04498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711</Words>
  <Characters>4057</Characters>
  <Application>Microsoft Office Word</Application>
  <DocSecurity>0</DocSecurity>
  <Lines>33</Lines>
  <Paragraphs>9</Paragraphs>
  <ScaleCrop>false</ScaleCrop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Wu</dc:creator>
  <cp:keywords/>
  <dc:description/>
  <cp:lastModifiedBy>Tim Wu</cp:lastModifiedBy>
  <cp:revision>1</cp:revision>
  <dcterms:created xsi:type="dcterms:W3CDTF">2021-02-01T04:44:00Z</dcterms:created>
  <dcterms:modified xsi:type="dcterms:W3CDTF">2021-02-01T04:46:00Z</dcterms:modified>
</cp:coreProperties>
</file>