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  <w:jc w:val="left"/>
      </w:pPr>
      <w:r>
        <w:rPr>
          <w:rFonts w:eastAsia="等线" w:ascii="Arial" w:cs="Arial" w:hAnsi="Arial"/>
          <w:b w:val="true"/>
          <w:sz w:val="52"/>
        </w:rPr>
        <w:t>四个参赛方向对比总览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9/28晚讨论整理。以下四个方向按讨论顺序排列，每个方向单独看痛点、亮点、风险和demo可行性，最后附总对比表。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方向一：影院行为感知空调</w:t>
      </w:r>
      <w:bookmarkEnd w:id="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410"/>
        <w:gridCol w:w="6870"/>
      </w:tblGrid>
      <w:tr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一句话</w:t>
            </w:r>
          </w:p>
        </w:tc>
        <w:tc>
          <w:tcPr>
            <w:tcW w:w="6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摄像头识别观众冷/热反应（搓手、抱臂、脱外套），自动调影院温度。</w:t>
            </w:r>
          </w:p>
        </w:tc>
      </w:tr>
      <w:tr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最痛的点</w:t>
            </w:r>
          </w:p>
        </w:tc>
        <w:tc>
          <w:tcPr>
            <w:tcW w:w="6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痛点不成立：现有影院虽然偏冷，但加装本系统反而增加硬件投入和运营复杂度，节能收益未必覆盖成本，SDG可持续叙事偏弱。</w:t>
            </w:r>
          </w:p>
        </w:tc>
      </w:tr>
      <w:tr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亮点</w:t>
            </w:r>
          </w:p>
        </w:tc>
        <w:tc>
          <w:tcPr>
            <w:tcW w:w="6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已完成大量前期工作：证据包、相似论文、GitHub技术选型、双端功能设计</w:t>
            </w:r>
          </w:p>
          <w:p>
            <w:pPr>
              <w:numPr>
                <w:numId w:val="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节能故事硬：每升高1°C省7-10%电费，一个厅年省6-12万港币，回收期1-3个月</w:t>
            </w:r>
          </w:p>
          <w:p>
            <w:pPr>
              <w:numPr>
                <w:numId w:val="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SDG直接对应：SDG 7（经济适用的清洁能源）+ SDG 11（可持续城市）</w:t>
            </w:r>
          </w:p>
        </w:tc>
      </w:tr>
      <w:tr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风险</w:t>
            </w:r>
          </w:p>
        </w:tc>
        <w:tc>
          <w:tcPr>
            <w:tcW w:w="6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服务对象偏"所有人"，不直接聚焦弱势群体——之前分析2025获奖团队都偏弱势</w:t>
            </w:r>
          </w:p>
          <w:p>
            <w:pPr>
              <w:numPr>
                <w:numId w:val="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已有相似论文（Lan et al. 2023），差异化要讲清楚</w:t>
            </w:r>
          </w:p>
          <w:p>
            <w:pPr>
              <w:numPr>
                <w:numId w:val="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demo需要模拟影院场景，现场演示成本稍高</w:t>
            </w:r>
          </w:p>
        </w:tc>
      </w:tr>
      <w:tr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Demo可行性</w:t>
            </w:r>
          </w:p>
        </w:tc>
        <w:tc>
          <w:tcPr>
            <w:tcW w:w="6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中。技术栈已选定，双端原型待写，但现场演示需要布置摄像头+模拟观众。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方向二：小户型全屋安全检测</w:t>
      </w:r>
      <w:bookmarkEnd w:id="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410"/>
        <w:gridCol w:w="6870"/>
      </w:tblGrid>
      <w:tr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一句话</w:t>
            </w:r>
          </w:p>
        </w:tc>
        <w:tc>
          <w:tcPr>
            <w:tcW w:w="6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老人/独居者用手机绕家拍一圈，AI自动标出绊倒、湿滑、尖锐角、暗角等安全隐患，生成改造建议。</w:t>
            </w:r>
          </w:p>
        </w:tc>
      </w:tr>
      <w:tr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最痛的点</w:t>
            </w:r>
          </w:p>
        </w:tc>
        <w:tc>
          <w:tcPr>
            <w:tcW w:w="6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香港独居长者在家跌倒后无人发现是家居意外致死主因；但安全评估靠社工上门，覆盖率极低，普通家庭根本不知道自己家有哪些隐患。</w:t>
            </w:r>
          </w:p>
        </w:tc>
      </w:tr>
      <w:tr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亮点</w:t>
            </w:r>
          </w:p>
        </w:tc>
        <w:tc>
          <w:tcPr>
            <w:tcW w:w="6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纯手机App，拍照即用，零硬件</w:t>
            </w:r>
          </w:p>
          <w:p>
            <w:pPr>
              <w:numPr>
                <w:numId w:val="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直击弱势群体，和2025获奖团队"聚焦弱势"的特点高度吻合</w:t>
            </w:r>
          </w:p>
          <w:p>
            <w:pPr>
              <w:numPr>
                <w:numId w:val="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香港本地场景明确：劏房、长者宿舍、复康中心</w:t>
            </w:r>
          </w:p>
          <w:p>
            <w:pPr>
              <w:numPr>
                <w:numId w:val="1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可对接香港现有无障碍改造资助/社工服务，落地路径清楚</w:t>
            </w:r>
          </w:p>
        </w:tc>
      </w:tr>
      <w:tr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风险</w:t>
            </w:r>
          </w:p>
        </w:tc>
        <w:tc>
          <w:tcPr>
            <w:tcW w:w="6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AI识别"家里安全隐患"的准确度要验证——不是所有地毯边缘都算绊倒风险</w:t>
            </w:r>
          </w:p>
          <w:p>
            <w:pPr>
              <w:numPr>
                <w:numId w:val="1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如果做实时跌倒监测，隐私问题大，且手环方案已有竞品</w:t>
            </w:r>
          </w:p>
          <w:p>
            <w:pPr>
              <w:numPr>
                <w:numId w:val="1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方向还很粗，需要快速收敛到一个具体场景</w:t>
            </w:r>
          </w:p>
        </w:tc>
      </w:tr>
      <w:tr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Demo可行性</w:t>
            </w:r>
          </w:p>
        </w:tc>
        <w:tc>
          <w:tcPr>
            <w:tcW w:w="6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高。拍一张客厅/浴室照 → 框出风险点 → 出一张安全评分卡，现场3分钟讲完。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b w:val="true"/>
          <w:sz w:val="36"/>
        </w:rPr>
        <w:t>方向三：无障碍入口拍照检查</w:t>
      </w:r>
      <w:bookmarkEnd w:id="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410"/>
        <w:gridCol w:w="6870"/>
      </w:tblGrid>
      <w:tr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一句话</w:t>
            </w:r>
          </w:p>
        </w:tc>
        <w:tc>
          <w:tcPr>
            <w:tcW w:w="6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轮椅/拐杖人士到陌生地点门口拍张照，AI判断"你能不能进得去、这条路能不能走"。</w:t>
            </w:r>
          </w:p>
        </w:tc>
      </w:tr>
      <w:tr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最痛的点</w:t>
            </w:r>
          </w:p>
        </w:tc>
        <w:tc>
          <w:tcPr>
            <w:tcW w:w="6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轮椅/拐杖人士按地图导航到门口，发现有台阶或窄门进不去，白跑一趟；现有地图的无障碍标记是商家手填，不准也不实时。</w:t>
            </w:r>
          </w:p>
        </w:tc>
      </w:tr>
      <w:tr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亮点</w:t>
            </w:r>
          </w:p>
        </w:tc>
        <w:tc>
          <w:tcPr>
            <w:tcW w:w="6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纯手机App，拍照即用，零硬件</w:t>
            </w:r>
          </w:p>
          <w:p>
            <w:pPr>
              <w:numPr>
                <w:numId w:val="1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问题小而具体——2025获奖团队特点之一就是"小切口"</w:t>
            </w:r>
          </w:p>
          <w:p>
            <w:pPr>
              <w:numPr>
                <w:numId w:val="1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解决了一个真实但被忽视的痛点：地图标记≠实际可通行</w:t>
            </w:r>
          </w:p>
          <w:p>
            <w:pPr>
              <w:numPr>
                <w:numId w:val="1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可众包：拍过的点其他人也能看到实际能不能进</w:t>
            </w:r>
          </w:p>
        </w:tc>
      </w:tr>
      <w:tr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风险</w:t>
            </w:r>
          </w:p>
        </w:tc>
        <w:tc>
          <w:tcPr>
            <w:tcW w:w="6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用户基数小——轮椅使用者在香港人口占比不高</w:t>
            </w:r>
          </w:p>
          <w:p>
            <w:pPr>
              <w:numPr>
                <w:numId w:val="1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AI要准确识别"门够不够宽""台阶几级"需要训练数据</w:t>
            </w:r>
          </w:p>
          <w:p>
            <w:pPr>
              <w:numPr>
                <w:numId w:val="2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单独做一个App用户留存低，更像工具而非平台</w:t>
            </w:r>
          </w:p>
        </w:tc>
      </w:tr>
      <w:tr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Demo可行性</w:t>
            </w:r>
          </w:p>
        </w:tc>
        <w:tc>
          <w:tcPr>
            <w:tcW w:w="6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高。现场拍一张食堂/教学楼门口 → AI框出台阶和宽度 → 出"可通过/不可通过"判断。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" w:id="3"/>
      <w:r>
        <w:rPr>
          <w:rFonts w:eastAsia="等线" w:ascii="Arial" w:cs="Arial" w:hAnsi="Arial"/>
          <w:b w:val="true"/>
          <w:sz w:val="36"/>
        </w:rPr>
        <w:t>方向四：视障人士随身AI摄像辅助</w:t>
      </w:r>
      <w:bookmarkEnd w:id="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410"/>
        <w:gridCol w:w="6870"/>
      </w:tblGrid>
      <w:tr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一句话</w:t>
            </w:r>
          </w:p>
        </w:tc>
        <w:tc>
          <w:tcPr>
            <w:tcW w:w="6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盲人戴vlog摄像头，AI实时导航、识别找零、记录意外，像一个随身AI眼。</w:t>
            </w:r>
          </w:p>
        </w:tc>
      </w:tr>
      <w:tr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最痛的点</w:t>
            </w:r>
          </w:p>
        </w:tc>
        <w:tc>
          <w:tcPr>
            <w:tcW w:w="6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视障人士独自外出时，前方障碍、台阶、找零错误等问题无法实时感知；现有方案（盲杖、导盲犬）成本高或覆盖率低。</w:t>
            </w:r>
          </w:p>
        </w:tc>
      </w:tr>
      <w:tr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亮点</w:t>
            </w:r>
          </w:p>
        </w:tc>
        <w:tc>
          <w:tcPr>
            <w:tcW w:w="6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2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技术含量最高，最"炫"，适合现场演示</w:t>
            </w:r>
          </w:p>
          <w:p>
            <w:pPr>
              <w:numPr>
                <w:numId w:val="2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直击最弱势人群（全盲/低视力）</w:t>
            </w:r>
          </w:p>
          <w:p>
            <w:pPr>
              <w:numPr>
                <w:numId w:val="2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如果做成vlog相机插件而非独立硬件，故事能讲通</w:t>
            </w:r>
          </w:p>
        </w:tc>
      </w:tr>
      <w:tr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风险</w:t>
            </w:r>
          </w:p>
        </w:tc>
        <w:tc>
          <w:tcPr>
            <w:tcW w:w="6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2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需要硬件，成本高，主办方可能不想要</w:t>
            </w:r>
          </w:p>
          <w:p>
            <w:pPr>
              <w:numPr>
                <w:numId w:val="2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很多视障人士不是全盲，找钱/被撞这些场景频率不一定高——痛点不够痛</w:t>
            </w:r>
          </w:p>
          <w:p>
            <w:pPr>
              <w:numPr>
                <w:numId w:val="2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实时视频流处理延迟、精度在比赛现场难保证</w:t>
            </w:r>
          </w:p>
          <w:p>
            <w:pPr>
              <w:numPr>
                <w:numId w:val="2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隐私问题：全程录像</w:t>
            </w:r>
          </w:p>
        </w:tc>
      </w:tr>
      <w:tr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Demo可行性</w:t>
            </w:r>
          </w:p>
        </w:tc>
        <w:tc>
          <w:tcPr>
            <w:tcW w:w="6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低。需要穿戴设备+实时模型推理，现场演示不确定性大。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" w:id="4"/>
      <w:r>
        <w:rPr>
          <w:rFonts w:eastAsia="等线" w:ascii="Arial" w:cs="Arial" w:hAnsi="Arial"/>
          <w:b w:val="true"/>
          <w:sz w:val="36"/>
        </w:rPr>
        <w:t>四个方向总对比</w:t>
      </w:r>
      <w:bookmarkEnd w:id="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00"/>
        <w:gridCol w:w="1725"/>
        <w:gridCol w:w="1260"/>
        <w:gridCol w:w="1260"/>
        <w:gridCol w:w="1260"/>
        <w:gridCol w:w="1260"/>
      </w:tblGrid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方向</w:t>
            </w:r>
          </w:p>
        </w:tc>
        <w:tc>
          <w:tcPr>
            <w:tcW w:w="17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服务对象</w:t>
            </w:r>
          </w:p>
        </w:tc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硬件需求</w:t>
            </w:r>
          </w:p>
        </w:tc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痛点强度</w:t>
            </w:r>
          </w:p>
        </w:tc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Demo难度</w:t>
            </w:r>
          </w:p>
        </w:tc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SDG契合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影院空调</w:t>
            </w:r>
          </w:p>
        </w:tc>
        <w:tc>
          <w:tcPr>
            <w:tcW w:w="17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所有人</w:t>
            </w:r>
          </w:p>
        </w:tc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复用现有</w:t>
            </w:r>
          </w:p>
        </w:tc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不成立</w:t>
            </w:r>
          </w:p>
        </w:tc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</w:t>
            </w:r>
          </w:p>
        </w:tc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SDG 7/11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小户型安全</w:t>
            </w:r>
          </w:p>
        </w:tc>
        <w:tc>
          <w:tcPr>
            <w:tcW w:w="17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老人/独居</w:t>
            </w:r>
          </w:p>
        </w:tc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无（手机）</w:t>
            </w:r>
          </w:p>
        </w:tc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强（跌倒致命）</w:t>
            </w:r>
          </w:p>
        </w:tc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低</w:t>
            </w:r>
          </w:p>
        </w:tc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SDG 3/11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无障碍入口</w:t>
            </w:r>
          </w:p>
        </w:tc>
        <w:tc>
          <w:tcPr>
            <w:tcW w:w="17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轮椅/拐杖</w:t>
            </w:r>
          </w:p>
        </w:tc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无（手机）</w:t>
            </w:r>
          </w:p>
        </w:tc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中强（白跑一趟）</w:t>
            </w:r>
          </w:p>
        </w:tc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低</w:t>
            </w:r>
          </w:p>
        </w:tc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SDG 10/11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视障随身</w:t>
            </w:r>
          </w:p>
        </w:tc>
        <w:tc>
          <w:tcPr>
            <w:tcW w:w="17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视障人士</w:t>
            </w:r>
          </w:p>
        </w:tc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需要穿戴</w:t>
            </w:r>
          </w:p>
        </w:tc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中（因人而异）</w:t>
            </w:r>
          </w:p>
        </w:tc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</w:t>
            </w:r>
          </w:p>
        </w:tc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SDG 10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5" w:id="5"/>
      <w:r>
        <w:rPr>
          <w:rFonts w:eastAsia="等线" w:ascii="Arial" w:cs="Arial" w:hAnsi="Arial"/>
          <w:b w:val="true"/>
          <w:sz w:val="36"/>
        </w:rPr>
        <w:t>可以合并讲的故事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方向二（家里安全）+ 方向三（出门无障碍）</w:t>
      </w:r>
      <w:r>
        <w:rPr>
          <w:rFonts w:eastAsia="等线" w:ascii="Arial" w:cs="Arial" w:hAnsi="Arial"/>
          <w:sz w:val="22"/>
        </w:rPr>
        <w:t>技术栈完全共享：拍一张照 → AI识别场景风险 → 给判断/建议。可以做成一个母产品：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家里版：</w:t>
      </w:r>
      <w:r>
        <w:rPr>
          <w:rFonts w:eastAsia="等线" w:ascii="Arial" w:cs="Arial" w:hAnsi="Arial"/>
          <w:sz w:val="22"/>
        </w:rPr>
        <w:t>拍客厅/浴室 → 标出绊倒、湿滑、尖锐角 → 安全评分卡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出门版：</w:t>
      </w:r>
      <w:r>
        <w:rPr>
          <w:rFonts w:eastAsia="等线" w:ascii="Arial" w:cs="Arial" w:hAnsi="Arial"/>
          <w:sz w:val="22"/>
        </w:rPr>
        <w:t>拍门口/路面 → 标出台阶、窄门、坡道 → 能不能过判断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同一个AI视觉能力，服务两个人群（居家老人 + 出行残障），demo时可以展示"同一张照片，换个模型就服务不同人"，故事性比单独做一个强。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6" w:id="6"/>
      <w:r>
        <w:rPr>
          <w:rFonts w:eastAsia="等线" w:ascii="Arial" w:cs="Arial" w:hAnsi="Arial"/>
          <w:b w:val="true"/>
          <w:sz w:val="36"/>
        </w:rPr>
        <w:t>下一步</w:t>
      </w:r>
      <w:bookmarkEnd w:id="6"/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最终选哪个方向（或哪两个合并）提交比赛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如果选方向二，具体做哪条路径（拍照评估/跌倒检测/异常行为/改造建议）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影院空调方向是放弃、保留为备选、还是合并进去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|（注：部分内容由豆包工作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389218">
    <w:lvl>
      <w:numFmt w:val="bullet"/>
      <w:suff w:val="tab"/>
      <w:lvlText w:val="•"/>
      <w:rPr>
        <w:color w:val="3370ff"/>
      </w:rPr>
    </w:lvl>
  </w:abstractNum>
  <w:abstractNum w:abstractNumId="389219">
    <w:lvl>
      <w:numFmt w:val="bullet"/>
      <w:suff w:val="tab"/>
      <w:lvlText w:val="•"/>
      <w:rPr>
        <w:color w:val="3370ff"/>
      </w:rPr>
    </w:lvl>
  </w:abstractNum>
  <w:abstractNum w:abstractNumId="389220">
    <w:lvl>
      <w:numFmt w:val="bullet"/>
      <w:suff w:val="tab"/>
      <w:lvlText w:val="•"/>
      <w:rPr>
        <w:color w:val="3370ff"/>
      </w:rPr>
    </w:lvl>
  </w:abstractNum>
  <w:abstractNum w:abstractNumId="389221">
    <w:lvl>
      <w:numFmt w:val="bullet"/>
      <w:suff w:val="tab"/>
      <w:lvlText w:val="•"/>
      <w:rPr>
        <w:color w:val="3370ff"/>
      </w:rPr>
    </w:lvl>
  </w:abstractNum>
  <w:abstractNum w:abstractNumId="389222">
    <w:lvl>
      <w:numFmt w:val="bullet"/>
      <w:suff w:val="tab"/>
      <w:lvlText w:val="•"/>
      <w:rPr>
        <w:color w:val="3370ff"/>
      </w:rPr>
    </w:lvl>
  </w:abstractNum>
  <w:abstractNum w:abstractNumId="389223">
    <w:lvl>
      <w:numFmt w:val="bullet"/>
      <w:suff w:val="tab"/>
      <w:lvlText w:val="•"/>
      <w:rPr>
        <w:color w:val="3370ff"/>
      </w:rPr>
    </w:lvl>
  </w:abstractNum>
  <w:abstractNum w:abstractNumId="389224">
    <w:lvl>
      <w:numFmt w:val="bullet"/>
      <w:suff w:val="tab"/>
      <w:lvlText w:val="•"/>
      <w:rPr>
        <w:color w:val="3370ff"/>
      </w:rPr>
    </w:lvl>
  </w:abstractNum>
  <w:abstractNum w:abstractNumId="389225">
    <w:lvl>
      <w:numFmt w:val="bullet"/>
      <w:suff w:val="tab"/>
      <w:lvlText w:val="•"/>
      <w:rPr>
        <w:color w:val="3370ff"/>
      </w:rPr>
    </w:lvl>
  </w:abstractNum>
  <w:abstractNum w:abstractNumId="389226">
    <w:lvl>
      <w:numFmt w:val="bullet"/>
      <w:suff w:val="tab"/>
      <w:lvlText w:val="•"/>
      <w:rPr>
        <w:color w:val="3370ff"/>
      </w:rPr>
    </w:lvl>
  </w:abstractNum>
  <w:abstractNum w:abstractNumId="389227">
    <w:lvl>
      <w:numFmt w:val="bullet"/>
      <w:suff w:val="tab"/>
      <w:lvlText w:val="•"/>
      <w:rPr>
        <w:color w:val="3370ff"/>
      </w:rPr>
    </w:lvl>
  </w:abstractNum>
  <w:abstractNum w:abstractNumId="389228">
    <w:lvl>
      <w:numFmt w:val="bullet"/>
      <w:suff w:val="tab"/>
      <w:lvlText w:val="•"/>
      <w:rPr>
        <w:color w:val="3370ff"/>
      </w:rPr>
    </w:lvl>
  </w:abstractNum>
  <w:abstractNum w:abstractNumId="389229">
    <w:lvl>
      <w:numFmt w:val="bullet"/>
      <w:suff w:val="tab"/>
      <w:lvlText w:val="•"/>
      <w:rPr>
        <w:color w:val="3370ff"/>
      </w:rPr>
    </w:lvl>
  </w:abstractNum>
  <w:abstractNum w:abstractNumId="389230">
    <w:lvl>
      <w:numFmt w:val="bullet"/>
      <w:suff w:val="tab"/>
      <w:lvlText w:val="•"/>
      <w:rPr>
        <w:color w:val="3370ff"/>
      </w:rPr>
    </w:lvl>
  </w:abstractNum>
  <w:abstractNum w:abstractNumId="389231">
    <w:lvl>
      <w:numFmt w:val="bullet"/>
      <w:suff w:val="tab"/>
      <w:lvlText w:val="•"/>
      <w:rPr>
        <w:color w:val="3370ff"/>
      </w:rPr>
    </w:lvl>
  </w:abstractNum>
  <w:abstractNum w:abstractNumId="389232">
    <w:lvl>
      <w:numFmt w:val="bullet"/>
      <w:suff w:val="tab"/>
      <w:lvlText w:val="•"/>
      <w:rPr>
        <w:color w:val="3370ff"/>
      </w:rPr>
    </w:lvl>
  </w:abstractNum>
  <w:abstractNum w:abstractNumId="389233">
    <w:lvl>
      <w:numFmt w:val="bullet"/>
      <w:suff w:val="tab"/>
      <w:lvlText w:val="•"/>
      <w:rPr>
        <w:color w:val="3370ff"/>
      </w:rPr>
    </w:lvl>
  </w:abstractNum>
  <w:abstractNum w:abstractNumId="389234">
    <w:lvl>
      <w:numFmt w:val="bullet"/>
      <w:suff w:val="tab"/>
      <w:lvlText w:val="•"/>
      <w:rPr>
        <w:color w:val="3370ff"/>
      </w:rPr>
    </w:lvl>
  </w:abstractNum>
  <w:abstractNum w:abstractNumId="389235">
    <w:lvl>
      <w:numFmt w:val="bullet"/>
      <w:suff w:val="tab"/>
      <w:lvlText w:val="•"/>
      <w:rPr>
        <w:color w:val="3370ff"/>
      </w:rPr>
    </w:lvl>
  </w:abstractNum>
  <w:abstractNum w:abstractNumId="389236">
    <w:lvl>
      <w:numFmt w:val="bullet"/>
      <w:suff w:val="tab"/>
      <w:lvlText w:val="•"/>
      <w:rPr>
        <w:color w:val="3370ff"/>
      </w:rPr>
    </w:lvl>
  </w:abstractNum>
  <w:abstractNum w:abstractNumId="389237">
    <w:lvl>
      <w:numFmt w:val="bullet"/>
      <w:suff w:val="tab"/>
      <w:lvlText w:val="•"/>
      <w:rPr>
        <w:color w:val="3370ff"/>
      </w:rPr>
    </w:lvl>
  </w:abstractNum>
  <w:abstractNum w:abstractNumId="389238">
    <w:lvl>
      <w:numFmt w:val="bullet"/>
      <w:suff w:val="tab"/>
      <w:lvlText w:val="•"/>
      <w:rPr>
        <w:color w:val="3370ff"/>
      </w:rPr>
    </w:lvl>
  </w:abstractNum>
  <w:abstractNum w:abstractNumId="389239">
    <w:lvl>
      <w:numFmt w:val="bullet"/>
      <w:suff w:val="tab"/>
      <w:lvlText w:val="•"/>
      <w:rPr>
        <w:color w:val="3370ff"/>
      </w:rPr>
    </w:lvl>
  </w:abstractNum>
  <w:abstractNum w:abstractNumId="389240">
    <w:lvl>
      <w:numFmt w:val="bullet"/>
      <w:suff w:val="tab"/>
      <w:lvlText w:val="•"/>
      <w:rPr>
        <w:color w:val="3370ff"/>
      </w:rPr>
    </w:lvl>
  </w:abstractNum>
  <w:abstractNum w:abstractNumId="389241">
    <w:lvl>
      <w:numFmt w:val="bullet"/>
      <w:suff w:val="tab"/>
      <w:lvlText w:val="•"/>
      <w:rPr>
        <w:color w:val="3370ff"/>
      </w:rPr>
    </w:lvl>
  </w:abstractNum>
  <w:abstractNum w:abstractNumId="389242">
    <w:lvl>
      <w:numFmt w:val="bullet"/>
      <w:suff w:val="tab"/>
      <w:lvlText w:val="•"/>
      <w:rPr>
        <w:color w:val="3370ff"/>
      </w:rPr>
    </w:lvl>
  </w:abstractNum>
  <w:abstractNum w:abstractNumId="389243">
    <w:lvl>
      <w:numFmt w:val="bullet"/>
      <w:suff w:val="tab"/>
      <w:lvlText w:val="•"/>
      <w:rPr>
        <w:color w:val="3370ff"/>
      </w:rPr>
    </w:lvl>
  </w:abstractNum>
  <w:abstractNum w:abstractNumId="389244">
    <w:lvl>
      <w:numFmt w:val="bullet"/>
      <w:suff w:val="tab"/>
      <w:lvlText w:val="•"/>
      <w:rPr>
        <w:color w:val="3370ff"/>
      </w:rPr>
    </w:lvl>
  </w:abstractNum>
  <w:abstractNum w:abstractNumId="389245">
    <w:lvl>
      <w:numFmt w:val="bullet"/>
      <w:suff w:val="tab"/>
      <w:lvlText w:val="•"/>
      <w:rPr>
        <w:color w:val="3370ff"/>
      </w:rPr>
    </w:lvl>
  </w:abstractNum>
  <w:abstractNum w:abstractNumId="389246">
    <w:lvl>
      <w:numFmt w:val="bullet"/>
      <w:suff w:val="tab"/>
      <w:lvlText w:val="•"/>
      <w:rPr>
        <w:color w:val="3370ff"/>
      </w:rPr>
    </w:lvl>
  </w:abstractNum>
  <w:abstractNum w:abstractNumId="389247">
    <w:lvl>
      <w:numFmt w:val="bullet"/>
      <w:suff w:val="space"/>
      <w:lvlText w:val="□"/>
    </w:lvl>
  </w:abstractNum>
  <w:abstractNum w:abstractNumId="389248">
    <w:lvl>
      <w:numFmt w:val="bullet"/>
      <w:suff w:val="space"/>
      <w:lvlText w:val="□"/>
    </w:lvl>
  </w:abstractNum>
  <w:abstractNum w:abstractNumId="389249">
    <w:lvl>
      <w:numFmt w:val="bullet"/>
      <w:suff w:val="space"/>
      <w:lvlText w:val="□"/>
    </w:lvl>
  </w:abstractNum>
  <w:num w:numId="1">
    <w:abstractNumId w:val="389218"/>
  </w:num>
  <w:num w:numId="2">
    <w:abstractNumId w:val="389219"/>
  </w:num>
  <w:num w:numId="3">
    <w:abstractNumId w:val="389220"/>
  </w:num>
  <w:num w:numId="4">
    <w:abstractNumId w:val="389221"/>
  </w:num>
  <w:num w:numId="5">
    <w:abstractNumId w:val="389222"/>
  </w:num>
  <w:num w:numId="6">
    <w:abstractNumId w:val="389223"/>
  </w:num>
  <w:num w:numId="7">
    <w:abstractNumId w:val="389224"/>
  </w:num>
  <w:num w:numId="8">
    <w:abstractNumId w:val="389225"/>
  </w:num>
  <w:num w:numId="9">
    <w:abstractNumId w:val="389226"/>
  </w:num>
  <w:num w:numId="10">
    <w:abstractNumId w:val="389227"/>
  </w:num>
  <w:num w:numId="11">
    <w:abstractNumId w:val="389228"/>
  </w:num>
  <w:num w:numId="12">
    <w:abstractNumId w:val="389229"/>
  </w:num>
  <w:num w:numId="13">
    <w:abstractNumId w:val="389230"/>
  </w:num>
  <w:num w:numId="14">
    <w:abstractNumId w:val="389231"/>
  </w:num>
  <w:num w:numId="15">
    <w:abstractNumId w:val="389232"/>
  </w:num>
  <w:num w:numId="16">
    <w:abstractNumId w:val="389233"/>
  </w:num>
  <w:num w:numId="17">
    <w:abstractNumId w:val="389234"/>
  </w:num>
  <w:num w:numId="18">
    <w:abstractNumId w:val="389235"/>
  </w:num>
  <w:num w:numId="19">
    <w:abstractNumId w:val="389236"/>
  </w:num>
  <w:num w:numId="20">
    <w:abstractNumId w:val="389237"/>
  </w:num>
  <w:num w:numId="21">
    <w:abstractNumId w:val="389238"/>
  </w:num>
  <w:num w:numId="22">
    <w:abstractNumId w:val="389239"/>
  </w:num>
  <w:num w:numId="23">
    <w:abstractNumId w:val="389240"/>
  </w:num>
  <w:num w:numId="24">
    <w:abstractNumId w:val="389241"/>
  </w:num>
  <w:num w:numId="25">
    <w:abstractNumId w:val="389242"/>
  </w:num>
  <w:num w:numId="26">
    <w:abstractNumId w:val="389243"/>
  </w:num>
  <w:num w:numId="27">
    <w:abstractNumId w:val="389244"/>
  </w:num>
  <w:num w:numId="28">
    <w:abstractNumId w:val="389245"/>
  </w:num>
  <w:num w:numId="29">
    <w:abstractNumId w:val="389246"/>
  </w:num>
  <w:num w:numId="30">
    <w:abstractNumId w:val="389247"/>
  </w:num>
  <w:num w:numId="31">
    <w:abstractNumId w:val="389248"/>
  </w:num>
  <w:num w:numId="32">
    <w:abstractNumId w:val="389249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2026-09-30T02:47:50Z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{"Label":"1","ContentProducer":"001191110102MACQD9K64010000","ProduceID":"7691154561004243942","ReservedCode1":"","ContentPropagator":"","PropagateID":"","ReservedCode2":""}</vt:lpwstr>
  </property>
</Properties>
</file>