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Yiyao TONG's Zoom Meeting</w:t>
      </w:r>
    </w:p>
    <w:p>
      <w:pPr>
        <w:pStyle w:val="Heading2"/>
        <w:spacing w:before="120" w:after="120" w:line="288"/>
        <w:jc w:val="left"/>
      </w:pPr>
      <w:bookmarkStart w:name="_Toc1" w:id="1"/>
      <w:r>
        <w:t xml:space="preserve">Overview</w:t>
      </w:r>
      <w:bookmarkEnd w:id="1"/>
    </w:p>
    <w:p>
      <w:pPr>
        <w:spacing w:before="120" w:after="120" w:line="288"/>
        <w:jc w:val="left"/>
      </w:pPr>
      <w:r>
        <w:t xml:space="preserve">本次会议主要围绕团队项目的方案确定与后续工作分工展开。团队讨论了项目方向、技术实现方式、成本控制以及用户反馈机制等关键议题。会议聚焦于智能空调系统的设计，特别是针对电影院等场景的温度调控问题，并探讨了如何结合AI技术提升用户体验。</w:t>
      </w:r>
    </w:p>
    <w:p>
      <w:pPr>
        <w:pStyle w:val="Heading3"/>
        <w:spacing w:before="120" w:after="120" w:line="288"/>
        <w:jc w:val="left"/>
      </w:pPr>
      <w:bookmarkStart w:name="_Toc2" w:id="2"/>
      <w:r>
        <w:t xml:space="preserve">Key Concepts or Theories</w:t>
      </w:r>
      <w:bookmarkEnd w:id="2"/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t xml:space="preserve">智能空调系统：通过硬件与软件结合，实现对室内温度的智能调节。</w:t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t xml:space="preserve">用户反馈机制：包括主动反馈（如手机应用操作）和被动反馈（如动作捕捉）。</w:t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t xml:space="preserve">AI动作识别：利用AI技术识别用户的自然动作（如抖动、搓手等）以判断舒适度。</w:t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t xml:space="preserve">成本控制：强调方案的低成本实现与展示，避免过度投入。</w:t>
      </w:r>
    </w:p>
    <w:p>
      <w:pPr>
        <w:pStyle w:val="Heading3"/>
        <w:spacing w:before="120" w:after="120" w:line="288"/>
        <w:jc w:val="left"/>
      </w:pPr>
      <w:bookmarkStart w:name="_Toc3" w:id="3"/>
      <w:r>
        <w:t xml:space="preserve">Important Questions Raised</w:t>
      </w:r>
      <w:bookmarkEnd w:id="3"/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t xml:space="preserve">如何在不干扰用户观影体验的前提下，有效收集用户对温度的反馈？</w:t>
      </w:r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t xml:space="preserve">AI识别动作的准确性如何保证？如何处理误识别？</w:t>
      </w:r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t xml:space="preserve">项目的技术原型和演示应达到何种程度以满足评审要求？</w:t>
      </w:r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t xml:space="preserve">项目的商业模式与长期可持续性如何设计？</w:t>
      </w:r>
    </w:p>
    <w:p>
      <w:pPr>
        <w:pStyle w:val="Heading2"/>
        <w:spacing w:before="120" w:after="120" w:line="288"/>
        <w:jc w:val="left"/>
      </w:pPr>
      <w:bookmarkStart w:name="_Toc4" w:id="4"/>
      <w:r>
        <w:t xml:space="preserve">Key Takeaways and Summary of Learning Objectives</w:t>
      </w:r>
      <w:bookmarkEnd w:id="4"/>
    </w:p>
    <w:p>
      <w:pPr>
        <w:pStyle w:val="ListParagraph"/>
        <w:numPr>
          <w:ilvl w:val="0"/>
          <w:numId w:val="9"/>
        </w:numPr>
        <w:spacing w:before="120" w:after="120" w:line="288"/>
        <w:jc w:val="left"/>
      </w:pPr>
      <w:r>
        <w:t xml:space="preserve">团队初步确定项目方向为“智能空调系统”，应用场景聚焦于电影院等公共娱乐场所。</w:t>
      </w:r>
    </w:p>
    <w:p>
      <w:pPr>
        <w:pStyle w:val="ListParagraph"/>
        <w:numPr>
          <w:ilvl w:val="0"/>
          <w:numId w:val="10"/>
        </w:numPr>
        <w:spacing w:before="120" w:after="120" w:line="288"/>
        <w:jc w:val="left"/>
      </w:pPr>
      <w:r>
        <w:t xml:space="preserve">讨论了基于用户动作和主动反馈的双重机制来调节温度。</w:t>
      </w:r>
    </w:p>
    <w:p>
      <w:pPr>
        <w:pStyle w:val="ListParagraph"/>
        <w:numPr>
          <w:ilvl w:val="0"/>
          <w:numId w:val="11"/>
        </w:numPr>
        <w:spacing w:before="120" w:after="120" w:line="288"/>
        <w:jc w:val="left"/>
      </w:pPr>
      <w:r>
        <w:t xml:space="preserve">明确了项目需控制成本，展示内容要简洁有效，避免过度投入。</w:t>
      </w:r>
    </w:p>
    <w:p>
      <w:pPr>
        <w:pStyle w:val="ListParagraph"/>
        <w:numPr>
          <w:ilvl w:val="0"/>
          <w:numId w:val="12"/>
        </w:numPr>
        <w:spacing w:before="120" w:after="120" w:line="288"/>
        <w:jc w:val="left"/>
      </w:pPr>
      <w:r>
        <w:t xml:space="preserve">了解了评审标准，包括问题定义的清晰度、解决方案的有效性、技术原型的完成度以及商业可行性等。</w:t>
      </w:r>
    </w:p>
    <w:p>
      <w:pPr>
        <w:pStyle w:val="Heading2"/>
        <w:spacing w:before="120" w:after="120" w:line="288"/>
        <w:jc w:val="left"/>
      </w:pPr>
      <w:bookmarkStart w:name="_Toc5" w:id="5"/>
      <w:r>
        <w:t xml:space="preserve">Topic 1: 项目方向与场景选择</w:t>
      </w:r>
      <w:bookmarkEnd w:id="5"/>
    </w:p>
    <w:p>
      <w:pPr>
        <w:spacing w:before="120" w:after="120" w:line="288"/>
        <w:jc w:val="left"/>
      </w:pPr>
      <w:r>
        <w:t xml:space="preserve">会议深入讨论了项目的核心方向——智能空调系统。团队分析了不同应用场景（如图书馆、办公室、电影院），最终决定聚焦于电影院。原因在于电影院观众位置固定，温度调节需求明确，且存在普遍“过冷”问题。团队参考了相关研究数据，指出大部分观众感到影院温度过低，影响观影体验。</w:t>
      </w:r>
    </w:p>
    <w:p>
      <w:pPr>
        <w:pStyle w:val="Heading3"/>
        <w:spacing w:before="120" w:after="120" w:line="288"/>
        <w:jc w:val="left"/>
      </w:pPr>
      <w:bookmarkStart w:name="_Toc6" w:id="6"/>
      <w:r>
        <w:t xml:space="preserve">Relevant Q&amp;A</w:t>
      </w:r>
      <w:bookmarkEnd w:id="6"/>
    </w:p>
    <w:p>
      <w:pPr>
        <w:pStyle w:val="ListParagraph"/>
        <w:numPr>
          <w:ilvl w:val="0"/>
          <w:numId w:val="13"/>
        </w:numPr>
        <w:spacing w:before="120" w:after="120" w:line="288"/>
        <w:jc w:val="left"/>
      </w:pPr>
      <w:r>
        <w:t xml:space="preserve">问：为什么选择电影院而非其他场所？</w:t>
      </w:r>
    </w:p>
    <w:p>
      <w:pPr>
        <w:pStyle w:val="ListParagraph"/>
        <w:numPr>
          <w:ilvl w:val="0"/>
          <w:numId w:val="14"/>
        </w:numPr>
        <w:spacing w:before="120" w:after="120" w:line="288"/>
        <w:jc w:val="left"/>
      </w:pPr>
      <w:r>
        <w:t xml:space="preserve">答：电影院观众位置固定，温度问题突出，且有现成的座位管理系统可整合。</w:t>
      </w:r>
    </w:p>
    <w:p>
      <w:pPr>
        <w:pStyle w:val="Heading2"/>
        <w:spacing w:before="120" w:after="120" w:line="288"/>
        <w:jc w:val="left"/>
      </w:pPr>
      <w:bookmarkStart w:name="_Toc7" w:id="7"/>
      <w:r>
        <w:t xml:space="preserve">Topic 2: 技术方案与创新点</w:t>
      </w:r>
      <w:bookmarkEnd w:id="7"/>
    </w:p>
    <w:p>
      <w:pPr>
        <w:spacing w:before="120" w:after="120" w:line="288"/>
        <w:jc w:val="left"/>
      </w:pPr>
      <w:r>
        <w:t xml:space="preserve">团队探讨了技术实现路径，包括硬件部署（如摄像头）和软件开发（AI动作识别、用户反馈系统）。创新点在于引入AI动作识别，结合用户主动反馈，实现动态温度调节。与现有仅依据物理环境参数的系统相比，本方案增加了用户交互层，提升了灵活性和人性化。</w:t>
      </w:r>
    </w:p>
    <w:p>
      <w:pPr>
        <w:pStyle w:val="Heading3"/>
        <w:spacing w:before="120" w:after="120" w:line="288"/>
        <w:jc w:val="left"/>
      </w:pPr>
      <w:bookmarkStart w:name="_Toc8" w:id="8"/>
      <w:r>
        <w:t xml:space="preserve">Relevant Q&amp;A</w:t>
      </w:r>
      <w:bookmarkEnd w:id="8"/>
    </w:p>
    <w:p>
      <w:pPr>
        <w:pStyle w:val="ListParagraph"/>
        <w:numPr>
          <w:ilvl w:val="0"/>
          <w:numId w:val="15"/>
        </w:numPr>
        <w:spacing w:before="120" w:after="120" w:line="288"/>
        <w:jc w:val="left"/>
      </w:pPr>
      <w:r>
        <w:t xml:space="preserve">问：AI相比硬编码的优势是什么？</w:t>
      </w:r>
    </w:p>
    <w:p>
      <w:pPr>
        <w:pStyle w:val="ListParagraph"/>
        <w:numPr>
          <w:ilvl w:val="0"/>
          <w:numId w:val="16"/>
        </w:numPr>
        <w:spacing w:before="120" w:after="120" w:line="288"/>
        <w:jc w:val="left"/>
      </w:pPr>
      <w:r>
        <w:t xml:space="preserve">答：AI能识别更丰富的动作模式，具有学习能力，能更准确捕捉用户真实感受。</w:t>
      </w:r>
    </w:p>
    <w:p>
      <w:pPr>
        <w:pStyle w:val="Heading2"/>
        <w:spacing w:before="120" w:after="120" w:line="288"/>
        <w:jc w:val="left"/>
      </w:pPr>
      <w:bookmarkStart w:name="_Toc9" w:id="9"/>
      <w:r>
        <w:t xml:space="preserve">Topic 3: 用户反馈机制与数据采集</w:t>
      </w:r>
      <w:bookmarkEnd w:id="9"/>
    </w:p>
    <w:p>
      <w:pPr>
        <w:spacing w:before="120" w:after="120" w:line="288"/>
        <w:jc w:val="left"/>
      </w:pPr>
      <w:r>
        <w:t xml:space="preserve">会议重点讨论了用户反馈的收集方式。团队权衡了主动推送反馈请求与被动等待用户反馈的利弊，认为在观影过程中主动打扰可能影响体验，倾向于观影后统一收集反馈，或在用户自发参与的前提下收集数据。数据采集计划包括小范围模拟测试和后续可能的真实环境测试。</w:t>
      </w:r>
    </w:p>
    <w:p>
      <w:pPr>
        <w:pStyle w:val="Heading3"/>
        <w:spacing w:before="120" w:after="120" w:line="288"/>
        <w:jc w:val="left"/>
      </w:pPr>
      <w:bookmarkStart w:name="_Toc10" w:id="10"/>
      <w:r>
        <w:t xml:space="preserve">Relevant Q&amp;A</w:t>
      </w:r>
      <w:bookmarkEnd w:id="10"/>
    </w:p>
    <w:p>
      <w:pPr>
        <w:pStyle w:val="ListParagraph"/>
        <w:numPr>
          <w:ilvl w:val="0"/>
          <w:numId w:val="17"/>
        </w:numPr>
        <w:spacing w:before="120" w:after="120" w:line="288"/>
        <w:jc w:val="left"/>
      </w:pPr>
      <w:r>
        <w:t xml:space="preserve">问：如何保证反馈的时效性和准确性？</w:t>
      </w:r>
    </w:p>
    <w:p>
      <w:pPr>
        <w:pStyle w:val="ListParagraph"/>
        <w:numPr>
          <w:ilvl w:val="0"/>
          <w:numId w:val="18"/>
        </w:numPr>
        <w:spacing w:before="120" w:after="120" w:line="288"/>
        <w:jc w:val="left"/>
      </w:pPr>
      <w:r>
        <w:t xml:space="preserve">答：通过设定动作得分阈值触发反馈请求，或在观影结束后统一收集整体感受。</w:t>
      </w:r>
    </w:p>
    <w:p>
      <w:pPr>
        <w:pStyle w:val="Heading2"/>
        <w:spacing w:before="120" w:after="120" w:line="288"/>
        <w:jc w:val="left"/>
      </w:pPr>
      <w:bookmarkStart w:name="_Toc11" w:id="11"/>
      <w:r>
        <w:t xml:space="preserve">Topic 4: 评审标准与后续工作</w:t>
      </w:r>
      <w:bookmarkEnd w:id="11"/>
    </w:p>
    <w:p>
      <w:pPr>
        <w:spacing w:before="120" w:after="120" w:line="288"/>
        <w:jc w:val="left"/>
      </w:pPr>
      <w:r>
        <w:t xml:space="preserve">团队回顾了项目评审的标准，包括问题定义、解决方案有效性、技术原型完成度、商业可行性等。明确了下一步工作：完善概念文档，设计demo界面，准备演示材料。分工包括整理研究证据、撰写目标与痛点分析、设计demo所需元素等。</w:t>
      </w:r>
    </w:p>
    <w:p>
      <w:pPr>
        <w:pStyle w:val="Heading3"/>
        <w:spacing w:before="120" w:after="120" w:line="288"/>
        <w:jc w:val="left"/>
      </w:pPr>
      <w:bookmarkStart w:name="_Toc12" w:id="12"/>
      <w:r>
        <w:t xml:space="preserve">Relevant Q&amp;A</w:t>
      </w:r>
      <w:bookmarkEnd w:id="12"/>
    </w:p>
    <w:p>
      <w:pPr>
        <w:pStyle w:val="ListParagraph"/>
        <w:numPr>
          <w:ilvl w:val="0"/>
          <w:numId w:val="19"/>
        </w:numPr>
        <w:spacing w:before="120" w:after="120" w:line="288"/>
        <w:jc w:val="left"/>
      </w:pPr>
      <w:r>
        <w:t xml:space="preserve">问：没有技术原型会如何影响评审结果？</w:t>
      </w:r>
    </w:p>
    <w:p>
      <w:pPr>
        <w:pStyle w:val="ListParagraph"/>
        <w:numPr>
          <w:ilvl w:val="0"/>
          <w:numId w:val="20"/>
        </w:numPr>
        <w:spacing w:before="120" w:after="120" w:line="288"/>
        <w:jc w:val="left"/>
      </w:pPr>
      <w:r>
        <w:t xml:space="preserve">答：将受到严厉处罚，必须准备一定的技术原型或演示材料。</w:t>
      </w:r>
    </w:p>
    <w:p>
      <w:pPr>
        <w:pStyle w:val="Heading2"/>
        <w:spacing w:before="120" w:after="120" w:line="288"/>
        <w:jc w:val="left"/>
      </w:pPr>
      <w:bookmarkStart w:name="_Toc13" w:id="13"/>
      <w:r>
        <w:t xml:space="preserve">Actionable Next Steps / Assignments</w:t>
      </w:r>
      <w:bookmarkEnd w:id="13"/>
    </w:p>
    <w:p>
      <w:pPr>
        <w:pStyle w:val="ListParagraph"/>
        <w:numPr>
          <w:ilvl w:val="0"/>
          <w:numId w:val="21"/>
        </w:numPr>
        <w:spacing w:before="120" w:after="120" w:line="288"/>
        <w:jc w:val="left"/>
      </w:pPr>
      <w:r>
        <w:t xml:space="preserve">整理研究证据，完善概念文档中的目标与痛点分析。</w:t>
      </w:r>
    </w:p>
    <w:p>
      <w:pPr>
        <w:pStyle w:val="ListParagraph"/>
        <w:numPr>
          <w:ilvl w:val="0"/>
          <w:numId w:val="22"/>
        </w:numPr>
        <w:spacing w:before="120" w:after="120" w:line="288"/>
        <w:jc w:val="left"/>
      </w:pPr>
      <w:r>
        <w:t xml:space="preserve">设计并制作项目demo，确定界面所需元素。</w:t>
      </w:r>
    </w:p>
    <w:p>
      <w:pPr>
        <w:pStyle w:val="ListParagraph"/>
        <w:numPr>
          <w:ilvl w:val="0"/>
          <w:numId w:val="23"/>
        </w:numPr>
        <w:spacing w:before="120" w:after="120" w:line="288"/>
        <w:jc w:val="left"/>
      </w:pPr>
      <w:r>
        <w:t xml:space="preserve">准备中期报告和pitch材料，包括演示视频或技术链接。</w:t>
      </w:r>
    </w:p>
    <w:p>
      <w:pPr>
        <w:pStyle w:val="ListParagraph"/>
        <w:numPr>
          <w:ilvl w:val="0"/>
          <w:numId w:val="24"/>
        </w:numPr>
        <w:spacing w:before="120" w:after="120" w:line="288"/>
        <w:jc w:val="left"/>
      </w:pPr>
      <w:r>
        <w:t xml:space="preserve">探索与学校合作的可能性，以便进行真实环境测试。</w:t>
      </w:r>
    </w:p>
    <w:p>
      <w:pPr>
        <w:pStyle w:val="Heading2"/>
        <w:spacing w:before="120" w:after="120" w:line="288"/>
        <w:jc w:val="left"/>
      </w:pPr>
      <w:bookmarkStart w:name="_Toc14" w:id="14"/>
      <w:r>
        <w:t xml:space="preserve">Supplemental Resources</w:t>
      </w:r>
      <w:bookmarkEnd w:id="14"/>
    </w:p>
    <w:p>
      <w:pPr>
        <w:pStyle w:val="ListParagraph"/>
        <w:numPr>
          <w:ilvl w:val="0"/>
          <w:numId w:val="25"/>
        </w:numPr>
        <w:spacing w:before="120" w:after="120" w:line="288"/>
        <w:jc w:val="left"/>
      </w:pPr>
      <w:r>
        <w:t xml:space="preserve">参考文章：关于基于环境物理参数调节温度的学术论文（已在群内分享）。</w:t>
      </w:r>
    </w:p>
    <w:p>
      <w:pPr>
        <w:pStyle w:val="ListParagraph"/>
        <w:numPr>
          <w:ilvl w:val="0"/>
          <w:numId w:val="26"/>
        </w:numPr>
        <w:spacing w:before="120" w:after="120" w:line="288"/>
        <w:jc w:val="left"/>
      </w:pPr>
      <w:r>
        <w:t xml:space="preserve">工具：Google Doc用于协作文档编辑，Zoom用于会议讨论。</w:t>
      </w:r>
    </w:p>
    <w:p>
      <w:pPr>
        <w:pStyle w:val="ListParagraph"/>
        <w:numPr>
          <w:ilvl w:val="0"/>
          <w:numId w:val="27"/>
        </w:numPr>
        <w:spacing w:before="120" w:after="120" w:line="288"/>
        <w:jc w:val="left"/>
      </w:pPr>
      <w:r>
        <w:t xml:space="preserve">平台：Workbudding等工具用于任务测试（费用需注意）。</w:t>
      </w:r>
    </w:p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