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68a29ba8e1454396a1598f4a6d492fd26f5b8a"/>
      <w:r>
        <w:t xml:space="preserve">An Adaptive HVAC System Driven by Occupant Behaviour</w:t>
      </w:r>
      <w:bookmarkEnd w:id="20"/>
    </w:p>
    <w:p>
      <w:pPr>
        <w:pStyle w:val="FirstParagraph"/>
      </w:pPr>
      <w:r>
        <w:rPr>
          <w:b/>
        </w:rPr>
        <w:t xml:space="preserve">Project report · 12 September 2026</w:t>
      </w:r>
      <w:r>
        <w:t xml:space="preserve"> </w:t>
      </w:r>
      <w:r>
        <w:t xml:space="preserve">Hack4SDG 2026, track: Smart Living, Culture &amp; Belonging</w:t>
      </w:r>
    </w:p>
    <w:p>
      <w:pPr>
        <w:pStyle w:val="Heading2"/>
      </w:pPr>
      <w:bookmarkStart w:id="21" w:name="the-problem"/>
      <w:r>
        <w:t xml:space="preserve">The problem</w:t>
      </w:r>
      <w:bookmarkEnd w:id="21"/>
    </w:p>
    <w:p>
      <w:pPr>
        <w:pStyle w:val="FirstParagraph"/>
      </w:pPr>
      <w:r>
        <w:t xml:space="preserve">Air conditioning in Hong Kong is stuck between two bad options. Run it conservatively and power consumption climbs. Run it lean and people start complaining.</w:t>
      </w:r>
    </w:p>
    <w:p>
      <w:pPr>
        <w:pStyle w:val="BodyText"/>
      </w:pPr>
      <w:r>
        <w:t xml:space="preserve">The reason is that a system only really knows the average condition of a floor. It sets one temperature, but everyone in the room responds to it differently. At the same degree, one person is comfortable and the next has already put a jacket on. Seats directly under a supply vent are the clearest case: whoever sits there is cold for the whole session, and there is no way to fix it except by cooling or heating the entire floor.</w:t>
      </w:r>
    </w:p>
    <w:p>
      <w:pPr>
        <w:pStyle w:val="BodyText"/>
      </w:pPr>
      <w:r>
        <w:t xml:space="preserve">Letting people report how they feel has been tried, and it does not last. The best-known product in this space, Comfy, ended up being acquired by Siemens, largely because nobody wants to keep reporting.</w:t>
      </w:r>
    </w:p>
    <w:p>
      <w:pPr>
        <w:pStyle w:val="BodyText"/>
      </w:pPr>
      <w:r>
        <w:t xml:space="preserve">So the question we are working on is whether a system can read discomfort from how people behave, without asking them to report anything.</w:t>
      </w:r>
    </w:p>
    <w:p>
      <w:pPr>
        <w:pStyle w:val="Heading2"/>
      </w:pPr>
      <w:bookmarkStart w:id="22" w:name="what-has-already-been-done"/>
      <w:r>
        <w:t xml:space="preserve">What has already been done</w:t>
      </w:r>
      <w:bookmarkEnd w:id="22"/>
    </w:p>
    <w:p>
      <w:pPr>
        <w:pStyle w:val="FirstParagraph"/>
      </w:pPr>
      <w:r>
        <w:t xml:space="preserve">More than we expected, and it is worth being honest about it.</w:t>
      </w:r>
    </w:p>
    <w:p>
      <w:pPr>
        <w:pStyle w:val="BodyText"/>
      </w:pPr>
      <w:r>
        <w:t xml:space="preserve">Occupant behaviour and air-conditioning energy have been studied in Hong Kong for years. Tang et al. (2021) ran a</w:t>
      </w:r>
      <w:r>
        <w:t xml:space="preserve"> </w:t>
      </w:r>
      <w:r>
        <w:t xml:space="preserve">“</w:t>
      </w:r>
      <w:r>
        <w:t xml:space="preserve">cooling on demand</w:t>
      </w:r>
      <w:r>
        <w:t xml:space="preserve">”</w:t>
      </w:r>
      <w:r>
        <w:t xml:space="preserve"> </w:t>
      </w:r>
      <w:r>
        <w:t xml:space="preserve">study on a Hong Kong campus and cut central air-conditioning energy by about 23.5% by getting occupants to work with the control. A 2021 study of university student residences in Hong Kong found that behaviour patterns explain more of the variation in cooling energy than the physical factors do. A 2024 CUHK study looked at HVAC control factors for elderly residents in hot and humid conditions, a reminder that different groups need quite different things.</w:t>
      </w:r>
    </w:p>
    <w:p>
      <w:pPr>
        <w:pStyle w:val="BodyText"/>
      </w:pPr>
      <w:r>
        <w:t xml:space="preserve">AI has been applied to HVAC here too. EMSD presented its experience with AI-based chiller optimisation in Hong Kong at the 2024 ASHRAE Winter Conference. That work sits on the plant side, though; it does not read occupants.</w:t>
      </w:r>
    </w:p>
    <w:p>
      <w:pPr>
        <w:pStyle w:val="BodyText"/>
      </w:pPr>
      <w:r>
        <w:t xml:space="preserve">Closest to us is work from our own university. Lan et al. (2023) used YOLOv5 to count and locate students in a classroom, estimated PMV, and closed the loop with fuzzy control. Same campus, same kind of room, working control loop. Berkeley Lab took a different signal, estimating skin temperature from an infrared sensor and controlling the system from that. Office-in-the-Loop (2024–2025) feeds office sensor data and occupants’ own comfort votes into a large model, which then sets the temperature.</w:t>
      </w:r>
    </w:p>
    <w:p>
      <w:pPr>
        <w:pStyle w:val="BodyText"/>
      </w:pPr>
      <w:r>
        <w:t xml:space="preserve">Using behaviour as the signal is not new either. Dong et al. (2026) recorded when people opened windows, added clothing, used fans or changed posture, and proposed acting on those in order before spending more energy. A Japanese patent (JP4966363B2) detects the moment a jacket comes off and adjusts the air conditioner on that basis.</w:t>
      </w:r>
    </w:p>
    <w:p>
      <w:pPr>
        <w:pStyle w:val="BodyText"/>
      </w:pPr>
      <w:r>
        <w:t xml:space="preserve">Commercially, VergeSense, Density and PointGrab count people and drive air conditioning from occupancy, but they only count; they do not judge comfort. Midea, Xiaomi, Gree and Haier all sell home units that use radar to keep air off people, but those are single domestic machines with no notion of a large space or a crowd. Seat-level air conditioning already exists in hardware: Kotobuki in Japan builds auditorium and cinema seats with vents in the backrest, adjusted by leaning forward or back. It is entirely mechanical. The feedback-app category has largely faded, with Comfy’s current status unclear and Senseware having moved into general IoT.</w:t>
      </w:r>
    </w:p>
    <w:p>
      <w:pPr>
        <w:pStyle w:val="BodyText"/>
      </w:pPr>
      <w:r>
        <w:t xml:space="preserve">What we could not find is any product that tells someone their seat sits under a vent and will run cold. Research on cinemas and theatres is mostly ventilation simulation, with almost nothing that senses behaviour and closes a control loop. And nobody applies behavioural change to fixed seating with several zones.</w:t>
      </w:r>
    </w:p>
    <w:p>
      <w:pPr>
        <w:pStyle w:val="BodyText"/>
      </w:pPr>
      <w:r>
        <w:t xml:space="preserve">That last point shapes how we position ourselves. We cannot claim to be the first to use behaviour as a comfort signal. What we can defend is narrower: fixed seating, cinemas in particular, more than one zone in a room, and a warning about vent-adjacent seats.</w:t>
      </w:r>
    </w:p>
    <w:p>
      <w:pPr>
        <w:pStyle w:val="Heading2"/>
      </w:pPr>
      <w:bookmarkStart w:id="23" w:name="our-approach"/>
      <w:r>
        <w:t xml:space="preserve">Our approach</w:t>
      </w:r>
      <w:bookmarkEnd w:id="23"/>
    </w:p>
    <w:p>
      <w:pPr>
        <w:pStyle w:val="FirstParagraph"/>
      </w:pPr>
      <w:r>
        <w:t xml:space="preserve">The system watches a room with a camera. The signal it uses is not</w:t>
      </w:r>
      <w:r>
        <w:t xml:space="preserve"> </w:t>
      </w:r>
      <w:r>
        <w:t xml:space="preserve">“</w:t>
      </w:r>
      <w:r>
        <w:t xml:space="preserve">someone is wearing a jacket</w:t>
      </w:r>
      <w:r>
        <w:t xml:space="preserve">”</w:t>
      </w:r>
      <w:r>
        <w:t xml:space="preserve"> </w:t>
      </w:r>
      <w:r>
        <w:t xml:space="preserve">but whether behaviour shifts after the system changes something: several people adding layers at once, someone moving away from a vent, a zone emptying out. That points to the adjustment having gone wrong locally.</w:t>
      </w:r>
    </w:p>
    <w:p>
      <w:pPr>
        <w:pStyle w:val="BodyText"/>
      </w:pPr>
      <w:r>
        <w:t xml:space="preserve">When it sees that, it prefers a small and cheap correction, adjusting one vent or one zone rather than cooling the whole floor. If that is not possible, it suggests the person move.</w:t>
      </w:r>
    </w:p>
    <w:p>
      <w:pPr>
        <w:pStyle w:val="BodyText"/>
      </w:pPr>
      <w:r>
        <w:t xml:space="preserve">Two design decisions matter. The AI explains; it does not control. Actual control sits in a separate rule-based layer, so the system keeps running when the model is unavailable. And everything runs locally. No cloud model is called, which avoids both a running token cost and the need to upload any footage.</w:t>
      </w:r>
    </w:p>
    <w:p>
      <w:pPr>
        <w:pStyle w:val="BodyText"/>
      </w:pPr>
      <w:r>
        <w:t xml:space="preserve">There are two screens. The operator view looks like a control room and shows where demand is appearing. The user view is a seat map, much like booking a cinema ticket, where people can submit how they feel and see which seats sit under a vent.</w:t>
      </w:r>
    </w:p>
    <w:p>
      <w:pPr>
        <w:pStyle w:val="Heading2"/>
      </w:pPr>
      <w:bookmarkStart w:id="24" w:name="the-demo"/>
      <w:r>
        <w:t xml:space="preserve">The demo</w:t>
      </w:r>
      <w:bookmarkEnd w:id="24"/>
    </w:p>
    <w:p>
      <w:pPr>
        <w:pStyle w:val="FirstParagraph"/>
      </w:pPr>
      <w:r>
        <w:t xml:space="preserve">We are not building a fully integrated system. We will build the motion capture, the analysis and the interface as separate modules and show them side by side, driven by the same recorded clip. Perception, decision and interface will genuinely run; only the air conditioner’s physical response will be simulated.</w:t>
      </w:r>
    </w:p>
    <w:p>
      <w:pPr>
        <w:pStyle w:val="Heading2"/>
      </w:pPr>
      <w:bookmarkStart w:id="25" w:name="questions-for-the-professor"/>
      <w:r>
        <w:t xml:space="preserve">Questions for the professor</w:t>
      </w:r>
      <w:bookmarkEnd w:id="25"/>
    </w:p>
    <w:p>
      <w:pPr>
        <w:numPr>
          <w:ilvl w:val="0"/>
          <w:numId w:val="1001"/>
        </w:numPr>
        <w:pStyle w:val="Compact"/>
      </w:pPr>
      <w:r>
        <w:t xml:space="preserve">Given how much has already been done in this area, including a close paper from our own university, how should we position the project? Focus on cinemas specifically, or take a different angle?</w:t>
      </w:r>
    </w:p>
    <w:p>
      <w:pPr>
        <w:numPr>
          <w:ilvl w:val="0"/>
          <w:numId w:val="1001"/>
        </w:numPr>
        <w:pStyle w:val="Compact"/>
      </w:pPr>
      <w:r>
        <w:t xml:space="preserve">We are inclined to run perception and control locally and consider an external model only for the explanation layer. Does that split make sense to you?</w:t>
      </w:r>
    </w:p>
    <w:p>
      <w:pPr>
        <w:numPr>
          <w:ilvl w:val="0"/>
          <w:numId w:val="1001"/>
        </w:numPr>
        <w:pStyle w:val="Compact"/>
      </w:pPr>
      <w:r>
        <w:t xml:space="preserve">We have narrowed the behaviour set to jacket on and off, hugging arms, changing seats and leaving a vent. Is anything important missing?</w:t>
      </w:r>
    </w:p>
    <w:p>
      <w:pPr>
        <w:numPr>
          <w:ilvl w:val="0"/>
          <w:numId w:val="1001"/>
        </w:numPr>
        <w:pStyle w:val="Compact"/>
      </w:pPr>
      <w:r>
        <w:t xml:space="preserve">In crowded conditions we plan to sample and prioritise the area near vents. It is workable in engineering terms, but we have found no literature behind it and worry about being challenged on it. How should we frame it?</w:t>
      </w:r>
    </w:p>
    <w:p>
      <w:pPr>
        <w:pStyle w:val="Heading2"/>
      </w:pPr>
      <w:bookmarkStart w:id="26" w:name="references-consulted"/>
      <w:r>
        <w:t xml:space="preserve">References consulted</w:t>
      </w:r>
      <w:bookmarkEnd w:id="26"/>
    </w:p>
    <w:p>
      <w:pPr>
        <w:numPr>
          <w:ilvl w:val="0"/>
          <w:numId w:val="1002"/>
        </w:numPr>
        <w:pStyle w:val="Compact"/>
      </w:pPr>
      <w:r>
        <w:t xml:space="preserve">Tang, R. et al. (2021).</w:t>
      </w:r>
      <w:r>
        <w:t xml:space="preserve"> </w:t>
      </w:r>
      <w:r>
        <w:rPr>
          <w:i/>
        </w:rPr>
        <w:t xml:space="preserve">Impacts of technology-guided occupant behavior on air-conditioning system control and building energy use.</w:t>
      </w:r>
      <w:r>
        <w:t xml:space="preserve"> </w:t>
      </w:r>
      <w:r>
        <w:t xml:space="preserve">Building Simulation.</w:t>
      </w:r>
    </w:p>
    <w:p>
      <w:pPr>
        <w:numPr>
          <w:ilvl w:val="0"/>
          <w:numId w:val="1002"/>
        </w:numPr>
        <w:pStyle w:val="Compact"/>
      </w:pPr>
      <w:r>
        <w:rPr>
          <w:i/>
        </w:rPr>
        <w:t xml:space="preserve">Diverse occupant behaviors and energy conservation opportunities for university student residences in Hong Kong</w:t>
      </w:r>
      <w:r>
        <w:t xml:space="preserve"> </w:t>
      </w:r>
      <w:r>
        <w:t xml:space="preserve">(2021). Building and Environment.</w:t>
      </w:r>
    </w:p>
    <w:p>
      <w:pPr>
        <w:numPr>
          <w:ilvl w:val="0"/>
          <w:numId w:val="1002"/>
        </w:numPr>
        <w:pStyle w:val="Compact"/>
      </w:pPr>
      <w:r>
        <w:t xml:space="preserve">Gao et al. (2024).</w:t>
      </w:r>
      <w:r>
        <w:t xml:space="preserve"> </w:t>
      </w:r>
      <w:r>
        <w:rPr>
          <w:i/>
        </w:rPr>
        <w:t xml:space="preserve">Comprehensive analysis of HVAC control factors for elderly residents in hot and humid regions: A case study in Hong Kong.</w:t>
      </w:r>
      <w:r>
        <w:t xml:space="preserve"> </w:t>
      </w:r>
      <w:r>
        <w:t xml:space="preserve">Energy and Buildings.</w:t>
      </w:r>
    </w:p>
    <w:p>
      <w:pPr>
        <w:numPr>
          <w:ilvl w:val="0"/>
          <w:numId w:val="1002"/>
        </w:numPr>
        <w:pStyle w:val="Compact"/>
      </w:pPr>
      <w:r>
        <w:t xml:space="preserve">EMSD (2024).</w:t>
      </w:r>
      <w:r>
        <w:t xml:space="preserve"> </w:t>
      </w:r>
      <w:r>
        <w:rPr>
          <w:i/>
        </w:rPr>
        <w:t xml:space="preserve">Chiller Energy Optimization using Artificial Intelligence: Experience in Hong Kong.</w:t>
      </w:r>
      <w:r>
        <w:t xml:space="preserve"> </w:t>
      </w:r>
      <w:r>
        <w:t xml:space="preserve">2024 ASHRAE Winter Conference.</w:t>
      </w:r>
    </w:p>
    <w:p>
      <w:pPr>
        <w:numPr>
          <w:ilvl w:val="0"/>
          <w:numId w:val="1002"/>
        </w:numPr>
        <w:pStyle w:val="Compact"/>
      </w:pPr>
      <w:r>
        <w:t xml:space="preserve">Sawada et al. (2025).</w:t>
      </w:r>
      <w:r>
        <w:t xml:space="preserve"> </w:t>
      </w:r>
      <w:r>
        <w:rPr>
          <w:i/>
        </w:rPr>
        <w:t xml:space="preserve">Office-in-the-Loop.</w:t>
      </w:r>
      <w:r>
        <w:t xml:space="preserve"> </w:t>
      </w:r>
      <w:r>
        <w:t xml:space="preserve">Data-Centric Engineering, Cambridge.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2026-09-12T07:20:26Z</dcterms:created>
  <dcterms:modified xsi:type="dcterms:W3CDTF">2026-09-12T07:20:26Z</dcterms:modified>
</cp:coreProperties>
</file>

<file path=docProps/custom.xml><?xml version="1.0" encoding="utf-8"?>
<Properties xmlns="http://schemas.openxmlformats.org/officeDocument/2006/custom-properties" xmlns:vt="http://schemas.openxmlformats.org/officeDocument/2006/docPropsVTypes"/>
</file>