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53C0B8" w14:textId="77777777" w:rsidR="00732093" w:rsidRDefault="00000000">
      <w:pPr>
        <w:spacing w:after="60"/>
      </w:pPr>
      <w:r>
        <w:rPr>
          <w:b/>
          <w:bCs/>
          <w:color w:val="1F4E79"/>
          <w:sz w:val="36"/>
          <w:szCs w:val="36"/>
        </w:rPr>
        <w:t>证据包 · Evidence Dossier</w:t>
      </w:r>
    </w:p>
    <w:p w14:paraId="0A152831" w14:textId="77777777" w:rsidR="00732093" w:rsidRDefault="00000000">
      <w:pPr>
        <w:spacing w:after="40"/>
      </w:pPr>
      <w:r>
        <w:rPr>
          <w:color w:val="2E5C8A"/>
          <w:sz w:val="24"/>
          <w:szCs w:val="24"/>
        </w:rPr>
        <w:t>影院/剧场的行为感知空调调控 · Behaviour-Aware HVAC Control for Cinemas &amp; Theatres</w:t>
      </w:r>
    </w:p>
    <w:p w14:paraId="68B38F01" w14:textId="77777777" w:rsidR="00732093" w:rsidRDefault="00000000">
      <w:pPr>
        <w:spacing w:after="200"/>
      </w:pPr>
      <w:r>
        <w:rPr>
          <w:color w:val="6B6B6B"/>
          <w:sz w:val="18"/>
          <w:szCs w:val="18"/>
        </w:rPr>
        <w:t>Hack4SDG 2026 · 内部工作文档 · 为 13 节 Concept Document 供料 · 全部来源可点击</w:t>
      </w:r>
    </w:p>
    <w:p w14:paraId="4B8203D6" w14:textId="77777777" w:rsidR="00732093" w:rsidRDefault="00732093">
      <w:pPr>
        <w:pBdr>
          <w:bottom w:val="single" w:sz="8" w:space="0" w:color="C9D3DF"/>
        </w:pBdr>
        <w:spacing w:before="100" w:after="200"/>
      </w:pPr>
    </w:p>
    <w:p w14:paraId="55DA06DA" w14:textId="77777777" w:rsidR="00732093" w:rsidRDefault="00000000">
      <w:pPr>
        <w:pStyle w:val="Heading1"/>
        <w:spacing w:before="360" w:after="160"/>
      </w:pPr>
      <w:r>
        <w:rPr>
          <w:b/>
          <w:bCs/>
          <w:color w:val="1F4E79"/>
          <w:sz w:val="30"/>
          <w:szCs w:val="30"/>
        </w:rPr>
        <w:t>0 · 阅读说明与方法</w:t>
      </w:r>
    </w:p>
    <w:p w14:paraId="2845B86E" w14:textId="77777777" w:rsidR="00732093" w:rsidRDefault="00000000">
      <w:pPr>
        <w:spacing w:after="120" w:line="300" w:lineRule="auto"/>
      </w:pPr>
      <w:r>
        <w:t>本文件回答一件事：影院/剧场这个场景，问题有没有证据、现有方案缺什么、我们的想法还剩多少新意、技术上做不做得出来。结论直接对接评审标准（问题框架、原型/演示、技术组件、可行性与影响、可持续性与伦理，各 20%）。</w:t>
      </w:r>
    </w:p>
    <w:p w14:paraId="15C128A2" w14:textId="77777777" w:rsidR="00732093" w:rsidRDefault="00000000">
      <w:pPr>
        <w:spacing w:after="120" w:line="300" w:lineRule="auto"/>
      </w:pPr>
      <w:r>
        <w:rPr>
          <w:b/>
          <w:bCs/>
        </w:rPr>
        <w:t>核实标记规则：</w:t>
      </w:r>
      <w:r>
        <w:t>【已核实】= 已直接取得原文；【仅摘要】= 只看到摘要或检索片段，未读全文；【待核实】= 现有来源无法确认。</w:t>
      </w:r>
    </w:p>
    <w:p w14:paraId="2E408C12" w14:textId="77777777" w:rsidR="00732093" w:rsidRDefault="00000000">
      <w:pPr>
        <w:spacing w:after="120" w:line="300" w:lineRule="auto"/>
      </w:pPr>
      <w:r>
        <w:rPr>
          <w:b/>
          <w:bCs/>
        </w:rPr>
        <w:t>链接说明：</w:t>
      </w:r>
      <w:r>
        <w:t>正文中蓝色下划线文字均可点击跳转。为方便一次性取用，文末 §9「参考链接总表」按主题分组列出了全部来源；付费墙/需订阅的来源已标注。</w:t>
      </w:r>
    </w:p>
    <w:p w14:paraId="7D4A515F" w14:textId="77777777" w:rsidR="00732093" w:rsidRDefault="00000000">
      <w:pPr>
        <w:pBdr>
          <w:left w:val="single" w:sz="12" w:space="8" w:color="1F4E79"/>
        </w:pBdr>
        <w:spacing w:before="60" w:after="160" w:line="280" w:lineRule="auto"/>
        <w:ind w:left="200"/>
      </w:pPr>
      <w:r>
        <w:rPr>
          <w:sz w:val="19"/>
          <w:szCs w:val="19"/>
        </w:rPr>
        <w:t>两条纪律贯穿全文：① 凡涉及“有没有人做过”，统一表述为「检索未发现」，不写「不存在」；② 不把二手转述当成原文数据（例如 LBNL 的“42% 负荷下降”其实出自厂商/DOE 演示材料，不是论文数据）。</w:t>
      </w:r>
    </w:p>
    <w:p w14:paraId="2720AA9D" w14:textId="77777777" w:rsidR="00732093" w:rsidRDefault="00000000">
      <w:pPr>
        <w:spacing w:after="120" w:line="300" w:lineRule="auto"/>
      </w:pPr>
      <w:r>
        <w:rPr>
          <w:b/>
          <w:bCs/>
          <w:color w:val="9C2B2B"/>
        </w:rPr>
        <w:t>本版重要变更：</w:t>
      </w:r>
      <w:r>
        <w:t>场景已定为影院/剧场（沿用既有结论，不采用新想法文档里的“办公室”）。同时撤回两条此前记录有误的引用，见 §5 与 §8。</w:t>
      </w:r>
    </w:p>
    <w:p w14:paraId="2B3E21AD" w14:textId="77777777" w:rsidR="00732093" w:rsidRDefault="00000000">
      <w:pPr>
        <w:pStyle w:val="Heading1"/>
        <w:spacing w:before="360" w:after="160"/>
      </w:pPr>
      <w:r>
        <w:rPr>
          <w:b/>
          <w:bCs/>
          <w:color w:val="1F4E79"/>
          <w:sz w:val="30"/>
          <w:szCs w:val="30"/>
        </w:rPr>
        <w:t>1 · 问题存在的证据</w:t>
      </w:r>
    </w:p>
    <w:p w14:paraId="099EBF1F" w14:textId="77777777" w:rsidR="00732093" w:rsidRDefault="00000000">
      <w:pPr>
        <w:spacing w:after="160" w:line="300" w:lineRule="auto"/>
      </w:pPr>
      <w:r>
        <w:t>结论先讲：香港影院“偏冷/制冷过度”不是传闻，有 NGO 实测、跨 20 年的媒体报道，以及观众问卷数据支撑。而且最强的痛点不是“太冷”，是“一套固定温度伺候不了一屋子人”。</w:t>
      </w:r>
    </w:p>
    <w:p w14:paraId="2A16B080" w14:textId="77777777" w:rsidR="00732093" w:rsidRDefault="00000000">
      <w:pPr>
        <w:pStyle w:val="Heading2"/>
        <w:spacing w:before="260" w:after="110"/>
      </w:pPr>
      <w:r>
        <w:rPr>
          <w:b/>
          <w:bCs/>
          <w:color w:val="2E5C8A"/>
          <w:sz w:val="24"/>
          <w:szCs w:val="24"/>
        </w:rPr>
        <w:t>1.1 实测：香港影院有多冷</w:t>
      </w:r>
    </w:p>
    <w:p w14:paraId="437DE6BB" w14:textId="77777777" w:rsidR="00732093" w:rsidRDefault="00000000">
      <w:pPr>
        <w:spacing w:after="120" w:line="300" w:lineRule="auto"/>
      </w:pPr>
      <w:r>
        <w:rPr>
          <w:b/>
          <w:bCs/>
        </w:rPr>
        <w:t>地球之友（Friends of the Earth HK）于 2006 年 7–8 月实测香港 46 家戏院中的 40 家</w:t>
      </w:r>
      <w:r>
        <w:t xml:space="preserve">，结果：平均 </w:t>
      </w:r>
      <w:r>
        <w:rPr>
          <w:b/>
          <w:bCs/>
        </w:rPr>
        <w:t>22.5°C</w:t>
      </w:r>
      <w:r>
        <w:t xml:space="preserve">；最低为沙田希爾頓戲院 </w:t>
      </w:r>
      <w:r>
        <w:rPr>
          <w:b/>
          <w:bCs/>
        </w:rPr>
        <w:t>18.77°C</w:t>
      </w:r>
      <w:r>
        <w:t xml:space="preserve">，馬鞍山戲院 19.95°C。同期新华社/今晚报的测量显示 </w:t>
      </w:r>
      <w:r>
        <w:rPr>
          <w:b/>
          <w:bCs/>
        </w:rPr>
        <w:t>超过 70% 的影院落在 21–23°C</w:t>
      </w:r>
      <w:r>
        <w:t>。来源：</w:t>
      </w:r>
      <w:hyperlink r:id="rId7" w:history="1">
        <w:r>
          <w:rPr>
            <w:color w:val="1155CC"/>
            <w:u w:val="single"/>
          </w:rPr>
          <w:t>文匯報 2006-09-04</w:t>
        </w:r>
      </w:hyperlink>
      <w:r>
        <w:t>；</w:t>
      </w:r>
      <w:hyperlink r:id="rId8" w:history="1">
        <w:r>
          <w:rPr>
            <w:color w:val="1155CC"/>
            <w:u w:val="single"/>
          </w:rPr>
          <w:t>新浪 2006-09-04</w:t>
        </w:r>
      </w:hyperlink>
      <w:r>
        <w:t>（均为【已核实】）。</w:t>
      </w:r>
    </w:p>
    <w:p w14:paraId="500971AB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  <w:rPr>
          <w:lang w:eastAsia="zh-TW"/>
        </w:rPr>
      </w:pPr>
      <w:r>
        <w:rPr>
          <w:lang w:eastAsia="zh-TW"/>
        </w:rPr>
        <w:t xml:space="preserve">引自 </w:t>
      </w:r>
      <w:hyperlink r:id="rId9" w:history="1">
        <w:r>
          <w:rPr>
            <w:color w:val="1155CC"/>
            <w:u w:val="single"/>
            <w:lang w:eastAsia="zh-TW"/>
          </w:rPr>
          <w:t>文匯報</w:t>
        </w:r>
      </w:hyperlink>
      <w:r>
        <w:rPr>
          <w:lang w:eastAsia="zh-TW"/>
        </w:rPr>
        <w:t>：「戲院室溫平均攝氏22.5度，當中有低至只有18.77度」——影院室温平均 22.5°C，其中低至 18.77°C。</w:t>
      </w:r>
    </w:p>
    <w:p w14:paraId="155A8FE1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 xml:space="preserve">引自 </w:t>
      </w:r>
      <w:hyperlink r:id="rId10" w:history="1">
        <w:r>
          <w:rPr>
            <w:color w:val="1155CC"/>
            <w:u w:val="single"/>
          </w:rPr>
          <w:t>新浪转载新华社</w:t>
        </w:r>
      </w:hyperlink>
      <w:r>
        <w:t>：「有接近60％的觀眾認為影院溫度太低」——近 60% 观众认为影院温度太低。</w:t>
      </w:r>
    </w:p>
    <w:p w14:paraId="4E4E6DA6" w14:textId="77777777" w:rsidR="00732093" w:rsidRDefault="00000000">
      <w:pPr>
        <w:pStyle w:val="Heading2"/>
        <w:spacing w:before="260" w:after="110"/>
      </w:pPr>
      <w:r>
        <w:rPr>
          <w:b/>
          <w:bCs/>
          <w:color w:val="2E5C8A"/>
          <w:sz w:val="24"/>
          <w:szCs w:val="24"/>
        </w:rPr>
        <w:t>1.2 观众的实际反应（809 人问卷）</w:t>
      </w:r>
    </w:p>
    <w:p w14:paraId="31D15B03" w14:textId="77777777" w:rsidR="00732093" w:rsidRDefault="00000000">
      <w:pPr>
        <w:spacing w:after="120" w:line="300" w:lineRule="auto"/>
        <w:rPr>
          <w:lang w:eastAsia="zh-TW"/>
        </w:rPr>
      </w:pPr>
      <w:r>
        <w:t>同一份 2006 年调查访问了 809 名观众，数据相当具体，可以直接当“问题严重程度”的量化证据。</w:t>
      </w:r>
      <w:r>
        <w:rPr>
          <w:lang w:eastAsia="zh-TW"/>
        </w:rPr>
        <w:t>原始来源：</w:t>
      </w:r>
      <w:hyperlink r:id="rId11" w:history="1">
        <w:r>
          <w:rPr>
            <w:color w:val="1155CC"/>
            <w:u w:val="single"/>
            <w:lang w:eastAsia="zh-TW"/>
          </w:rPr>
          <w:t>文匯報</w:t>
        </w:r>
      </w:hyperlink>
      <w:r>
        <w:rPr>
          <w:lang w:eastAsia="zh-TW"/>
        </w:rPr>
        <w:t xml:space="preserve"> · </w:t>
      </w:r>
      <w:hyperlink r:id="rId12" w:history="1">
        <w:r>
          <w:rPr>
            <w:color w:val="1155CC"/>
            <w:u w:val="single"/>
            <w:lang w:eastAsia="zh-TW"/>
          </w:rPr>
          <w:t>新浪/新華社</w:t>
        </w:r>
      </w:hyperlink>
    </w:p>
    <w:p w14:paraId="479D5689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59.4% 认为「好冻 / 冻」，只有 38.4% 认为「适中」——注意这两个数字本身就是我们后面要讲的“群体内部异质性”。</w:t>
      </w:r>
    </w:p>
    <w:p w14:paraId="7A0D9471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54% 表示冷到「唔知套戲講甚麼」（影响观影专注）；14.6% 曾经「冻到想走」。</w:t>
      </w:r>
    </w:p>
    <w:p w14:paraId="7604A89C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lastRenderedPageBreak/>
        <w:t>48.2% 会带外套进影院——这是观众自发采取的“个人适应行为”，也是我们后面要读的行为信号之一。</w:t>
      </w:r>
    </w:p>
    <w:p w14:paraId="2BC568BA" w14:textId="77777777" w:rsidR="00732093" w:rsidRDefault="00000000">
      <w:pPr>
        <w:pStyle w:val="Heading2"/>
        <w:spacing w:before="260" w:after="110"/>
      </w:pPr>
      <w:r>
        <w:rPr>
          <w:b/>
          <w:bCs/>
          <w:color w:val="2E5C8A"/>
          <w:sz w:val="24"/>
          <w:szCs w:val="24"/>
        </w:rPr>
        <w:t>1.3 十年后没有改善，反而更冷</w:t>
      </w:r>
    </w:p>
    <w:p w14:paraId="4F4F6B61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 xml:space="preserve">hk01（2016-07-07）做了十年追踪：康怡廣場 4 楼 MCL 影院从 2006 年的 21.2°C 进一步降到 2016 年的 </w:t>
      </w:r>
      <w:r>
        <w:rPr>
          <w:b/>
          <w:bCs/>
        </w:rPr>
        <w:t>20.4°C</w:t>
      </w:r>
      <w:r>
        <w:t>。</w:t>
      </w:r>
      <w:hyperlink r:id="rId13" w:history="1">
        <w:r>
          <w:rPr>
            <w:color w:val="1155CC"/>
            <w:u w:val="single"/>
          </w:rPr>
          <w:t>来源</w:t>
        </w:r>
      </w:hyperlink>
      <w:r>
        <w:t>。【已核实】</w:t>
      </w:r>
    </w:p>
    <w:p w14:paraId="34D750D7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lang w:eastAsia="zh-TW"/>
        </w:rPr>
        <w:t>同一篇报道引述现场观众：「嘩！為何這麼冷？」；绿惜地球 朱漢強：「低過22℃就說不過去……人的身體不適應這麼凍，會着涼」。</w:t>
      </w:r>
      <w:hyperlink r:id="rId14" w:history="1">
        <w:r>
          <w:rPr>
            <w:color w:val="1155CC"/>
            <w:u w:val="single"/>
          </w:rPr>
          <w:t>来源</w:t>
        </w:r>
      </w:hyperlink>
    </w:p>
    <w:p w14:paraId="43451176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hkfilmblog 2007 年就评选过“哪间戏院冷气最冻”（点名葵芳百老匯）——</w:t>
      </w:r>
      <w:hyperlink r:id="rId15" w:history="1">
        <w:r>
          <w:rPr>
            <w:color w:val="1155CC"/>
            <w:u w:val="single"/>
          </w:rPr>
          <w:t>来源</w:t>
        </w:r>
      </w:hyperlink>
      <w:r>
        <w:t>；到 2024-06-23 该博客仍在讨论戏院张贴冷气温度告示以避免观众争议——</w:t>
      </w:r>
      <w:hyperlink r:id="rId16" w:history="1">
        <w:r>
          <w:rPr>
            <w:color w:val="1155CC"/>
            <w:u w:val="single"/>
          </w:rPr>
          <w:t>来源</w:t>
        </w:r>
      </w:hyperlink>
      <w:r>
        <w:t>。说明这个问题在 2024 年依然是活的。【2024 条仅核实标题/日期/首段】</w:t>
      </w:r>
    </w:p>
    <w:p w14:paraId="4BBBAF0A" w14:textId="77777777" w:rsidR="00732093" w:rsidRDefault="00000000">
      <w:pPr>
        <w:pStyle w:val="Heading2"/>
        <w:spacing w:before="260" w:after="110"/>
      </w:pPr>
      <w:r>
        <w:rPr>
          <w:b/>
          <w:bCs/>
          <w:color w:val="2E5C8A"/>
          <w:sz w:val="24"/>
          <w:szCs w:val="24"/>
        </w:rPr>
        <w:t>1.4 为什么一直这么冷：单一设定温度的困境（本节最重要）</w:t>
      </w:r>
    </w:p>
    <w:p w14:paraId="7A36DDEF" w14:textId="77777777" w:rsidR="00732093" w:rsidRDefault="00000000">
      <w:pPr>
        <w:spacing w:after="120" w:line="300" w:lineRule="auto"/>
      </w:pPr>
      <w:r>
        <w:rPr>
          <w:b/>
          <w:bCs/>
        </w:rPr>
        <w:t>影院业界压低温度是有原因的。</w:t>
      </w:r>
      <w:r>
        <w:rPr>
          <w:lang w:eastAsia="zh-TW"/>
        </w:rPr>
        <w:t>MCL 的原话：</w:t>
      </w:r>
      <w:r>
        <w:rPr>
          <w:b/>
          <w:bCs/>
          <w:color w:val="1F4E79"/>
          <w:lang w:eastAsia="zh-TW"/>
        </w:rPr>
        <w:t>「過往每逢夏季不時收到觀眾投訴影院內太熱，故將溫度維持在約20℃」</w:t>
      </w:r>
      <w:r>
        <w:rPr>
          <w:lang w:eastAsia="zh-TW"/>
        </w:rPr>
        <w:t>——因为夏天不断收到“太热”投诉，所以把温度维持在约 20°C。戏院商会也说：「戲院溫度不能太高，尤其是夏天，否則客人不會入場」。</w:t>
      </w:r>
      <w:hyperlink r:id="rId17" w:history="1">
        <w:r>
          <w:rPr>
            <w:color w:val="1155CC"/>
            <w:u w:val="single"/>
          </w:rPr>
          <w:t>来源</w:t>
        </w:r>
      </w:hyperlink>
      <w:r>
        <w:t>。</w:t>
      </w:r>
    </w:p>
    <w:p w14:paraId="25ED08B8" w14:textId="77777777" w:rsidR="00732093" w:rsidRDefault="00000000">
      <w:pPr>
        <w:pBdr>
          <w:left w:val="single" w:sz="12" w:space="8" w:color="1F4E79"/>
        </w:pBdr>
        <w:spacing w:before="60" w:after="160" w:line="280" w:lineRule="auto"/>
        <w:ind w:left="200"/>
      </w:pPr>
      <w:r>
        <w:rPr>
          <w:sz w:val="19"/>
          <w:szCs w:val="19"/>
        </w:rPr>
        <w:t>把这句和 1.2 的 59.4% / 38.4% 放在一起，问题框架就换了一个层次：真正的痛点不是“影院太冷”，而是“同一场观众里有人觉得冷、有人觉得适中（还有人觉得热），而现有系统只有一个固定设定点，只能用压低整体温度来压住‘太热’的投诉，代价是把多数人冻着、同时浪费能耗”。这是群体折中（group compromise）问题的直接一手证据，比“太冷”的表述强得多，也正是我们想解决的矛盾。</w:t>
      </w:r>
    </w:p>
    <w:p w14:paraId="11744E18" w14:textId="77777777" w:rsidR="00732093" w:rsidRDefault="00000000">
      <w:pPr>
        <w:pStyle w:val="Heading2"/>
        <w:spacing w:before="260" w:after="110"/>
      </w:pPr>
      <w:r>
        <w:rPr>
          <w:b/>
          <w:bCs/>
          <w:color w:val="2E5C8A"/>
          <w:sz w:val="24"/>
          <w:szCs w:val="24"/>
        </w:rPr>
        <w:t>1.5 能耗与政策背景</w:t>
      </w:r>
    </w:p>
    <w:p w14:paraId="35E49AA1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香港《节能约章》（Energy Saving Charter）由机电工程署推行，2012 年首次推出，ESC2024 已有逾 3,300 个室内场所参与；承诺内容之一为 6–9 月维持平均室内温度 24–26°C。</w:t>
      </w:r>
      <w:hyperlink r:id="rId18" w:history="1">
        <w:r>
          <w:rPr>
            <w:color w:val="1155CC"/>
            <w:u w:val="single"/>
          </w:rPr>
          <w:t>来源</w:t>
        </w:r>
      </w:hyperlink>
      <w:r>
        <w:t>。【已核实】</w:t>
      </w:r>
    </w:p>
    <w:p w14:paraId="1E0CD6E6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点名行业包括商场、办公、商铺、餐厅、超市、酒店、医院、学校、社区设施、NGO。</w:t>
      </w:r>
      <w:r>
        <w:rPr>
          <w:b/>
          <w:bCs/>
          <w:color w:val="9C2B2B"/>
        </w:rPr>
        <w:t>戏院并未被明确点名</w:t>
      </w:r>
      <w:r>
        <w:t>（其他行业可自愿加入）——即监管上存在空白，这可以作为“为什么是现在”的一环，但不宜夸大成监管压力。</w:t>
      </w:r>
    </w:p>
    <w:p w14:paraId="6D9D092C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值得注意的立场细节：2006 年地球之友自己就主张「毋須僵化地將室溫調至25.5度」——反对象征性地统一调温。这恰好支持我们“按需/差异化调节”而不是“一律调高”的路线。</w:t>
      </w:r>
      <w:hyperlink r:id="rId19" w:history="1">
        <w:r>
          <w:rPr>
            <w:color w:val="1155CC"/>
            <w:u w:val="single"/>
          </w:rPr>
          <w:t>来源</w:t>
        </w:r>
      </w:hyperlink>
      <w:r>
        <w:t>。【已核实】</w:t>
      </w:r>
    </w:p>
    <w:p w14:paraId="3C75D219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25.5°C 这个数字出现在 2006 年报道与 2005 年 BBC 中文报道中，但未能直接打开写明该数字的官方页面，勿当官方标准引用。【待核实】</w:t>
      </w:r>
    </w:p>
    <w:p w14:paraId="0F09DF54" w14:textId="77777777" w:rsidR="00732093" w:rsidRDefault="00000000">
      <w:pPr>
        <w:pStyle w:val="Heading2"/>
        <w:spacing w:before="260" w:after="110"/>
      </w:pPr>
      <w:r>
        <w:rPr>
          <w:b/>
          <w:bCs/>
          <w:color w:val="2E5C8A"/>
          <w:sz w:val="24"/>
          <w:szCs w:val="24"/>
        </w:rPr>
        <w:t>1.6 市场体量</w:t>
      </w:r>
    </w:p>
    <w:p w14:paraId="08C94F9E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 xml:space="preserve">立法会（2025-07-16）答复：截至 2025-07-10，香港有 </w:t>
      </w:r>
      <w:r>
        <w:rPr>
          <w:b/>
          <w:bCs/>
        </w:rPr>
        <w:t>52 家戏院</w:t>
      </w:r>
      <w:r>
        <w:t>，较 2020 年减少 9 家（约 −15%）；18 区中除黄大仙外均有戏院。</w:t>
      </w:r>
      <w:hyperlink r:id="rId20" w:history="1">
        <w:r>
          <w:rPr>
            <w:color w:val="1155CC"/>
            <w:u w:val="single"/>
          </w:rPr>
          <w:t>来源</w:t>
        </w:r>
      </w:hyperlink>
      <w:r>
        <w:t>。【已核实】</w:t>
      </w:r>
    </w:p>
    <w:p w14:paraId="2E00196C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银幕数、座位数、入场人次、平均票价未核实——这些数字在立法会答复的附件 PDF 中，本文件未提取。引用前须补齐。【待核实】</w:t>
      </w:r>
    </w:p>
    <w:p w14:paraId="54DC007A" w14:textId="77777777" w:rsidR="00732093" w:rsidRDefault="00000000">
      <w:pPr>
        <w:pStyle w:val="Heading2"/>
        <w:spacing w:before="260" w:after="110"/>
      </w:pPr>
      <w:r>
        <w:rPr>
          <w:b/>
          <w:bCs/>
          <w:color w:val="2E5C8A"/>
          <w:sz w:val="24"/>
          <w:szCs w:val="24"/>
        </w:rPr>
        <w:t>1.7 学术侧：制冷过度的证据与缺口</w:t>
      </w:r>
    </w:p>
    <w:p w14:paraId="170B23A9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Sekhar C., “Some solutions to the problem of overcooled buildings in hot and humid climates”, Clima 2013 / REHVA World Congress——</w:t>
      </w:r>
      <w:hyperlink r:id="rId21" w:history="1">
        <w:r>
          <w:rPr>
            <w:color w:val="1155CC"/>
            <w:u w:val="single"/>
          </w:rPr>
          <w:t>链接</w:t>
        </w:r>
      </w:hyperlink>
      <w:r>
        <w:t>。指出湿热地区空调建筑“冷到让人想起要带外套”，而室外气</w:t>
      </w:r>
      <w:r>
        <w:lastRenderedPageBreak/>
        <w:t>温“很少低于 25°C”，原因包括系统选型过大与除湿约束。这是我们“湿热气候下制冷过度”的核心学术支撑。【已核实摘要】</w:t>
      </w:r>
    </w:p>
    <w:p w14:paraId="2163CDFB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ASHRAE Seminar 14-2, “Why Are We Overcooling Buildings in Summer?”——</w:t>
      </w:r>
      <w:hyperlink r:id="rId22" w:history="1">
        <w:r>
          <w:rPr>
            <w:color w:val="1155CC"/>
            <w:u w:val="single"/>
          </w:rPr>
          <w:t>链接</w:t>
        </w:r>
      </w:hyperlink>
      <w:r>
        <w:t>。【仅摘要】</w:t>
      </w:r>
    </w:p>
    <w:p w14:paraId="0CE1E9E2" w14:textId="77777777" w:rsidR="00732093" w:rsidRDefault="00000000">
      <w:pPr>
        <w:spacing w:after="120" w:line="300" w:lineRule="auto"/>
      </w:pPr>
      <w:r>
        <w:t>关键缺口：</w:t>
      </w:r>
      <w:r>
        <w:rPr>
          <w:b/>
          <w:bCs/>
        </w:rPr>
        <w:t>未检索到专门记录影院/观众厅/讲堂制冷过度的学术研究</w:t>
      </w:r>
      <w:r>
        <w:t>。香港的实测证据来自 NGO 而非学术机构。这说明——这既是我们的机会（学术上还有空位），也意味着问题框架的一手学术证据较薄，必须靠 NGO 实测 + 报道链补强。</w:t>
      </w:r>
    </w:p>
    <w:p w14:paraId="51D63275" w14:textId="77777777" w:rsidR="00732093" w:rsidRDefault="00000000">
      <w:pPr>
        <w:pBdr>
          <w:left w:val="single" w:sz="12" w:space="8" w:color="1F4E79"/>
        </w:pBdr>
        <w:spacing w:before="60" w:after="160" w:line="280" w:lineRule="auto"/>
        <w:ind w:left="200"/>
      </w:pPr>
      <w:r>
        <w:rPr>
          <w:sz w:val="19"/>
          <w:szCs w:val="19"/>
        </w:rPr>
        <w:t>避坑：《Energies》18(15):3962（圆形剧场）研究的是温室供暖，不是制冷过度，不要误引。</w:t>
      </w:r>
    </w:p>
    <w:p w14:paraId="215A848D" w14:textId="77777777" w:rsidR="00732093" w:rsidRDefault="00000000">
      <w:pPr>
        <w:pStyle w:val="Heading2"/>
        <w:spacing w:before="260" w:after="110"/>
      </w:pPr>
      <w:r>
        <w:rPr>
          <w:b/>
          <w:bCs/>
          <w:color w:val="2E5C8A"/>
          <w:sz w:val="24"/>
          <w:szCs w:val="24"/>
        </w:rPr>
        <w:t>1.8 设计基线（说明现在的“标准温度”是多少）</w:t>
      </w:r>
    </w:p>
    <w:p w14:paraId="289BEB18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Sinha &amp; Dastur, Air Conditioning and Refrigeration Journal 6(1), 2003（IIF/IIR 收录）：影院/剧场类场所舒适带 21.1–24.4°C，RH ≤65%，设计条件依 ASHRAE——</w:t>
      </w:r>
      <w:hyperlink r:id="rId23" w:history="1">
        <w:r>
          <w:rPr>
            <w:color w:val="1155CC"/>
            <w:u w:val="single"/>
          </w:rPr>
          <w:t>链接</w:t>
        </w:r>
      </w:hyperlink>
      <w:r>
        <w:t>。【已核实摘要】</w:t>
      </w:r>
    </w:p>
    <w:p w14:paraId="0096B158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《电影院建筑设计规范》JGJ 58-2008 第 7.2 节：条文说明给出夏季室内温度上限 30°C；新风量 ≥20 m³/(h·人)（引 GB 9664），CO₂ &lt;0.25%——</w:t>
      </w:r>
      <w:hyperlink r:id="rId24" w:history="1">
        <w:r>
          <w:rPr>
            <w:color w:val="1155CC"/>
            <w:u w:val="single"/>
          </w:rPr>
          <w:t>镜像 A</w:t>
        </w:r>
      </w:hyperlink>
      <w:r>
        <w:t xml:space="preserve"> · </w:t>
      </w:r>
      <w:hyperlink r:id="rId25" w:history="1">
        <w:r>
          <w:rPr>
            <w:color w:val="1155CC"/>
            <w:u w:val="single"/>
          </w:rPr>
          <w:t>镜像 B</w:t>
        </w:r>
      </w:hyperlink>
      <w:r>
        <w:t>。【已核实条文】</w:t>
      </w:r>
    </w:p>
    <w:p w14:paraId="301E243C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未能核实：表 7.2.2-2 的具体设计温度数值——各镜像来源均为图片，无法读取。引用前须取得原文。【待核实】</w:t>
      </w:r>
    </w:p>
    <w:p w14:paraId="0F60CC2C" w14:textId="77777777" w:rsidR="00732093" w:rsidRDefault="00732093">
      <w:pPr>
        <w:pBdr>
          <w:bottom w:val="single" w:sz="8" w:space="0" w:color="C9D3DF"/>
        </w:pBdr>
        <w:spacing w:before="100" w:after="200"/>
      </w:pPr>
    </w:p>
    <w:p w14:paraId="0F855FB5" w14:textId="77777777" w:rsidR="00732093" w:rsidRDefault="00000000">
      <w:pPr>
        <w:spacing w:after="120" w:line="300" w:lineRule="auto"/>
      </w:pPr>
      <w:r>
        <w:rPr>
          <w:b/>
          <w:bCs/>
          <w:color w:val="1F4E79"/>
        </w:rPr>
        <w:t>§1 小结：</w:t>
      </w:r>
      <w:r>
        <w:t>问题框架立得住，且有香港在地、跨 20 年的证据链。建议把痛点表述从“影院太冷”升级为“单一固定设定温度 vs 观众内部异质性”，并用 59.4% / 38.4% 的分裂与业界的“收到太热投诉就压低温度”作为直接证据。</w:t>
      </w:r>
    </w:p>
    <w:p w14:paraId="0AB568EE" w14:textId="77777777" w:rsidR="00732093" w:rsidRDefault="00000000">
      <w:pPr>
        <w:pStyle w:val="Heading1"/>
        <w:spacing w:before="360" w:after="160"/>
      </w:pPr>
      <w:r>
        <w:rPr>
          <w:b/>
          <w:bCs/>
          <w:color w:val="1F4E79"/>
          <w:sz w:val="30"/>
          <w:szCs w:val="30"/>
        </w:rPr>
        <w:t>2 · 现有方案与缺口</w:t>
      </w:r>
    </w:p>
    <w:p w14:paraId="6C8716D6" w14:textId="77777777" w:rsidR="00732093" w:rsidRDefault="00000000">
      <w:pPr>
        <w:spacing w:after="120" w:line="300" w:lineRule="auto"/>
      </w:pPr>
      <w:r>
        <w:t>沿用你文档里的四行结构，但每一行都补上可核实的来源（表内蓝色文字可点击）。另加一行：硬件其实已经存在，只是没有智能。</w:t>
      </w:r>
    </w:p>
    <w:p w14:paraId="158403EC" w14:textId="77777777" w:rsidR="00732093" w:rsidRDefault="00000000">
      <w:pPr>
        <w:spacing w:before="180" w:after="70"/>
      </w:pPr>
      <w:r>
        <w:rPr>
          <w:b/>
          <w:bCs/>
          <w:color w:val="6B6B6B"/>
          <w:sz w:val="18"/>
          <w:szCs w:val="18"/>
        </w:rPr>
        <w:t>表 2-1　现有方案与缺口（每行的“缺口”均可追溯来源）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300"/>
        <w:gridCol w:w="5000"/>
      </w:tblGrid>
      <w:tr w:rsidR="00732093" w14:paraId="115282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E4EB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972D4F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问题（Problem）</w:t>
            </w:r>
          </w:p>
        </w:tc>
        <w:tc>
          <w:tcPr>
            <w:tcW w:w="2300" w:type="dxa"/>
            <w:shd w:val="clear" w:color="auto" w:fill="E4EB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B1E87F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现有做法（Existing approach）</w:t>
            </w:r>
          </w:p>
        </w:tc>
        <w:tc>
          <w:tcPr>
            <w:tcW w:w="5000" w:type="dxa"/>
            <w:shd w:val="clear" w:color="auto" w:fill="E4EB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311DD6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缺口证据与来源</w:t>
            </w:r>
          </w:p>
        </w:tc>
      </w:tr>
      <w:tr w:rsidR="00732093" w14:paraId="10E9129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6311E1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不知道人的状态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B19CA2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Temperature-based（温度设定点控制）</w:t>
            </w:r>
          </w:p>
        </w:tc>
        <w:tc>
          <w:tcPr>
            <w:tcW w:w="5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D2E007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控制对象是空气回风/设定温度，不含个体状态。直接例证：MCL「維持在約20℃」的固定做法（</w:t>
            </w:r>
            <w:hyperlink r:id="rId26" w:history="1">
              <w:r>
                <w:rPr>
                  <w:color w:val="1155CC"/>
                  <w:sz w:val="16"/>
                  <w:szCs w:val="16"/>
                  <w:u w:val="single"/>
                </w:rPr>
                <w:t>hk01 2016</w:t>
              </w:r>
            </w:hyperlink>
            <w:r>
              <w:rPr>
                <w:sz w:val="16"/>
                <w:szCs w:val="16"/>
              </w:rPr>
              <w:t>，【已核实】）——用压低整体温度来压住“太热”投诉。</w:t>
            </w:r>
          </w:p>
        </w:tc>
      </w:tr>
      <w:tr w:rsidR="00732093" w14:paraId="1332DEB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7BA8A3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知道有人，不知道舒不舒服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015760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Occupancy-based（占用感知）</w:t>
            </w:r>
          </w:p>
        </w:tc>
        <w:tc>
          <w:tcPr>
            <w:tcW w:w="5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81AF68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VergeSense 官网自述为为封闭空间提供 “occupancy data”（</w:t>
            </w:r>
            <w:hyperlink r:id="rId27" w:history="1">
              <w:r>
                <w:rPr>
                  <w:color w:val="1155CC"/>
                  <w:sz w:val="16"/>
                  <w:szCs w:val="16"/>
                  <w:u w:val="single"/>
                </w:rPr>
                <w:t>vergesense.com</w:t>
              </w:r>
            </w:hyperlink>
            <w:r>
              <w:rPr>
                <w:sz w:val="16"/>
                <w:szCs w:val="16"/>
              </w:rPr>
              <w:t>，【已核实】）；Density 为匿名人数雷达（</w:t>
            </w:r>
            <w:hyperlink r:id="rId28" w:history="1">
              <w:r>
                <w:rPr>
                  <w:color w:val="1155CC"/>
                  <w:sz w:val="16"/>
                  <w:szCs w:val="16"/>
                  <w:u w:val="single"/>
                </w:rPr>
                <w:t>density.io</w:t>
              </w:r>
            </w:hyperlink>
            <w:r>
              <w:rPr>
                <w:sz w:val="16"/>
                <w:szCs w:val="16"/>
              </w:rPr>
              <w:t>，【仅摘要】）；PointGrab 为占用传感器（</w:t>
            </w:r>
            <w:hyperlink r:id="rId29" w:history="1">
              <w:r>
                <w:rPr>
                  <w:color w:val="1155CC"/>
                  <w:sz w:val="16"/>
                  <w:szCs w:val="16"/>
                  <w:u w:val="single"/>
                </w:rPr>
                <w:t>pointgrab.com</w:t>
              </w:r>
            </w:hyperlink>
            <w:r>
              <w:rPr>
                <w:sz w:val="16"/>
                <w:szCs w:val="16"/>
              </w:rPr>
              <w:t>，【仅摘要】）。共同点：只数人，不判断舒适。</w:t>
            </w:r>
          </w:p>
        </w:tc>
      </w:tr>
      <w:tr w:rsidR="00732093" w14:paraId="777471C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977D62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有隐私顾虑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B1DD16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Camera-based（摄像感知）</w:t>
            </w:r>
          </w:p>
        </w:tc>
        <w:tc>
          <w:tcPr>
            <w:tcW w:w="5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7B6F96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2026 年综述指出“连续采集高分辨率视觉数据带来严重隐私问题”（</w:t>
            </w:r>
            <w:hyperlink r:id="rId30" w:history="1">
              <w:r>
                <w:rPr>
                  <w:color w:val="1155CC"/>
                  <w:sz w:val="16"/>
                  <w:szCs w:val="16"/>
                  <w:u w:val="single"/>
                </w:rPr>
                <w:t>ScienceDirect</w:t>
              </w:r>
            </w:hyperlink>
            <w:r>
              <w:rPr>
                <w:sz w:val="16"/>
                <w:szCs w:val="16"/>
              </w:rPr>
              <w:t>，【仅摘要】）。注意：我们自己的方案也是视觉感知，此条必须自洽，见 §6。</w:t>
            </w:r>
          </w:p>
        </w:tc>
      </w:tr>
      <w:tr w:rsidR="00732093" w14:paraId="07DFE28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3CF605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反应滞后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B6FB41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Manual control（手动）</w:t>
            </w:r>
          </w:p>
        </w:tc>
        <w:tc>
          <w:tcPr>
            <w:tcW w:w="5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D1B380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依赖观众自带外套（48.2%）或现场投诉；MCL 的“收到投诉才调”即典型滞后回路（</w:t>
            </w:r>
            <w:hyperlink r:id="rId31" w:history="1">
              <w:r>
                <w:rPr>
                  <w:color w:val="1155CC"/>
                  <w:sz w:val="16"/>
                  <w:szCs w:val="16"/>
                  <w:u w:val="single"/>
                </w:rPr>
                <w:t>hk01 2016</w:t>
              </w:r>
            </w:hyperlink>
            <w:r>
              <w:rPr>
                <w:sz w:val="16"/>
                <w:szCs w:val="16"/>
              </w:rPr>
              <w:t>，【已核实】）。</w:t>
            </w:r>
          </w:p>
        </w:tc>
      </w:tr>
      <w:tr w:rsidR="00732093" w14:paraId="164E3D5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025B9E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有硬件，但没有智能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818410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Seat-level hardware（座椅级空调）</w:t>
            </w:r>
          </w:p>
        </w:tc>
        <w:tc>
          <w:tcPr>
            <w:tcW w:w="5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B46332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日本 Kotobuki「MyAir T4」系列：影院/报告厅座椅靠背上部吹低于室温的风、形成热分层（</w:t>
            </w:r>
            <w:hyperlink r:id="rId32" w:history="1">
              <w:r>
                <w:rPr>
                  <w:color w:val="1155CC"/>
                  <w:sz w:val="16"/>
                  <w:szCs w:val="16"/>
                  <w:u w:val="single"/>
                </w:rPr>
                <w:t>kotobuki-seating.co.jp</w:t>
              </w:r>
            </w:hyperlink>
            <w:r>
              <w:rPr>
                <w:sz w:val="16"/>
                <w:szCs w:val="16"/>
              </w:rPr>
              <w:t>）。【已核实】但为纯机械/被动，无 AI，也无感知。（2005 年起用于島根県民会館 1,500 席等）</w:t>
            </w:r>
          </w:p>
        </w:tc>
      </w:tr>
    </w:tbl>
    <w:p w14:paraId="5293498E" w14:textId="77777777" w:rsidR="00732093" w:rsidRDefault="00732093">
      <w:pPr>
        <w:spacing w:before="120" w:after="80"/>
      </w:pPr>
    </w:p>
    <w:p w14:paraId="7779B376" w14:textId="77777777" w:rsidR="00732093" w:rsidRDefault="00000000">
      <w:pPr>
        <w:pStyle w:val="Heading1"/>
        <w:spacing w:before="360" w:after="160"/>
      </w:pPr>
      <w:r>
        <w:rPr>
          <w:b/>
          <w:bCs/>
          <w:color w:val="1F4E79"/>
          <w:sz w:val="30"/>
          <w:szCs w:val="30"/>
        </w:rPr>
        <w:lastRenderedPageBreak/>
        <w:t>3 · 竞品矩阵</w:t>
      </w:r>
    </w:p>
    <w:p w14:paraId="12E69EC5" w14:textId="77777777" w:rsidR="00732093" w:rsidRDefault="00000000">
      <w:pPr>
        <w:spacing w:after="120" w:line="300" w:lineRule="auto"/>
      </w:pPr>
      <w:r>
        <w:t>矩阵本身不是你文档里的问题——问题是你的表里 “Your system” 打了 6 个 ✓。每个 ✓ 都是一条举证责任，6 个 ✓ 意味着评委可以就任意一列要证据。下面把每一个 ✓ 都挂上来源，并把“我们”那一行拆成“能不能举证”。</w:t>
      </w:r>
    </w:p>
    <w:p w14:paraId="3465AA6F" w14:textId="77777777" w:rsidR="00732093" w:rsidRDefault="00000000">
      <w:pPr>
        <w:spacing w:before="180" w:after="70"/>
      </w:pPr>
      <w:r>
        <w:rPr>
          <w:b/>
          <w:bCs/>
          <w:color w:val="6B6B6B"/>
          <w:sz w:val="18"/>
          <w:szCs w:val="18"/>
        </w:rPr>
        <w:t>表 3-1　竞品矩阵（✓ 均附来源；空白＝该方案不具备该能力）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080"/>
        <w:gridCol w:w="1080"/>
        <w:gridCol w:w="1080"/>
        <w:gridCol w:w="1080"/>
        <w:gridCol w:w="1080"/>
        <w:gridCol w:w="1400"/>
      </w:tblGrid>
      <w:tr w:rsidR="00732093" w14:paraId="372083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4EB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482703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产品 / 方案</w:t>
            </w:r>
          </w:p>
        </w:tc>
        <w:tc>
          <w:tcPr>
            <w:tcW w:w="1080" w:type="dxa"/>
            <w:shd w:val="clear" w:color="auto" w:fill="E4EB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0D6AE4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温度</w:t>
            </w:r>
          </w:p>
        </w:tc>
        <w:tc>
          <w:tcPr>
            <w:tcW w:w="1080" w:type="dxa"/>
            <w:shd w:val="clear" w:color="auto" w:fill="E4EB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CA8DA3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占用</w:t>
            </w:r>
          </w:p>
        </w:tc>
        <w:tc>
          <w:tcPr>
            <w:tcW w:w="1080" w:type="dxa"/>
            <w:shd w:val="clear" w:color="auto" w:fill="E4EB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A873C4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行为</w:t>
            </w:r>
          </w:p>
        </w:tc>
        <w:tc>
          <w:tcPr>
            <w:tcW w:w="1080" w:type="dxa"/>
            <w:shd w:val="clear" w:color="auto" w:fill="E4EB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6DFFF7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个性化</w:t>
            </w:r>
          </w:p>
        </w:tc>
        <w:tc>
          <w:tcPr>
            <w:tcW w:w="1080" w:type="dxa"/>
            <w:shd w:val="clear" w:color="auto" w:fill="E4EB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0197CC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AI</w:t>
            </w:r>
          </w:p>
        </w:tc>
        <w:tc>
          <w:tcPr>
            <w:tcW w:w="1400" w:type="dxa"/>
            <w:shd w:val="clear" w:color="auto" w:fill="E4EB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294A9E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人类反馈</w:t>
            </w:r>
          </w:p>
        </w:tc>
      </w:tr>
      <w:tr w:rsidR="00732093" w14:paraId="338FA7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65ED4E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传统 HVAC / 恒温器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4DD048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3C393D" w14:textId="77777777" w:rsidR="00732093" w:rsidRDefault="00732093">
            <w:pPr>
              <w:spacing w:line="260" w:lineRule="auto"/>
            </w:pP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6CC641" w14:textId="77777777" w:rsidR="00732093" w:rsidRDefault="00732093">
            <w:pPr>
              <w:spacing w:line="260" w:lineRule="auto"/>
            </w:pP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FE9770" w14:textId="77777777" w:rsidR="00732093" w:rsidRDefault="00732093">
            <w:pPr>
              <w:spacing w:line="260" w:lineRule="auto"/>
            </w:pP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0465C6" w14:textId="77777777" w:rsidR="00732093" w:rsidRDefault="00732093">
            <w:pPr>
              <w:spacing w:line="260" w:lineRule="auto"/>
            </w:pP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C13EB5" w14:textId="77777777" w:rsidR="00732093" w:rsidRDefault="00732093">
            <w:pPr>
              <w:spacing w:line="260" w:lineRule="auto"/>
            </w:pPr>
          </w:p>
        </w:tc>
      </w:tr>
      <w:tr w:rsidR="00732093" w14:paraId="56421F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1DB6E8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智能恒温器（Nest）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FEB4B3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672FBE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9F311D" w14:textId="77777777" w:rsidR="00732093" w:rsidRDefault="00732093">
            <w:pPr>
              <w:spacing w:line="260" w:lineRule="auto"/>
            </w:pP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2BFC00" w14:textId="77777777" w:rsidR="00732093" w:rsidRDefault="00732093">
            <w:pPr>
              <w:spacing w:line="260" w:lineRule="auto"/>
            </w:pP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6F7D5E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29522C" w14:textId="77777777" w:rsidR="00732093" w:rsidRDefault="00732093">
            <w:pPr>
              <w:spacing w:line="260" w:lineRule="auto"/>
            </w:pPr>
          </w:p>
        </w:tc>
      </w:tr>
      <w:tr w:rsidR="00732093" w14:paraId="3FA250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B99078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占用感知厂商（VergeSense / Density / PointGrab）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E81E18" w14:textId="77777777" w:rsidR="00732093" w:rsidRDefault="00732093">
            <w:pPr>
              <w:spacing w:line="260" w:lineRule="auto"/>
            </w:pP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D731AC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995ABF" w14:textId="77777777" w:rsidR="00732093" w:rsidRDefault="00732093">
            <w:pPr>
              <w:spacing w:line="260" w:lineRule="auto"/>
            </w:pP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3AFAE6" w14:textId="77777777" w:rsidR="00732093" w:rsidRDefault="00732093">
            <w:pPr>
              <w:spacing w:line="260" w:lineRule="auto"/>
            </w:pP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B81528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1083F0" w14:textId="77777777" w:rsidR="00732093" w:rsidRDefault="00732093">
            <w:pPr>
              <w:spacing w:line="260" w:lineRule="auto"/>
            </w:pPr>
          </w:p>
        </w:tc>
      </w:tr>
      <w:tr w:rsidR="00732093" w14:paraId="2EA17E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084E0C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穿戴式（Embr Wave）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A6FF0C" w14:textId="77777777" w:rsidR="00732093" w:rsidRDefault="00732093">
            <w:pPr>
              <w:spacing w:line="260" w:lineRule="auto"/>
            </w:pP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933D4A" w14:textId="77777777" w:rsidR="00732093" w:rsidRDefault="00732093">
            <w:pPr>
              <w:spacing w:line="260" w:lineRule="auto"/>
            </w:pP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A2EFC4" w14:textId="77777777" w:rsidR="00732093" w:rsidRDefault="00732093">
            <w:pPr>
              <w:spacing w:line="260" w:lineRule="auto"/>
            </w:pP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D4E84D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E0B15B" w14:textId="77777777" w:rsidR="00732093" w:rsidRDefault="00732093">
            <w:pPr>
              <w:spacing w:line="260" w:lineRule="auto"/>
            </w:pP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00D2BE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✓</w:t>
            </w:r>
          </w:p>
        </w:tc>
      </w:tr>
      <w:tr w:rsidR="00732093" w14:paraId="7113BA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90AF90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摄像式舒适系统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ABD505" w14:textId="77777777" w:rsidR="00732093" w:rsidRDefault="00732093">
            <w:pPr>
              <w:spacing w:line="260" w:lineRule="auto"/>
            </w:pP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17F304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D29DE5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0031EF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886C33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ABBA37" w14:textId="77777777" w:rsidR="00732093" w:rsidRDefault="00732093">
            <w:pPr>
              <w:spacing w:line="260" w:lineRule="auto"/>
            </w:pPr>
          </w:p>
        </w:tc>
      </w:tr>
      <w:tr w:rsidR="00732093" w14:paraId="3C874B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D672E6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人感空调（小米米家“人感风”）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02AF1A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047894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926A1B" w14:textId="77777777" w:rsidR="00732093" w:rsidRDefault="00732093">
            <w:pPr>
              <w:spacing w:line="260" w:lineRule="auto"/>
            </w:pP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FD6B52" w14:textId="77777777" w:rsidR="00732093" w:rsidRDefault="00732093">
            <w:pPr>
              <w:spacing w:line="260" w:lineRule="auto"/>
            </w:pP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0AF6A4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A4C0DB" w14:textId="77777777" w:rsidR="00732093" w:rsidRDefault="00732093">
            <w:pPr>
              <w:spacing w:line="260" w:lineRule="auto"/>
            </w:pPr>
          </w:p>
        </w:tc>
      </w:tr>
      <w:tr w:rsidR="00732093" w14:paraId="492690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72F04E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座椅级空调硬件（Kotobuki MyAir）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79A01A" w14:textId="77777777" w:rsidR="00732093" w:rsidRDefault="00732093">
            <w:pPr>
              <w:spacing w:line="260" w:lineRule="auto"/>
            </w:pP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FFCF07" w14:textId="77777777" w:rsidR="00732093" w:rsidRDefault="00732093">
            <w:pPr>
              <w:spacing w:line="260" w:lineRule="auto"/>
            </w:pP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B60141" w14:textId="77777777" w:rsidR="00732093" w:rsidRDefault="00732093">
            <w:pPr>
              <w:spacing w:line="260" w:lineRule="auto"/>
            </w:pP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5AFFEA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18A406" w14:textId="77777777" w:rsidR="00732093" w:rsidRDefault="00732093">
            <w:pPr>
              <w:spacing w:line="260" w:lineRule="auto"/>
            </w:pP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596939" w14:textId="77777777" w:rsidR="00732093" w:rsidRDefault="00732093">
            <w:pPr>
              <w:spacing w:line="260" w:lineRule="auto"/>
            </w:pPr>
          </w:p>
        </w:tc>
      </w:tr>
      <w:tr w:rsidR="00732093" w14:paraId="0C915D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9144DB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我们的系统（待举证）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0B7115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?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FDFF35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?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346027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?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59B873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?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05C60E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?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8BDC5B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?</w:t>
            </w:r>
          </w:p>
        </w:tc>
      </w:tr>
    </w:tbl>
    <w:p w14:paraId="3FC2E4A0" w14:textId="77777777" w:rsidR="00732093" w:rsidRDefault="00732093">
      <w:pPr>
        <w:spacing w:before="120" w:after="80"/>
      </w:pPr>
    </w:p>
    <w:p w14:paraId="32C9ABDD" w14:textId="77777777" w:rsidR="00732093" w:rsidRDefault="00000000">
      <w:pPr>
        <w:spacing w:before="180" w:after="70"/>
      </w:pPr>
      <w:r>
        <w:rPr>
          <w:b/>
          <w:bCs/>
          <w:color w:val="6B6B6B"/>
          <w:sz w:val="18"/>
          <w:szCs w:val="18"/>
        </w:rPr>
        <w:t>表 3-1 的来源（对应自上而下，蓝色可点击）</w:t>
      </w:r>
    </w:p>
    <w:p w14:paraId="7DD2F9AD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传统 HVAC：设定点/回风温度控制，无个体状态；例证 MCL 固定约 20°C（</w:t>
      </w:r>
      <w:hyperlink r:id="rId33" w:history="1">
        <w:r>
          <w:rPr>
            <w:color w:val="1155CC"/>
            <w:u w:val="single"/>
          </w:rPr>
          <w:t>hk01 2016</w:t>
        </w:r>
      </w:hyperlink>
      <w:r>
        <w:t>，【已核实】）。</w:t>
      </w:r>
    </w:p>
    <w:p w14:paraId="21C14B20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Nest：自动离家（Eco）由占用驱动（</w:t>
      </w:r>
      <w:hyperlink r:id="rId34" w:history="1">
        <w:r>
          <w:rPr>
            <w:color w:val="1155CC"/>
            <w:u w:val="single"/>
          </w:rPr>
          <w:t>Google Nest 支持页</w:t>
        </w:r>
      </w:hyperlink>
      <w:r>
        <w:t>，【仅摘要】——直接抓取失败）。</w:t>
      </w:r>
    </w:p>
    <w:p w14:paraId="0F6BC60C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VergeSense：</w:t>
      </w:r>
      <w:hyperlink r:id="rId35" w:history="1">
        <w:r>
          <w:rPr>
            <w:color w:val="1155CC"/>
            <w:u w:val="single"/>
          </w:rPr>
          <w:t>vergesense.com</w:t>
        </w:r>
      </w:hyperlink>
      <w:r>
        <w:t>（【已核实】）。Density：“Track Space—Without Spying” 匿名人数雷达（</w:t>
      </w:r>
      <w:hyperlink r:id="rId36" w:history="1">
        <w:r>
          <w:rPr>
            <w:color w:val="1155CC"/>
            <w:u w:val="single"/>
          </w:rPr>
          <w:t>density.io</w:t>
        </w:r>
      </w:hyperlink>
      <w:r>
        <w:t>，【仅摘要】）。PointGrab：CogniPoint 占用传感（</w:t>
      </w:r>
      <w:hyperlink r:id="rId37" w:history="1">
        <w:r>
          <w:rPr>
            <w:color w:val="1155CC"/>
            <w:u w:val="single"/>
          </w:rPr>
          <w:t>pointgrab.com</w:t>
        </w:r>
      </w:hyperlink>
      <w:r>
        <w:t>，【仅摘要】）。</w:t>
      </w:r>
    </w:p>
    <w:p w14:paraId="34996F69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Embr Wave：官方描述为手腕式热缓解设备（</w:t>
      </w:r>
      <w:hyperlink r:id="rId38" w:history="1">
        <w:r>
          <w:rPr>
            <w:color w:val="1155CC"/>
            <w:u w:val="single"/>
          </w:rPr>
          <w:t>Embr 支持页</w:t>
        </w:r>
      </w:hyperlink>
      <w:r>
        <w:t xml:space="preserve">，【已核实】）。注意：名为 “Sono” 的穿戴产品未能核实其存在，不要写进矩阵。个人舒适系统（PCS）的系统综述见 </w:t>
      </w:r>
      <w:hyperlink r:id="rId39" w:history="1">
        <w:r>
          <w:rPr>
            <w:color w:val="1155CC"/>
            <w:u w:val="single"/>
          </w:rPr>
          <w:t>Building &amp; Environment</w:t>
        </w:r>
      </w:hyperlink>
      <w:r>
        <w:t>（【仅摘要】）。</w:t>
      </w:r>
    </w:p>
    <w:p w14:paraId="7D53D9B2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摄像式舒适系统：具备行为/个性化/AI 能力，但隐私为短板（</w:t>
      </w:r>
      <w:hyperlink r:id="rId40" w:history="1">
        <w:r>
          <w:rPr>
            <w:color w:val="1155CC"/>
            <w:u w:val="single"/>
          </w:rPr>
          <w:t>2026 年综述</w:t>
        </w:r>
      </w:hyperlink>
      <w:r>
        <w:t>，【仅摘要】）。</w:t>
      </w:r>
    </w:p>
    <w:p w14:paraId="14D3779B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小米米家“人感风”：官方描述为侦测房间内人体存在并自动改变送风方向与强度（</w:t>
      </w:r>
      <w:hyperlink r:id="rId41" w:history="1">
        <w:r>
          <w:rPr>
            <w:color w:val="1155CC"/>
            <w:u w:val="single"/>
          </w:rPr>
          <w:t>报道</w:t>
        </w:r>
      </w:hyperlink>
      <w:r>
        <w:t>，【已核实】）。这是单机、只调风向风量的功能，不是房间级舒适控制。格力/海尔同类“风避人”仅检索片段：</w:t>
      </w:r>
      <w:hyperlink r:id="rId42" w:history="1">
        <w:r>
          <w:rPr>
            <w:color w:val="1155CC"/>
            <w:u w:val="single"/>
          </w:rPr>
          <w:t>PConline</w:t>
        </w:r>
      </w:hyperlink>
      <w:r>
        <w:t xml:space="preserve"> · </w:t>
      </w:r>
      <w:hyperlink r:id="rId43" w:history="1">
        <w:r>
          <w:rPr>
            <w:color w:val="1155CC"/>
            <w:u w:val="single"/>
          </w:rPr>
          <w:t>iotworld</w:t>
        </w:r>
      </w:hyperlink>
      <w:r>
        <w:t>。【仅摘要】</w:t>
      </w:r>
    </w:p>
    <w:p w14:paraId="0FA0250B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Kotobuki MyAir T4：座椅靠背上部送出低于室温的风（</w:t>
      </w:r>
      <w:hyperlink r:id="rId44" w:history="1">
        <w:r>
          <w:rPr>
            <w:color w:val="1155CC"/>
            <w:u w:val="single"/>
          </w:rPr>
          <w:t>官方产品页</w:t>
        </w:r>
      </w:hyperlink>
      <w:r>
        <w:t>，【已核实】）；纯机械无 AI。</w:t>
      </w:r>
    </w:p>
    <w:p w14:paraId="0DB9BF29" w14:textId="77777777" w:rsidR="00732093" w:rsidRDefault="00000000">
      <w:pPr>
        <w:pBdr>
          <w:left w:val="single" w:sz="12" w:space="8" w:color="1F4E79"/>
        </w:pBdr>
        <w:spacing w:before="60" w:after="160" w:line="280" w:lineRule="auto"/>
        <w:ind w:left="200"/>
      </w:pPr>
      <w:r>
        <w:rPr>
          <w:sz w:val="19"/>
          <w:szCs w:val="19"/>
        </w:rPr>
        <w:t>建议：把“我们的系统”那一行的 ? 逐个删掉——凡拿不出证据的列，就先留空，或写成“部分/规划中”。6 个全 ✓ 是评委最容易打穿的写法；宁可 3 个有证据的 ✓，也不要 6 个空头 ✓。</w:t>
      </w:r>
    </w:p>
    <w:p w14:paraId="29E74929" w14:textId="77777777" w:rsidR="00732093" w:rsidRDefault="00000000">
      <w:pPr>
        <w:pStyle w:val="Heading1"/>
        <w:spacing w:before="360" w:after="160"/>
      </w:pPr>
      <w:r>
        <w:rPr>
          <w:b/>
          <w:bCs/>
          <w:color w:val="1F4E79"/>
          <w:sz w:val="30"/>
          <w:szCs w:val="30"/>
        </w:rPr>
        <w:t>4 · 文献碰撞与 novelty 定位</w:t>
      </w:r>
    </w:p>
    <w:p w14:paraId="28EE6564" w14:textId="77777777" w:rsidR="00732093" w:rsidRDefault="00000000">
      <w:pPr>
        <w:spacing w:after="120" w:line="300" w:lineRule="auto"/>
      </w:pPr>
      <w:r>
        <w:t>这一节最重要。结论是：核心口号（“从温度驱动转向行为驱动”）已经被正面占据，不能再宣称任何“首次”；但影院/剧场这个具体场景确实还空着。</w:t>
      </w:r>
    </w:p>
    <w:p w14:paraId="5CB46958" w14:textId="77777777" w:rsidR="00732093" w:rsidRDefault="00000000">
      <w:pPr>
        <w:spacing w:before="180" w:after="70"/>
      </w:pPr>
      <w:r>
        <w:rPr>
          <w:b/>
          <w:bCs/>
          <w:color w:val="6B6B6B"/>
          <w:sz w:val="18"/>
          <w:szCs w:val="18"/>
        </w:rPr>
        <w:lastRenderedPageBreak/>
        <w:t>表 4-1　novelty 碰撞清单（按威胁强度排序；末列可点击）</w:t>
      </w:r>
    </w:p>
    <w:tbl>
      <w:tblPr>
        <w:tblW w:w="99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100"/>
        <w:gridCol w:w="780"/>
        <w:gridCol w:w="1250"/>
        <w:gridCol w:w="2740"/>
      </w:tblGrid>
      <w:tr w:rsidR="00732093" w14:paraId="0A5E4D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4EB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3A41C5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文献 / 专利</w:t>
            </w:r>
          </w:p>
        </w:tc>
        <w:tc>
          <w:tcPr>
            <w:tcW w:w="3100" w:type="dxa"/>
            <w:shd w:val="clear" w:color="auto" w:fill="E4EB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F9CC27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做了什么（撞点）</w:t>
            </w:r>
          </w:p>
        </w:tc>
        <w:tc>
          <w:tcPr>
            <w:tcW w:w="780" w:type="dxa"/>
            <w:shd w:val="clear" w:color="auto" w:fill="E4EB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19C6BC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强度</w:t>
            </w:r>
          </w:p>
        </w:tc>
        <w:tc>
          <w:tcPr>
            <w:tcW w:w="1250" w:type="dxa"/>
            <w:shd w:val="clear" w:color="auto" w:fill="E4EB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EA20F2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核实状态</w:t>
            </w:r>
          </w:p>
        </w:tc>
        <w:tc>
          <w:tcPr>
            <w:tcW w:w="2740" w:type="dxa"/>
            <w:shd w:val="clear" w:color="auto" w:fill="E4EB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FEA71F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链接</w:t>
            </w:r>
          </w:p>
        </w:tc>
      </w:tr>
      <w:tr w:rsidR="00732093" w14:paraId="1E664E7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DD1B6D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JP4966363B2（优先权 2002-12-10）</w:t>
            </w:r>
          </w:p>
        </w:tc>
        <w:tc>
          <w:tcPr>
            <w:tcW w:w="3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721B22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彩色摄像头看全画面颜色变化：观众脱外套→画面变亮，亮色占比超阈值→判定更多人觉得热→直接控制空调；反之变暗→判定冷。聚合方式为“报告率”双阈值（超第一阈值即动作，处于中间则保持，低于第二阈值则反向动作），并有模糊/神经网络方案选择。</w:t>
            </w:r>
          </w:p>
        </w:tc>
        <w:tc>
          <w:tcPr>
            <w:tcW w:w="7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87CED4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最强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166EF0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已核实（全文）</w:t>
            </w:r>
          </w:p>
        </w:tc>
        <w:tc>
          <w:tcPr>
            <w:tcW w:w="27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AAB173" w14:textId="77777777" w:rsidR="00732093" w:rsidRDefault="00000000">
            <w:pPr>
              <w:spacing w:line="260" w:lineRule="auto"/>
            </w:pPr>
            <w:hyperlink r:id="rId45" w:history="1">
              <w:r>
                <w:rPr>
                  <w:color w:val="1155CC"/>
                  <w:sz w:val="16"/>
                  <w:szCs w:val="16"/>
                  <w:u w:val="single"/>
                </w:rPr>
                <w:t>Google Patents 全文</w:t>
              </w:r>
            </w:hyperlink>
          </w:p>
        </w:tc>
      </w:tr>
      <w:tr w:rsidR="00732093" w14:paraId="233B202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DCDBDC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Wang, Cheng, Lu &amp; Lin 2025, Building &amp; Environment 287:113906</w:t>
            </w:r>
          </w:p>
        </w:tc>
        <w:tc>
          <w:tcPr>
            <w:tcW w:w="3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EB5C58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《Enhancing thermal comfort in shared building spaces: A group thermal preference framework and optimization strategies》，作者全部为香港城市大学。关键词指向偏好聚合、随机优化、模拟。</w:t>
            </w:r>
          </w:p>
        </w:tc>
        <w:tc>
          <w:tcPr>
            <w:tcW w:w="7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425225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概念层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56156F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方法与摘要均未核实（付费墙）</w:t>
            </w:r>
          </w:p>
        </w:tc>
        <w:tc>
          <w:tcPr>
            <w:tcW w:w="27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80FB72" w14:textId="77777777" w:rsidR="00732093" w:rsidRDefault="00000000">
            <w:pPr>
              <w:spacing w:line="260" w:lineRule="auto"/>
            </w:pPr>
            <w:hyperlink r:id="rId46" w:history="1">
              <w:r>
                <w:rPr>
                  <w:color w:val="1155CC"/>
                  <w:sz w:val="16"/>
                  <w:szCs w:val="16"/>
                  <w:u w:val="single"/>
                </w:rPr>
                <w:t>ScienceDirect</w:t>
              </w:r>
            </w:hyperlink>
            <w:r>
              <w:rPr>
                <w:sz w:val="16"/>
                <w:szCs w:val="16"/>
              </w:rPr>
              <w:t xml:space="preserve"> / </w:t>
            </w:r>
            <w:hyperlink r:id="rId47" w:history="1">
              <w:r>
                <w:rPr>
                  <w:color w:val="1155CC"/>
                  <w:sz w:val="16"/>
                  <w:szCs w:val="16"/>
                  <w:u w:val="single"/>
                </w:rPr>
                <w:t>DOI</w:t>
              </w:r>
            </w:hyperlink>
          </w:p>
        </w:tc>
      </w:tr>
      <w:tr w:rsidR="00732093" w14:paraId="2DF9907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4C520E" w14:textId="77777777" w:rsidR="00732093" w:rsidRPr="002B2CFD" w:rsidRDefault="00000000">
            <w:pPr>
              <w:spacing w:line="260" w:lineRule="auto"/>
              <w:rPr>
                <w:highlight w:val="yellow"/>
              </w:rPr>
            </w:pPr>
            <w:r w:rsidRPr="002B2CFD">
              <w:rPr>
                <w:sz w:val="16"/>
                <w:szCs w:val="16"/>
                <w:highlight w:val="yellow"/>
              </w:rPr>
              <w:t>Lan et al. 2023, Building &amp; Environment 242:110592</w:t>
            </w:r>
          </w:p>
        </w:tc>
        <w:tc>
          <w:tcPr>
            <w:tcW w:w="3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F4A22D" w14:textId="77777777" w:rsidR="00732093" w:rsidRPr="002B2CFD" w:rsidRDefault="00000000">
            <w:pPr>
              <w:spacing w:line="260" w:lineRule="auto"/>
              <w:rPr>
                <w:highlight w:val="yellow"/>
              </w:rPr>
            </w:pPr>
            <w:r w:rsidRPr="002B2CFD">
              <w:rPr>
                <w:sz w:val="16"/>
                <w:szCs w:val="16"/>
                <w:highlight w:val="yellow"/>
              </w:rPr>
              <w:t>HKUST：YOLOv5 检测教室人数与位置 + CFD 计算 PMV + 模糊逻辑闭环控温。同校、同“视觉→热舒适→闭环”。</w:t>
            </w:r>
          </w:p>
        </w:tc>
        <w:tc>
          <w:tcPr>
            <w:tcW w:w="7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FE6FF1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强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1930FD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元数据已核实；方法为摘要级</w:t>
            </w:r>
          </w:p>
        </w:tc>
        <w:tc>
          <w:tcPr>
            <w:tcW w:w="27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793BD8" w14:textId="77777777" w:rsidR="00732093" w:rsidRDefault="00000000">
            <w:pPr>
              <w:spacing w:line="260" w:lineRule="auto"/>
            </w:pPr>
            <w:hyperlink r:id="rId48" w:history="1">
              <w:r>
                <w:rPr>
                  <w:color w:val="1155CC"/>
                  <w:sz w:val="16"/>
                  <w:szCs w:val="16"/>
                  <w:u w:val="single"/>
                </w:rPr>
                <w:t>DOI</w:t>
              </w:r>
            </w:hyperlink>
            <w:r>
              <w:rPr>
                <w:sz w:val="16"/>
                <w:szCs w:val="16"/>
              </w:rPr>
              <w:t xml:space="preserve"> / </w:t>
            </w:r>
            <w:hyperlink r:id="rId49" w:history="1">
              <w:r>
                <w:rPr>
                  <w:color w:val="1155CC"/>
                  <w:sz w:val="16"/>
                  <w:szCs w:val="16"/>
                  <w:u w:val="single"/>
                </w:rPr>
                <w:t>开源仓库</w:t>
              </w:r>
            </w:hyperlink>
          </w:p>
        </w:tc>
      </w:tr>
      <w:tr w:rsidR="00732093" w14:paraId="3D769FD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279AD0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Dong et al. 2026, Energy and Buildings 369:117933</w:t>
            </w:r>
          </w:p>
        </w:tc>
        <w:tc>
          <w:tcPr>
            <w:tcW w:w="3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6B1440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《Skin temperature as input to behavioral thermal adaptation for energy-efficient HVAC control》：记录开窗、加衣、风机、姿势四类行为，提出 “behaviour first, energy compensation later”。</w:t>
            </w:r>
          </w:p>
        </w:tc>
        <w:tc>
          <w:tcPr>
            <w:tcW w:w="7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F4AA4C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中偏强（口号层）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3617A7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已核实（摘要）</w:t>
            </w:r>
          </w:p>
        </w:tc>
        <w:tc>
          <w:tcPr>
            <w:tcW w:w="27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3626AD" w14:textId="77777777" w:rsidR="00732093" w:rsidRDefault="00000000">
            <w:pPr>
              <w:spacing w:line="260" w:lineRule="auto"/>
            </w:pPr>
            <w:hyperlink r:id="rId50" w:history="1">
              <w:r>
                <w:rPr>
                  <w:color w:val="1155CC"/>
                  <w:sz w:val="16"/>
                  <w:szCs w:val="16"/>
                  <w:u w:val="single"/>
                </w:rPr>
                <w:t>DOI</w:t>
              </w:r>
            </w:hyperlink>
          </w:p>
        </w:tc>
      </w:tr>
      <w:tr w:rsidR="00732093" w14:paraId="27BA647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DF4258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Levinson et al. 2024, Energy and Buildings 312:114063（LBNL）</w:t>
            </w:r>
          </w:p>
        </w:tc>
        <w:tc>
          <w:tcPr>
            <w:tcW w:w="3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00DCC5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宽视场红外皮肤温度传感，从开环空气温度控制走向闭环人体中心控制。</w:t>
            </w:r>
          </w:p>
        </w:tc>
        <w:tc>
          <w:tcPr>
            <w:tcW w:w="7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22513F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中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93DC5D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已核实（著录+报告）</w:t>
            </w:r>
          </w:p>
        </w:tc>
        <w:tc>
          <w:tcPr>
            <w:tcW w:w="27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79CD01" w14:textId="77777777" w:rsidR="00732093" w:rsidRDefault="00000000">
            <w:pPr>
              <w:spacing w:line="260" w:lineRule="auto"/>
            </w:pPr>
            <w:hyperlink r:id="rId51" w:history="1">
              <w:r>
                <w:rPr>
                  <w:color w:val="1155CC"/>
                  <w:sz w:val="16"/>
                  <w:szCs w:val="16"/>
                  <w:u w:val="single"/>
                </w:rPr>
                <w:t>DOI</w:t>
              </w:r>
            </w:hyperlink>
            <w:r>
              <w:rPr>
                <w:sz w:val="16"/>
                <w:szCs w:val="16"/>
              </w:rPr>
              <w:t xml:space="preserve"> / </w:t>
            </w:r>
            <w:hyperlink r:id="rId52" w:history="1">
              <w:r>
                <w:rPr>
                  <w:color w:val="1155CC"/>
                  <w:sz w:val="16"/>
                  <w:szCs w:val="16"/>
                  <w:u w:val="single"/>
                </w:rPr>
                <w:t>OSTI 报告</w:t>
              </w:r>
            </w:hyperlink>
          </w:p>
        </w:tc>
      </w:tr>
      <w:tr w:rsidR="00732093" w14:paraId="4A13338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AC5563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Office-in-the-Loop（BuildSys 2024；DCE 2025）</w:t>
            </w:r>
          </w:p>
        </w:tc>
        <w:tc>
          <w:tcPr>
            <w:tcW w:w="3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5486FD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把人放进闭环的办公场景控制框架。</w:t>
            </w:r>
          </w:p>
        </w:tc>
        <w:tc>
          <w:tcPr>
            <w:tcW w:w="7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CB7174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中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CC24F1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已核实（Crossref）</w:t>
            </w:r>
          </w:p>
        </w:tc>
        <w:tc>
          <w:tcPr>
            <w:tcW w:w="27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B1F50F" w14:textId="77777777" w:rsidR="00732093" w:rsidRDefault="00000000">
            <w:pPr>
              <w:spacing w:line="260" w:lineRule="auto"/>
            </w:pPr>
            <w:hyperlink r:id="rId53" w:history="1">
              <w:r>
                <w:rPr>
                  <w:color w:val="1155CC"/>
                  <w:sz w:val="16"/>
                  <w:szCs w:val="16"/>
                  <w:u w:val="single"/>
                </w:rPr>
                <w:t>BuildSys 2024</w:t>
              </w:r>
            </w:hyperlink>
            <w:r>
              <w:rPr>
                <w:sz w:val="16"/>
                <w:szCs w:val="16"/>
              </w:rPr>
              <w:t xml:space="preserve"> / </w:t>
            </w:r>
            <w:hyperlink r:id="rId54" w:history="1">
              <w:r>
                <w:rPr>
                  <w:color w:val="1155CC"/>
                  <w:sz w:val="16"/>
                  <w:szCs w:val="16"/>
                  <w:u w:val="single"/>
                </w:rPr>
                <w:t>DCE 2025</w:t>
              </w:r>
            </w:hyperlink>
          </w:p>
        </w:tc>
      </w:tr>
      <w:tr w:rsidR="00732093" w14:paraId="13CFAD8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AD0EF8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姿势式非接触控空调（Energy and Buildings 2024）</w:t>
            </w:r>
          </w:p>
        </w:tc>
        <w:tc>
          <w:tcPr>
            <w:tcW w:w="3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243821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端到端检测热不适姿势并控制空调。</w:t>
            </w:r>
          </w:p>
        </w:tc>
        <w:tc>
          <w:tcPr>
            <w:tcW w:w="7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8A2361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中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7C0E76" w14:textId="77777777" w:rsidR="00732093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仅摘要</w:t>
            </w:r>
          </w:p>
        </w:tc>
        <w:tc>
          <w:tcPr>
            <w:tcW w:w="27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43B6FB" w14:textId="77777777" w:rsidR="00732093" w:rsidRDefault="00000000">
            <w:pPr>
              <w:spacing w:line="260" w:lineRule="auto"/>
            </w:pPr>
            <w:hyperlink r:id="rId55" w:history="1">
              <w:r>
                <w:rPr>
                  <w:color w:val="1155CC"/>
                  <w:sz w:val="16"/>
                  <w:szCs w:val="16"/>
                  <w:u w:val="single"/>
                </w:rPr>
                <w:t>DOI</w:t>
              </w:r>
            </w:hyperlink>
          </w:p>
        </w:tc>
      </w:tr>
    </w:tbl>
    <w:p w14:paraId="2140CE90" w14:textId="77777777" w:rsidR="00732093" w:rsidRDefault="00732093">
      <w:pPr>
        <w:spacing w:before="120" w:after="80"/>
      </w:pPr>
    </w:p>
    <w:p w14:paraId="4E413ED5" w14:textId="77777777" w:rsidR="00732093" w:rsidRDefault="00000000">
      <w:pPr>
        <w:spacing w:before="180" w:after="70"/>
      </w:pPr>
      <w:r>
        <w:rPr>
          <w:b/>
          <w:bCs/>
          <w:color w:val="6B6B6B"/>
          <w:sz w:val="18"/>
          <w:szCs w:val="18"/>
        </w:rPr>
        <w:t>可守的窄缝（按可讲性排序）</w:t>
      </w:r>
    </w:p>
    <w:p w14:paraId="38144706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b/>
          <w:bCs/>
        </w:rPr>
        <w:t>影院/剧场/观众厅的“行为感知 + 闭环控制”。</w:t>
      </w:r>
      <w:r>
        <w:t>跨期刊、会议、专利、学位论文多轮检索，</w:t>
      </w:r>
      <w:r>
        <w:rPr>
          <w:b/>
          <w:bCs/>
        </w:rPr>
        <w:t>检索未发现</w:t>
      </w:r>
      <w:r>
        <w:t>任何同时具备这两者的先例。</w:t>
      </w:r>
    </w:p>
    <w:p w14:paraId="7CF57C41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摄像头观测、免穿戴、语义化的行为聚合——区别于专利 D 的“颜色占比”启发式，也区别于皮肤温度方案。即：能区分“换到远离风口的座位”“调风量/调温”“加衣分层”这类有意义的行为，而不只是整幅画面变亮变暗。</w:t>
      </w:r>
    </w:p>
    <w:p w14:paraId="70ACC9F6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高密度、久坐、视线固定的观众群体这一工况。已有研究覆盖教室、办公、实验室，未覆盖影院观众。</w:t>
      </w:r>
    </w:p>
    <w:p w14:paraId="2FCCE86A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非对称感知下的群体折中与少数派保护。专利 D 与 Wang 2025 的聚合方式都较粗糙（阈值率 / 偏好求和）；“多数人舒服但少数人被冻着”这一问题没有被正面建模。</w:t>
      </w:r>
    </w:p>
    <w:p w14:paraId="62FD02B2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香港亚热带、影院专项的能耗/舒适验证。香港既有文献（Lan 2023）只做教室。</w:t>
      </w:r>
    </w:p>
    <w:p w14:paraId="1F5D5EDA" w14:textId="77777777" w:rsidR="00732093" w:rsidRDefault="00000000">
      <w:pPr>
        <w:pBdr>
          <w:left w:val="single" w:sz="12" w:space="8" w:color="1F4E79"/>
        </w:pBdr>
        <w:spacing w:before="60" w:after="160" w:line="280" w:lineRule="auto"/>
        <w:ind w:left="200"/>
      </w:pPr>
      <w:r>
        <w:rPr>
          <w:sz w:val="19"/>
          <w:szCs w:val="19"/>
        </w:rPr>
        <w:t>措辞纪律（写方案时必须遵守）：① 不得宣称任何“首次”——JP4966363B2 的优先权是 2002 年；② 一律说“检索未发现”；③ 不把 42% 负荷下降归给 LBNL 论文；④ 引用 Dong et al. 时写明其输入为皮肤温度（接触式），不要写成摄像头。</w:t>
      </w:r>
    </w:p>
    <w:p w14:paraId="5C0C9228" w14:textId="77777777" w:rsidR="00732093" w:rsidRDefault="00000000">
      <w:pPr>
        <w:spacing w:after="120" w:line="300" w:lineRule="auto"/>
      </w:pPr>
      <w:r>
        <w:rPr>
          <w:b/>
          <w:bCs/>
          <w:color w:val="9C2B2B"/>
        </w:rPr>
        <w:lastRenderedPageBreak/>
        <w:t>42% 陷阱复核：</w:t>
      </w:r>
      <w:r>
        <w:t>LBNL《Hot, Cold, or Just Right》项目报告全文（约 945KB 文本）中</w:t>
      </w:r>
      <w:r>
        <w:rPr>
          <w:b/>
          <w:bCs/>
        </w:rPr>
        <w:t>没有出现 42%</w:t>
      </w:r>
      <w:r>
        <w:t>。该数字只出现在厂商与 DOE 演示材料：</w:t>
      </w:r>
      <w:hyperlink r:id="rId56" w:history="1">
        <w:r>
          <w:rPr>
            <w:color w:val="1155CC"/>
            <w:u w:val="single"/>
          </w:rPr>
          <w:t>PaceControls 官网</w:t>
        </w:r>
      </w:hyperlink>
      <w:r>
        <w:t xml:space="preserve"> · </w:t>
      </w:r>
      <w:hyperlink r:id="rId57" w:history="1">
        <w:r>
          <w:rPr>
            <w:color w:val="1155CC"/>
            <w:u w:val="single"/>
          </w:rPr>
          <w:t>DOE BTO 同行评审幻灯片</w:t>
        </w:r>
      </w:hyperlink>
      <w:r>
        <w:t>。若要使用，必须标注为演示/厂商数据。</w:t>
      </w:r>
    </w:p>
    <w:p w14:paraId="694FF4E0" w14:textId="77777777" w:rsidR="00732093" w:rsidRDefault="00000000">
      <w:pPr>
        <w:pStyle w:val="Heading1"/>
        <w:spacing w:before="360" w:after="160"/>
      </w:pPr>
      <w:r>
        <w:rPr>
          <w:b/>
          <w:bCs/>
          <w:color w:val="1F4E79"/>
          <w:sz w:val="30"/>
          <w:szCs w:val="30"/>
        </w:rPr>
        <w:t>5 · 技术可行性证据</w:t>
      </w:r>
    </w:p>
    <w:p w14:paraId="3B72283E" w14:textId="77777777" w:rsidR="00732093" w:rsidRDefault="00000000">
      <w:pPr>
        <w:pStyle w:val="Heading2"/>
        <w:spacing w:before="260" w:after="110"/>
      </w:pPr>
      <w:r>
        <w:rPr>
          <w:b/>
          <w:bCs/>
          <w:color w:val="2E5C8A"/>
          <w:sz w:val="24"/>
          <w:szCs w:val="24"/>
        </w:rPr>
        <w:t>5.1 穿脱外套检测：撤回一条错误引用</w:t>
      </w:r>
    </w:p>
    <w:p w14:paraId="257E9776" w14:textId="77777777" w:rsidR="00732093" w:rsidRDefault="00000000">
      <w:pPr>
        <w:spacing w:after="120" w:line="300" w:lineRule="auto"/>
      </w:pPr>
      <w:r>
        <w:rPr>
          <w:b/>
          <w:bCs/>
          <w:color w:val="9C2B2B"/>
        </w:rPr>
        <w:t>此前记录的「Wang 2025，穿脱外套检测准确率 &gt;0.95」查无此文。</w:t>
      </w:r>
      <w:r>
        <w:t>定向检索只找到 cloth-changing person re-identification（跨换装的行人再识别）——那是“认人”的任务，不是“判断有没有脱外套”：</w:t>
      </w:r>
      <w:hyperlink r:id="rId58" w:history="1">
        <w:r>
          <w:rPr>
            <w:color w:val="1155CC"/>
            <w:u w:val="single"/>
          </w:rPr>
          <w:t>ACM</w:t>
        </w:r>
      </w:hyperlink>
      <w:r>
        <w:t xml:space="preserve"> · </w:t>
      </w:r>
      <w:hyperlink r:id="rId59" w:history="1">
        <w:r>
          <w:rPr>
            <w:color w:val="1155CC"/>
            <w:u w:val="single"/>
          </w:rPr>
          <w:t>arXiv</w:t>
        </w:r>
      </w:hyperlink>
      <w:r>
        <w:t>。</w:t>
      </w:r>
    </w:p>
    <w:p w14:paraId="0485418B" w14:textId="77777777" w:rsidR="00732093" w:rsidRDefault="00000000">
      <w:pPr>
        <w:spacing w:after="120" w:line="300" w:lineRule="auto"/>
      </w:pPr>
      <w:r>
        <w:t>存在的相邻工作是“热适应行为识别”，把脱外套作为动作类别之一，可以作为可行性支撑：</w:t>
      </w:r>
    </w:p>
    <w:p w14:paraId="07302367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Sensors 24(4):1219 — Thermal-Adaptation-Behavior-Based Thermal Sensation Evaluation Model with Surveillance Cameras——</w:t>
      </w:r>
      <w:hyperlink r:id="rId60" w:history="1">
        <w:r>
          <w:rPr>
            <w:color w:val="1155CC"/>
            <w:u w:val="single"/>
          </w:rPr>
          <w:t>链接</w:t>
        </w:r>
      </w:hyperlink>
      <w:r>
        <w:t>。【仅摘要】</w:t>
      </w:r>
    </w:p>
    <w:p w14:paraId="5CCAD8D8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Buildings 15(22):4071 — Thermal Adaptive Behavior-Recognition Model with Cross-Modal Knowledge Distillation——</w:t>
      </w:r>
      <w:hyperlink r:id="rId61" w:history="1">
        <w:r>
          <w:rPr>
            <w:color w:val="1155CC"/>
            <w:u w:val="single"/>
          </w:rPr>
          <w:t>链接</w:t>
        </w:r>
      </w:hyperlink>
      <w:r>
        <w:t>。【仅摘要】</w:t>
      </w:r>
    </w:p>
    <w:p w14:paraId="6CEDB9AC" w14:textId="77777777" w:rsidR="00732093" w:rsidRDefault="00000000">
      <w:pPr>
        <w:pBdr>
          <w:left w:val="single" w:sz="12" w:space="8" w:color="1F4E79"/>
        </w:pBdr>
        <w:spacing w:before="60" w:after="160" w:line="280" w:lineRule="auto"/>
        <w:ind w:left="200"/>
      </w:pPr>
      <w:r>
        <w:rPr>
          <w:sz w:val="19"/>
          <w:szCs w:val="19"/>
        </w:rPr>
        <w:t>这两篇的逐类准确率未能核实（PDF 被网络拦截）。行动：把「&gt;0.95」从方案里删掉，改成“参考同类热适应行为识别工作，具体精度待自测”，或自己跑一个小规模验证再填数字。</w:t>
      </w:r>
    </w:p>
    <w:p w14:paraId="76F8E834" w14:textId="77777777" w:rsidR="00732093" w:rsidRDefault="00000000">
      <w:pPr>
        <w:pStyle w:val="Heading2"/>
        <w:spacing w:before="260" w:after="110"/>
      </w:pPr>
      <w:r>
        <w:rPr>
          <w:b/>
          <w:bCs/>
          <w:color w:val="2E5C8A"/>
          <w:sz w:val="24"/>
          <w:szCs w:val="24"/>
        </w:rPr>
        <w:t>5.2 多人跟踪与停留时间</w:t>
      </w:r>
    </w:p>
    <w:p w14:paraId="45F1024F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YOLO11-pose + ByteTrack 的已知失效模式：遮挡与高密度下的 ID switch、突发动作为导致的运动模型失效——</w:t>
      </w:r>
      <w:hyperlink r:id="rId62" w:history="1">
        <w:r>
          <w:rPr>
            <w:color w:val="1155CC"/>
            <w:u w:val="single"/>
          </w:rPr>
          <w:t>Ultralytics issue</w:t>
        </w:r>
      </w:hyperlink>
      <w:r>
        <w:t xml:space="preserve"> · </w:t>
      </w:r>
      <w:hyperlink r:id="rId63" w:history="1">
        <w:r>
          <w:rPr>
            <w:color w:val="1155CC"/>
            <w:u w:val="single"/>
          </w:rPr>
          <w:t>ACM 遮挡跟踪论文</w:t>
        </w:r>
      </w:hyperlink>
      <w:r>
        <w:t xml:space="preserve"> · </w:t>
      </w:r>
      <w:hyperlink r:id="rId64" w:history="1">
        <w:r>
          <w:rPr>
            <w:color w:val="1155CC"/>
            <w:u w:val="single"/>
          </w:rPr>
          <w:t>YOLOv8 vs YOLO11 对比</w:t>
        </w:r>
      </w:hyperlink>
      <w:r>
        <w:t>。均为【仅摘要】。</w:t>
      </w:r>
    </w:p>
    <w:p w14:paraId="49F26E6F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 xml:space="preserve">结论：逐人停留时间不可靠，应采用区域级停留时间。相关失效分析见 </w:t>
      </w:r>
      <w:hyperlink r:id="rId65" w:history="1">
        <w:r>
          <w:rPr>
            <w:color w:val="1155CC"/>
            <w:u w:val="single"/>
          </w:rPr>
          <w:t>MIT 硕士论文</w:t>
        </w:r>
      </w:hyperlink>
      <w:r>
        <w:t xml:space="preserve"> · </w:t>
      </w:r>
      <w:hyperlink r:id="rId66" w:history="1">
        <w:r>
          <w:rPr>
            <w:color w:val="1155CC"/>
            <w:u w:val="single"/>
          </w:rPr>
          <w:t>OccluSort</w:t>
        </w:r>
      </w:hyperlink>
      <w:r>
        <w:t>。这是我们基于失效模式作出的设计选择，未检索到原文如此表述——写作时按“设计决策”而非“文献结论”来写。</w:t>
      </w:r>
    </w:p>
    <w:p w14:paraId="74837B14" w14:textId="77777777" w:rsidR="00732093" w:rsidRDefault="00000000">
      <w:pPr>
        <w:pStyle w:val="Heading2"/>
        <w:spacing w:before="260" w:after="110"/>
      </w:pPr>
      <w:r>
        <w:rPr>
          <w:b/>
          <w:bCs/>
          <w:color w:val="2E5C8A"/>
          <w:sz w:val="24"/>
          <w:szCs w:val="24"/>
        </w:rPr>
        <w:t>5.3 手部微动作：确认降级</w:t>
      </w:r>
    </w:p>
    <w:p w14:paraId="73159789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《Micro-gesture Recognition: A Comprehensive Survey of Datasets, Methods, and Challenges》把微手势列为公开未解难题——</w:t>
      </w:r>
      <w:hyperlink r:id="rId67" w:history="1">
        <w:r>
          <w:rPr>
            <w:color w:val="1155CC"/>
            <w:u w:val="single"/>
          </w:rPr>
          <w:t>链接</w:t>
        </w:r>
      </w:hyperlink>
      <w:r>
        <w:t>；扇风类动作在其他工作中被列为热适应行为类别：</w:t>
      </w:r>
      <w:hyperlink r:id="rId68" w:history="1">
        <w:r>
          <w:rPr>
            <w:color w:val="1155CC"/>
            <w:u w:val="single"/>
          </w:rPr>
          <w:t>macro pose-based</w:t>
        </w:r>
      </w:hyperlink>
      <w:r>
        <w:t xml:space="preserve"> · </w:t>
      </w:r>
      <w:hyperlink r:id="rId69" w:history="1">
        <w:r>
          <w:rPr>
            <w:color w:val="1155CC"/>
            <w:u w:val="single"/>
          </w:rPr>
          <w:t>Building Simulation 2025</w:t>
        </w:r>
      </w:hyperlink>
      <w:r>
        <w:t>。均为【仅摘要】。</w:t>
      </w:r>
    </w:p>
    <w:p w14:paraId="1E636AEB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未能核实任何“明确指出扇风/搓手检测不可靠”的量化结论。降级理由写“微手势识别本身是开放难题 + 影院远距离低分辨率”，不要写“已有研究证明不可行”。</w:t>
      </w:r>
    </w:p>
    <w:p w14:paraId="67096E7E" w14:textId="77777777" w:rsidR="00732093" w:rsidRDefault="00000000">
      <w:pPr>
        <w:pStyle w:val="Heading2"/>
        <w:spacing w:before="260" w:after="110"/>
      </w:pPr>
      <w:r>
        <w:rPr>
          <w:b/>
          <w:bCs/>
          <w:color w:val="2E5C8A"/>
          <w:sz w:val="24"/>
          <w:szCs w:val="24"/>
        </w:rPr>
        <w:t>5.4 建议的演示信号组合（4 个都做得出）</w:t>
      </w:r>
    </w:p>
    <w:p w14:paraId="6FE0CFA8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b/>
          <w:bCs/>
        </w:rPr>
        <w:t>加衣 / 脱衣</w:t>
      </w:r>
      <w:r>
        <w:t>——最直接的热适应行为；可行性靠上节同类工作支撑，精度需自测。</w:t>
      </w:r>
    </w:p>
    <w:p w14:paraId="1E8B51DA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b/>
          <w:bCs/>
        </w:rPr>
        <w:t>占用</w:t>
      </w:r>
      <w:r>
        <w:t>——成熟，商用产品已大规模部署（</w:t>
      </w:r>
      <w:hyperlink r:id="rId70" w:history="1">
        <w:r>
          <w:rPr>
            <w:color w:val="1155CC"/>
            <w:u w:val="single"/>
          </w:rPr>
          <w:t>VergeSense</w:t>
        </w:r>
      </w:hyperlink>
      <w:r>
        <w:t xml:space="preserve"> 等）。</w:t>
      </w:r>
    </w:p>
    <w:p w14:paraId="61CFC85F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b/>
          <w:bCs/>
        </w:rPr>
        <w:t>区域移动 / 换座</w:t>
      </w:r>
      <w:r>
        <w:t>——用区域级统计规避 ID switch；“离开风口座位”是我们窄缝里的高价值信号。</w:t>
      </w:r>
    </w:p>
    <w:p w14:paraId="7B46DCD8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b/>
          <w:bCs/>
        </w:rPr>
        <w:t>手动调风 / 调温 / 按遥控</w:t>
      </w:r>
      <w:r>
        <w:t>——最易实现且信号最强：它本身就是显式意图，无需视觉推断。强烈建议保留在你文档列出的四个信号里。</w:t>
      </w:r>
    </w:p>
    <w:p w14:paraId="68933FBB" w14:textId="77777777" w:rsidR="00732093" w:rsidRDefault="00000000">
      <w:pPr>
        <w:pStyle w:val="Heading1"/>
        <w:spacing w:before="360" w:after="160"/>
      </w:pPr>
      <w:r>
        <w:rPr>
          <w:b/>
          <w:bCs/>
          <w:color w:val="1F4E79"/>
          <w:sz w:val="30"/>
          <w:szCs w:val="30"/>
        </w:rPr>
        <w:t>6 · 风险与伦理</w:t>
      </w:r>
    </w:p>
    <w:p w14:paraId="7400CD1C" w14:textId="77777777" w:rsidR="00732093" w:rsidRDefault="00000000">
      <w:pPr>
        <w:pStyle w:val="Heading2"/>
        <w:spacing w:before="260" w:after="110"/>
      </w:pPr>
      <w:r>
        <w:rPr>
          <w:b/>
          <w:bCs/>
          <w:color w:val="2E5C8A"/>
          <w:sz w:val="24"/>
          <w:szCs w:val="24"/>
        </w:rPr>
        <w:lastRenderedPageBreak/>
        <w:t>6.1 隐私：我们自己就是摄像方案（必须自洽）</w:t>
      </w:r>
    </w:p>
    <w:p w14:paraId="5DC9A5C1" w14:textId="77777777" w:rsidR="00732093" w:rsidRDefault="00000000">
      <w:pPr>
        <w:spacing w:after="120" w:line="300" w:lineRule="auto"/>
      </w:pPr>
      <w:r>
        <w:t>这是全文最大的逻辑风险。我们在表 2-1 把“Camera-based → 隐私顾虑”列为竞品的缺点，而我们自己的方案也是视觉感知。评委几乎一定会问。</w:t>
      </w:r>
    </w:p>
    <w:p w14:paraId="1BE8BD40" w14:textId="77777777" w:rsidR="00732093" w:rsidRDefault="00000000">
      <w:pPr>
        <w:spacing w:after="80" w:line="300" w:lineRule="auto"/>
      </w:pPr>
      <w:r>
        <w:t>对策必须写死成设计承诺，而不是事后解释：</w:t>
      </w:r>
    </w:p>
    <w:p w14:paraId="4AB0F573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端侧处理：视频不出设备，只上传聚合后的状态量（人数、行为计数、区域指标），不上传画面。</w:t>
      </w:r>
    </w:p>
    <w:p w14:paraId="01C51546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不存人脸、不做人脸识别、不做身份识别；不建立可回溯到个人的轨迹库。</w:t>
      </w:r>
    </w:p>
    <w:p w14:paraId="00CDBF67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可退出：观众可识别到“本区域不参与感知”，或提供退出机制。</w:t>
      </w:r>
    </w:p>
    <w:p w14:paraId="703482E5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可引用的同类做法：</w:t>
      </w:r>
      <w:hyperlink r:id="rId71" w:history="1">
        <w:r>
          <w:rPr>
            <w:color w:val="1155CC"/>
            <w:u w:val="single"/>
          </w:rPr>
          <w:t>Density “Waffle” 匿名占用</w:t>
        </w:r>
      </w:hyperlink>
      <w:r>
        <w:t>（【仅摘要】）、</w:t>
      </w:r>
      <w:hyperlink r:id="rId72" w:history="1">
        <w:r>
          <w:rPr>
            <w:color w:val="1155CC"/>
            <w:u w:val="single"/>
          </w:rPr>
          <w:t>PointGrab + Alif 端侧 AI</w:t>
        </w:r>
      </w:hyperlink>
      <w:r>
        <w:t>（【仅摘要】）、</w:t>
      </w:r>
      <w:hyperlink r:id="rId73" w:history="1">
        <w:r>
          <w:rPr>
            <w:color w:val="1155CC"/>
            <w:u w:val="single"/>
          </w:rPr>
          <w:t>ToF 隐私保护占用计数</w:t>
        </w:r>
      </w:hyperlink>
      <w:r>
        <w:t>（ETRI Journal，【仅摘要】）、</w:t>
      </w:r>
      <w:hyperlink r:id="rId74" w:history="1">
        <w:r>
          <w:rPr>
            <w:color w:val="1155CC"/>
            <w:u w:val="single"/>
          </w:rPr>
          <w:t>两阶段隐私保护框架</w:t>
        </w:r>
      </w:hyperlink>
      <w:r>
        <w:t>（Building &amp; Environment 2026，【仅摘要】）。</w:t>
      </w:r>
    </w:p>
    <w:p w14:paraId="298E9009" w14:textId="77777777" w:rsidR="00732093" w:rsidRDefault="00000000">
      <w:pPr>
        <w:pStyle w:val="Heading2"/>
        <w:spacing w:before="260" w:after="110"/>
      </w:pPr>
      <w:r>
        <w:rPr>
          <w:b/>
          <w:bCs/>
          <w:color w:val="2E5C8A"/>
          <w:sz w:val="24"/>
          <w:szCs w:val="24"/>
        </w:rPr>
        <w:t>6.2 科学风险：行为 ≠ 舒适真值</w:t>
      </w:r>
    </w:p>
    <w:p w14:paraId="5D3871E0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Dong et al. 2026 的 12 人实验中，舒适状态下有行为调整者与无行为调整者的皮肤温度并无显著差异（</w:t>
      </w:r>
      <w:hyperlink r:id="rId75" w:history="1">
        <w:r>
          <w:rPr>
            <w:color w:val="1155CC"/>
            <w:u w:val="single"/>
          </w:rPr>
          <w:t>DOI</w:t>
        </w:r>
      </w:hyperlink>
      <w:r>
        <w:t>）。→ 不得把“行为”当作独立热度标签，必须做弱信号融合 + 用户反馈校准。</w:t>
      </w:r>
    </w:p>
    <w:p w14:paraId="59757896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信号不对称：受社会规范影响，“太热”侧的行为信号弱于“太冷”侧（脱外套比加衣少见）。→ 会拉低“偏热”方向的召回率，须写进局限性。</w:t>
      </w:r>
    </w:p>
    <w:p w14:paraId="0AA00702" w14:textId="77777777" w:rsidR="00732093" w:rsidRDefault="00000000">
      <w:pPr>
        <w:pStyle w:val="Heading2"/>
        <w:spacing w:before="260" w:after="110"/>
      </w:pPr>
      <w:r>
        <w:rPr>
          <w:b/>
          <w:bCs/>
          <w:color w:val="2E5C8A"/>
          <w:sz w:val="24"/>
          <w:szCs w:val="24"/>
        </w:rPr>
        <w:t>6.3 伦理：单一设定温度的“多数暴政”</w:t>
      </w:r>
    </w:p>
    <w:p w14:paraId="38399C83" w14:textId="77777777" w:rsidR="00732093" w:rsidRDefault="00000000">
      <w:pPr>
        <w:spacing w:after="120" w:line="300" w:lineRule="auto"/>
      </w:pPr>
      <w:r>
        <w:t>如果系统按多数人调温，被牺牲的是少数派（想想那 38.4% 觉得“适中”的人里，以及觉得“热”的那部分）。把这层伦理张力写成正面设计目标——“少数派保护”就是 §4 窄缝 4，它同时是伦理答案和创新点。这样 criterion 5 与 criterion 1 就用同一块材料打穿。</w:t>
      </w:r>
    </w:p>
    <w:p w14:paraId="15361DB1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可写的伦理主张：不是“让所有人一样舒服”（做不到），而是“不因追求多数人舒适而系统性牺牲某一小群人的热舒适”，并给出最小保障阈值。</w:t>
      </w:r>
    </w:p>
    <w:p w14:paraId="581DC972" w14:textId="77777777" w:rsidR="00732093" w:rsidRDefault="00000000">
      <w:pPr>
        <w:pStyle w:val="Heading1"/>
        <w:spacing w:before="360" w:after="160"/>
      </w:pPr>
      <w:r>
        <w:rPr>
          <w:b/>
          <w:bCs/>
          <w:color w:val="1F4E79"/>
          <w:sz w:val="30"/>
          <w:szCs w:val="30"/>
        </w:rPr>
        <w:t>7 · 对下一步的建议</w:t>
      </w:r>
    </w:p>
    <w:p w14:paraId="09C5F275" w14:textId="77777777" w:rsidR="00732093" w:rsidRDefault="00000000">
      <w:pPr>
        <w:spacing w:after="120" w:line="300" w:lineRule="auto"/>
      </w:pPr>
      <w:r>
        <w:t>证据已经够支撑写方案了，但有三件事必须先做，否则写出来会返工：</w:t>
      </w:r>
    </w:p>
    <w:p w14:paraId="09F33664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b/>
          <w:bCs/>
        </w:rPr>
        <w:t>① 取到 Wang et al. 2025（B&amp;E 287:113906）全文。</w:t>
      </w:r>
      <w:r>
        <w:t>这是同城（城市大学）团队、同一主题，方法没读到就不能判断撞得多深。这是最高优先级的一条。</w:t>
      </w:r>
      <w:hyperlink r:id="rId76" w:history="1">
        <w:r>
          <w:rPr>
            <w:color w:val="1155CC"/>
            <w:u w:val="single"/>
          </w:rPr>
          <w:t xml:space="preserve"> 链接</w:t>
        </w:r>
      </w:hyperlink>
    </w:p>
    <w:p w14:paraId="527A6388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b/>
          <w:bCs/>
        </w:rPr>
        <w:t>② 把方案里的核心创新句改掉。</w:t>
      </w:r>
      <w:r>
        <w:t>“从 temperature-based 转向 behavior-aware”已被 JP4966363B2（2002）占据。建议改成场景+机制层的表述，例如：“面向影院观众的、以区域级行为事件为输入的闭环调控，并对群体内少数派设热舒适下限保障”。</w:t>
      </w:r>
    </w:p>
    <w:p w14:paraId="3C494401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b/>
          <w:bCs/>
        </w:rPr>
        <w:t>③ 补齐 §8 清单里影响引用的几项。</w:t>
      </w:r>
      <w:r>
        <w:t>尤其是香港戏院座位/入场人次（做影响力测算要用）与 JGJ 58 的具体设计温度。</w:t>
      </w:r>
    </w:p>
    <w:p w14:paraId="61C2ADE8" w14:textId="77777777" w:rsidR="00732093" w:rsidRDefault="00000000">
      <w:pPr>
        <w:spacing w:after="160" w:line="300" w:lineRule="auto"/>
      </w:pPr>
      <w:r>
        <w:t>这三件做完，就可以直接写 13 节 Concept Document——本文件的 §1–§6 正好对应其中的 Problem / Current Solutions / Pain Points / Our Insight / Technical Feasibility / Limitations。届时需要补的只有 Target User、User Journey、System Architecture、Demo Scenario，以及评审标准 4（商业模式与影响指标）——你文档里目前缺这一块，建议单列一节。</w:t>
      </w:r>
    </w:p>
    <w:p w14:paraId="04968B6E" w14:textId="77777777" w:rsidR="00732093" w:rsidRDefault="00000000">
      <w:pPr>
        <w:pStyle w:val="Heading1"/>
        <w:spacing w:before="360" w:after="160"/>
      </w:pPr>
      <w:r>
        <w:rPr>
          <w:b/>
          <w:bCs/>
          <w:color w:val="1F4E79"/>
          <w:sz w:val="30"/>
          <w:szCs w:val="30"/>
        </w:rPr>
        <w:lastRenderedPageBreak/>
        <w:t>8 · 待核实清单（附录）</w:t>
      </w:r>
    </w:p>
    <w:p w14:paraId="1E6FAEE3" w14:textId="77777777" w:rsidR="00732093" w:rsidRDefault="00000000">
      <w:pPr>
        <w:spacing w:after="120" w:line="300" w:lineRule="auto"/>
      </w:pPr>
      <w:r>
        <w:t>以下项目在本次取证中无法确认。写作时凡涉及它们，要么补齐，要么标注为待定，不要凭印象填数。</w:t>
      </w:r>
    </w:p>
    <w:p w14:paraId="3D950F95" w14:textId="77777777" w:rsidR="00732093" w:rsidRDefault="00000000">
      <w:pPr>
        <w:spacing w:before="180" w:after="70"/>
      </w:pPr>
      <w:r>
        <w:rPr>
          <w:b/>
          <w:bCs/>
          <w:color w:val="6B6B6B"/>
          <w:sz w:val="18"/>
          <w:szCs w:val="18"/>
        </w:rPr>
        <w:t>影响引用的（优先补）</w:t>
      </w:r>
    </w:p>
    <w:p w14:paraId="1A83AE28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Wang et al. 2025, B&amp;E 287:113906 的方法与结论（付费墙）。</w:t>
      </w:r>
      <w:hyperlink r:id="rId77" w:history="1">
        <w:r>
          <w:rPr>
            <w:color w:val="1155CC"/>
            <w:u w:val="single"/>
          </w:rPr>
          <w:t xml:space="preserve"> 链接</w:t>
        </w:r>
      </w:hyperlink>
    </w:p>
    <w:p w14:paraId="48BD0501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香港戏院银幕数 / 座位数 / 年度入场人次 / 平均票价（立法会答复附件 PDF 未提取）。</w:t>
      </w:r>
      <w:hyperlink r:id="rId78" w:history="1">
        <w:r>
          <w:rPr>
            <w:color w:val="1155CC"/>
            <w:u w:val="single"/>
          </w:rPr>
          <w:t xml:space="preserve"> 链接</w:t>
        </w:r>
      </w:hyperlink>
    </w:p>
    <w:p w14:paraId="1675D45A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JGJ 58-2008 表 7.2.2-2 的具体室内设计温度数值（各镜像均为图片）。</w:t>
      </w:r>
      <w:hyperlink r:id="rId79" w:history="1">
        <w:r>
          <w:rPr>
            <w:color w:val="1155CC"/>
            <w:u w:val="single"/>
          </w:rPr>
          <w:t xml:space="preserve"> 链接</w:t>
        </w:r>
      </w:hyperlink>
    </w:p>
    <w:p w14:paraId="41604422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是否有戏院连锁签署《节能约章》（2025 参与者页面显示“待更新”）。</w:t>
      </w:r>
      <w:hyperlink r:id="rId80" w:history="1">
        <w:r>
          <w:rPr>
            <w:color w:val="1155CC"/>
            <w:u w:val="single"/>
          </w:rPr>
          <w:t xml:space="preserve"> 链接</w:t>
        </w:r>
      </w:hyperlink>
    </w:p>
    <w:p w14:paraId="2522921D" w14:textId="77777777" w:rsidR="00732093" w:rsidRDefault="00000000">
      <w:pPr>
        <w:spacing w:before="180" w:after="70"/>
      </w:pPr>
      <w:r>
        <w:rPr>
          <w:b/>
          <w:bCs/>
          <w:color w:val="6B6B6B"/>
          <w:sz w:val="18"/>
          <w:szCs w:val="18"/>
        </w:rPr>
        <w:t>学术细节</w:t>
      </w:r>
    </w:p>
    <w:p w14:paraId="3A4C1A22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lang w:eastAsia="ja-JP"/>
        </w:rPr>
        <w:t>J-STAGE《夏期における映画館の室内環境調査》的具体数据——该文实为 1958 年《体育学研究》论文（非此前认为的现代研究），全文为扫描图像、无文字层，读不到温度与舒适度投票。</w:t>
      </w:r>
      <w:r>
        <w:t>此处已作更正。</w:t>
      </w:r>
      <w:hyperlink r:id="rId81" w:history="1">
        <w:r>
          <w:rPr>
            <w:color w:val="1155CC"/>
            <w:u w:val="single"/>
          </w:rPr>
          <w:t xml:space="preserve"> 链接</w:t>
        </w:r>
      </w:hyperlink>
    </w:p>
    <w:p w14:paraId="14935BA7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ICCSA 2019 影院 CFD 研究的方法与结论（closed access，摘要被出版社隐去）。</w:t>
      </w:r>
      <w:hyperlink r:id="rId82" w:history="1">
        <w:r>
          <w:rPr>
            <w:color w:val="1155CC"/>
            <w:u w:val="single"/>
          </w:rPr>
          <w:t xml:space="preserve"> 链接</w:t>
        </w:r>
      </w:hyperlink>
    </w:p>
    <w:p w14:paraId="742FCC37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IIF/IIR《HVAC systems for theatres, auditoriums and cinema halls》关于控制策略的表述（付费 PDF）。</w:t>
      </w:r>
      <w:hyperlink r:id="rId83" w:history="1">
        <w:r>
          <w:rPr>
            <w:color w:val="1155CC"/>
            <w:u w:val="single"/>
          </w:rPr>
          <w:t xml:space="preserve"> 链接</w:t>
        </w:r>
      </w:hyperlink>
    </w:p>
    <w:p w14:paraId="68BA3CCF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穿脱外套检测的具体准确率；扇风/搓手不可靠的量化断言。</w:t>
      </w:r>
      <w:hyperlink r:id="rId84" w:history="1">
        <w:r>
          <w:rPr>
            <w:color w:val="1155CC"/>
            <w:u w:val="single"/>
          </w:rPr>
          <w:t xml:space="preserve"> 参考</w:t>
        </w:r>
      </w:hyperlink>
    </w:p>
    <w:p w14:paraId="4BBBC184" w14:textId="77777777" w:rsidR="00732093" w:rsidRDefault="00000000">
      <w:pPr>
        <w:spacing w:before="180" w:after="70"/>
      </w:pPr>
      <w:r>
        <w:rPr>
          <w:b/>
          <w:bCs/>
          <w:color w:val="6B6B6B"/>
          <w:sz w:val="18"/>
          <w:szCs w:val="18"/>
        </w:rPr>
        <w:t>产品与法律</w:t>
      </w:r>
    </w:p>
    <w:p w14:paraId="7CFBC981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JP4966363B2 的现行法律状态（是否仍在有效期内、有无同族专利）。</w:t>
      </w:r>
      <w:hyperlink r:id="rId85" w:history="1">
        <w:r>
          <w:rPr>
            <w:color w:val="1155CC"/>
            <w:u w:val="single"/>
          </w:rPr>
          <w:t xml:space="preserve"> 链接</w:t>
        </w:r>
      </w:hyperlink>
    </w:p>
    <w:p w14:paraId="626E50EC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Nest 帮助页原文；穿戴产品 “Sono” 是否真实存在；Kotobuki MyAir 是否仍在产（官网仍在列，未见停产公告）。</w:t>
      </w:r>
      <w:hyperlink r:id="rId86" w:history="1">
        <w:r>
          <w:rPr>
            <w:color w:val="1155CC"/>
            <w:u w:val="single"/>
          </w:rPr>
          <w:t xml:space="preserve"> Nest</w:t>
        </w:r>
      </w:hyperlink>
      <w:hyperlink r:id="rId87" w:history="1">
        <w:r>
          <w:rPr>
            <w:color w:val="1155CC"/>
            <w:u w:val="single"/>
          </w:rPr>
          <w:t xml:space="preserve"> 链接</w:t>
        </w:r>
      </w:hyperlink>
    </w:p>
    <w:p w14:paraId="3D235FB3" w14:textId="77777777" w:rsidR="00732093" w:rsidRDefault="00732093">
      <w:pPr>
        <w:pBdr>
          <w:bottom w:val="single" w:sz="8" w:space="0" w:color="C9D3DF"/>
        </w:pBdr>
        <w:spacing w:before="100" w:after="200"/>
      </w:pPr>
    </w:p>
    <w:p w14:paraId="111B3A6F" w14:textId="77777777" w:rsidR="00732093" w:rsidRDefault="00000000">
      <w:pPr>
        <w:pStyle w:val="Heading1"/>
        <w:spacing w:before="360" w:after="160"/>
      </w:pPr>
      <w:r>
        <w:rPr>
          <w:b/>
          <w:bCs/>
          <w:color w:val="1F4E79"/>
          <w:sz w:val="30"/>
          <w:szCs w:val="30"/>
        </w:rPr>
        <w:t>9 · 参考链接总表（全部可点击）</w:t>
      </w:r>
    </w:p>
    <w:p w14:paraId="5C9D7715" w14:textId="77777777" w:rsidR="00732093" w:rsidRDefault="00000000">
      <w:pPr>
        <w:spacing w:after="140" w:line="300" w:lineRule="auto"/>
      </w:pPr>
      <w:r>
        <w:t>按主题分组，与正文一一对应。标注（付费）者需机构订阅才能读全文。</w:t>
      </w:r>
    </w:p>
    <w:p w14:paraId="1FEE5AC4" w14:textId="77777777" w:rsidR="00732093" w:rsidRDefault="00000000">
      <w:pPr>
        <w:pStyle w:val="Heading2"/>
        <w:spacing w:before="260" w:after="110"/>
      </w:pPr>
      <w:r>
        <w:rPr>
          <w:b/>
          <w:bCs/>
          <w:color w:val="2E5C8A"/>
          <w:sz w:val="24"/>
          <w:szCs w:val="24"/>
        </w:rPr>
        <w:t>9.1 香港问题证据（criterion 1）</w:t>
      </w:r>
    </w:p>
    <w:p w14:paraId="161CC787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  <w:rPr>
          <w:lang w:eastAsia="zh-TW"/>
        </w:rPr>
      </w:pPr>
      <w:r>
        <w:rPr>
          <w:lang w:eastAsia="zh-TW"/>
        </w:rPr>
        <w:t>文匯報 2006-09-04「戲院22.5℃『冷待』觀眾」——</w:t>
      </w:r>
      <w:hyperlink r:id="rId88" w:history="1">
        <w:r>
          <w:rPr>
            <w:color w:val="1155CC"/>
            <w:u w:val="single"/>
            <w:lang w:eastAsia="zh-TW"/>
          </w:rPr>
          <w:t>http://paper.wenweipo.com/2006/09/04/HK0609040017.htm</w:t>
        </w:r>
      </w:hyperlink>
    </w:p>
    <w:p w14:paraId="691F53F7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  <w:rPr>
          <w:lang w:eastAsia="zh-TW"/>
        </w:rPr>
      </w:pPr>
      <w:r>
        <w:rPr>
          <w:lang w:eastAsia="zh-TW"/>
        </w:rPr>
        <w:t>新浪/新華社 2006-09-04「香港影院似『冰窖』」——</w:t>
      </w:r>
      <w:hyperlink r:id="rId89" w:history="1">
        <w:r>
          <w:rPr>
            <w:color w:val="1155CC"/>
            <w:u w:val="single"/>
            <w:lang w:eastAsia="zh-TW"/>
          </w:rPr>
          <w:t>http://ent.sina.com.cn/x/2006-09-04/09461229970.html</w:t>
        </w:r>
      </w:hyperlink>
    </w:p>
    <w:p w14:paraId="71E52755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  <w:rPr>
          <w:lang w:eastAsia="zh-TW"/>
        </w:rPr>
      </w:pPr>
      <w:r>
        <w:rPr>
          <w:lang w:eastAsia="zh-TW"/>
        </w:rPr>
        <w:t>hk01 2016-07-07「戲院冷氣保持20度 港人活在冰與火之間」——</w:t>
      </w:r>
      <w:hyperlink r:id="rId90" w:history="1">
        <w:r>
          <w:rPr>
            <w:color w:val="1155CC"/>
            <w:u w:val="single"/>
            <w:lang w:eastAsia="zh-TW"/>
          </w:rPr>
          <w:t>https://www.hk01.com/article/29352</w:t>
        </w:r>
      </w:hyperlink>
    </w:p>
    <w:p w14:paraId="7F22EAB3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rPr>
          <w:lang w:eastAsia="zh-TW"/>
        </w:rPr>
        <w:t>hkfilmblog 2007「哪間戲院冷氣最凍？」——</w:t>
      </w:r>
      <w:hyperlink r:id="rId91" w:history="1">
        <w:r>
          <w:rPr>
            <w:color w:val="1155CC"/>
            <w:u w:val="single"/>
          </w:rPr>
          <w:t>https://www.hkfilmblog.com/archives/21664</w:t>
        </w:r>
      </w:hyperlink>
    </w:p>
    <w:p w14:paraId="7992DAC5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hkfilmblog 2024「戲院冷氣的溫馨提示」——</w:t>
      </w:r>
      <w:hyperlink r:id="rId92" w:history="1">
        <w:r>
          <w:rPr>
            <w:color w:val="1155CC"/>
            <w:u w:val="single"/>
          </w:rPr>
          <w:t>https://www.hkfilmblog.com/archives/95904</w:t>
        </w:r>
      </w:hyperlink>
    </w:p>
    <w:p w14:paraId="11DFC09D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  <w:rPr>
          <w:lang w:eastAsia="zh-TW"/>
        </w:rPr>
      </w:pPr>
      <w:r>
        <w:rPr>
          <w:lang w:eastAsia="zh-TW"/>
        </w:rPr>
        <w:t>機電工程署《節能約章 2025》——</w:t>
      </w:r>
      <w:hyperlink r:id="rId93" w:history="1">
        <w:r>
          <w:rPr>
            <w:color w:val="1155CC"/>
            <w:u w:val="single"/>
            <w:lang w:eastAsia="zh-TW"/>
          </w:rPr>
          <w:t>https://www.energysaving.gov.hk/esc2025/tc/charter/</w:t>
        </w:r>
      </w:hyperlink>
    </w:p>
    <w:p w14:paraId="4FED030D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  <w:rPr>
          <w:lang w:eastAsia="zh-TW"/>
        </w:rPr>
      </w:pPr>
      <w:r>
        <w:rPr>
          <w:lang w:eastAsia="zh-TW"/>
        </w:rPr>
        <w:t>立法會 2025-07-16 十四題：支援戲院行業——</w:t>
      </w:r>
      <w:hyperlink r:id="rId94" w:history="1">
        <w:r>
          <w:rPr>
            <w:color w:val="1155CC"/>
            <w:u w:val="single"/>
            <w:lang w:eastAsia="zh-TW"/>
          </w:rPr>
          <w:t>https://www.info.gov.hk/gia/general/202507/16/P2025071600313.htm</w:t>
        </w:r>
      </w:hyperlink>
    </w:p>
    <w:p w14:paraId="529AF685" w14:textId="77777777" w:rsidR="00732093" w:rsidRDefault="00000000">
      <w:pPr>
        <w:pStyle w:val="Heading2"/>
        <w:spacing w:before="260" w:after="110"/>
      </w:pPr>
      <w:r>
        <w:rPr>
          <w:b/>
          <w:bCs/>
          <w:color w:val="2E5C8A"/>
          <w:sz w:val="24"/>
          <w:szCs w:val="24"/>
        </w:rPr>
        <w:t>9.2 学术：热舒适、制冷过度与设计标准</w:t>
      </w:r>
    </w:p>
    <w:p w14:paraId="1DF01C44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lastRenderedPageBreak/>
        <w:t>Sekhar, “Overcooled buildings in hot and humid climates”, Clima 2013（IIF/IIR 收录）——</w:t>
      </w:r>
      <w:hyperlink r:id="rId95" w:history="1">
        <w:r>
          <w:rPr>
            <w:color w:val="1155CC"/>
            <w:u w:val="single"/>
          </w:rPr>
          <w:t>https://iifiir.org/en/fridoc/some-solutions-to-the-problem-of-overcooled-buildings-in-hot-and-humid-29907</w:t>
        </w:r>
      </w:hyperlink>
    </w:p>
    <w:p w14:paraId="1F792F47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ASHRAE Seminar 14-2 “Why Are We Overcooling Buildings in Summer?”（付费）——</w:t>
      </w:r>
      <w:hyperlink r:id="rId96" w:history="1">
        <w:r>
          <w:rPr>
            <w:color w:val="1155CC"/>
            <w:u w:val="single"/>
          </w:rPr>
          <w:t>https://store.accuristech.com/asa/standards/seminar-14-2-why-are-we-overcooling-buildings-in-summer</w:t>
        </w:r>
      </w:hyperlink>
    </w:p>
    <w:p w14:paraId="071770B7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Sinha &amp; Dastur 2003, HVAC for theatres/auditoriums/cinema halls（付费 PDF）——</w:t>
      </w:r>
      <w:hyperlink r:id="rId97" w:history="1">
        <w:r>
          <w:rPr>
            <w:color w:val="1155CC"/>
            <w:u w:val="single"/>
          </w:rPr>
          <w:t>https://iifiir.org/en/fridoc/hvac-systems-for-theatres-auditoriums-and-cinema-halls-the-art-and-125332</w:t>
        </w:r>
      </w:hyperlink>
    </w:p>
    <w:p w14:paraId="294BDF9E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JGJ 58-2008《电影院建筑设计规范》§7.2 全文镜像 A——</w:t>
      </w:r>
      <w:hyperlink r:id="rId98" w:history="1">
        <w:r>
          <w:rPr>
            <w:color w:val="1155CC"/>
            <w:u w:val="single"/>
          </w:rPr>
          <w:t>https://gf.cabr-fire.com/article-8097.htm</w:t>
        </w:r>
      </w:hyperlink>
    </w:p>
    <w:p w14:paraId="5ECE80A5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JGJ 58-2008 §7.2 镜像 B——</w:t>
      </w:r>
      <w:hyperlink r:id="rId99" w:history="1">
        <w:r>
          <w:rPr>
            <w:color w:val="1155CC"/>
            <w:u w:val="single"/>
          </w:rPr>
          <w:t>https://www.gdgooven.com/document9/24004.html</w:t>
        </w:r>
      </w:hyperlink>
    </w:p>
    <w:p w14:paraId="332A2863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Hou, Tweed &amp; Wei 2024, Buildings 14(7):1896（娱乐建筑过渡空间热需求）——</w:t>
      </w:r>
      <w:hyperlink r:id="rId100" w:history="1">
        <w:r>
          <w:rPr>
            <w:color w:val="1155CC"/>
            <w:u w:val="single"/>
          </w:rPr>
          <w:t>https://www.mdpi.com/2075-5309/14/7/1896</w:t>
        </w:r>
      </w:hyperlink>
    </w:p>
    <w:p w14:paraId="735C2DC3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阿部三亥等 1958《夏期における映画館の室内環境調査》（扫描版，无数据可读）——</w:t>
      </w:r>
      <w:hyperlink r:id="rId101" w:history="1">
        <w:r>
          <w:rPr>
            <w:color w:val="1155CC"/>
            <w:u w:val="single"/>
          </w:rPr>
          <w:t>https://www.jstage.jst.go.jp/article/jjpehss/3/1/3_KJ00003402203/_article/-char/en</w:t>
        </w:r>
      </w:hyperlink>
    </w:p>
    <w:p w14:paraId="32547CD7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Rodrigues et al. 2019, ICCSA — 影院 CFD 案例（closed access）——</w:t>
      </w:r>
      <w:hyperlink r:id="rId102" w:history="1">
        <w:r>
          <w:rPr>
            <w:color w:val="1155CC"/>
            <w:u w:val="single"/>
          </w:rPr>
          <w:t>https://doi.org/10.1007/978-3-030-24311-1_3</w:t>
        </w:r>
      </w:hyperlink>
    </w:p>
    <w:p w14:paraId="6E460644" w14:textId="77777777" w:rsidR="00732093" w:rsidRDefault="00000000">
      <w:pPr>
        <w:pStyle w:val="Heading2"/>
        <w:spacing w:before="260" w:after="110"/>
      </w:pPr>
      <w:r>
        <w:rPr>
          <w:b/>
          <w:bCs/>
          <w:color w:val="2E5C8A"/>
          <w:sz w:val="24"/>
          <w:szCs w:val="24"/>
        </w:rPr>
        <w:t>9.3 novelty 撞车与同类工作（criterion 3）</w:t>
      </w:r>
    </w:p>
    <w:p w14:paraId="0F6B4775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JP4966363B2「Environmental equipment control system」——</w:t>
      </w:r>
      <w:hyperlink r:id="rId103" w:history="1">
        <w:r>
          <w:rPr>
            <w:color w:val="1155CC"/>
            <w:u w:val="single"/>
          </w:rPr>
          <w:t>https://patents.google.com/patent/JP4966363B2/en</w:t>
        </w:r>
      </w:hyperlink>
    </w:p>
    <w:p w14:paraId="21A1046F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Wang, Cheng, Lu &amp; Lin 2025, B&amp;E 287:113906（香港城市大学，付费）——</w:t>
      </w:r>
      <w:hyperlink r:id="rId104" w:history="1">
        <w:r>
          <w:rPr>
            <w:color w:val="1155CC"/>
            <w:u w:val="single"/>
          </w:rPr>
          <w:t>https://www.sciencedirect.com/science/article/abs/pii/S0360132325013769</w:t>
        </w:r>
      </w:hyperlink>
      <w:r>
        <w:t xml:space="preserve"> · </w:t>
      </w:r>
      <w:hyperlink r:id="rId105" w:history="1">
        <w:r>
          <w:rPr>
            <w:color w:val="1155CC"/>
            <w:u w:val="single"/>
          </w:rPr>
          <w:t>DOI</w:t>
        </w:r>
      </w:hyperlink>
    </w:p>
    <w:p w14:paraId="3933E141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Lan et al. 2023, B&amp;E 242:110592（HKUST）——</w:t>
      </w:r>
      <w:hyperlink r:id="rId106" w:history="1">
        <w:r>
          <w:rPr>
            <w:color w:val="1155CC"/>
            <w:u w:val="single"/>
          </w:rPr>
          <w:t>https://doi.org/10.1016/j.buildenv.2023.110592</w:t>
        </w:r>
      </w:hyperlink>
      <w:r>
        <w:t xml:space="preserve"> · </w:t>
      </w:r>
      <w:hyperlink r:id="rId107" w:history="1">
        <w:r>
          <w:rPr>
            <w:color w:val="1155CC"/>
            <w:u w:val="single"/>
          </w:rPr>
          <w:t>开源仓库</w:t>
        </w:r>
      </w:hyperlink>
    </w:p>
    <w:p w14:paraId="165546AB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Dong et al. 2026, Energy and Buildings 369:117933 ——</w:t>
      </w:r>
      <w:hyperlink r:id="rId108" w:history="1">
        <w:r>
          <w:rPr>
            <w:color w:val="1155CC"/>
            <w:u w:val="single"/>
          </w:rPr>
          <w:t>https://doi.org/10.1016/j.enbuild.2026.117933</w:t>
        </w:r>
      </w:hyperlink>
    </w:p>
    <w:p w14:paraId="6084CF9B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Levinson et al. 2024, Energy and Buildings 312:114063（LBNL）——</w:t>
      </w:r>
      <w:hyperlink r:id="rId109" w:history="1">
        <w:r>
          <w:rPr>
            <w:color w:val="1155CC"/>
            <w:u w:val="single"/>
          </w:rPr>
          <w:t>https://doi.org/10.1016/j.enbuild.2024.114063</w:t>
        </w:r>
      </w:hyperlink>
      <w:r>
        <w:t xml:space="preserve"> · </w:t>
      </w:r>
      <w:hyperlink r:id="rId110" w:history="1">
        <w:r>
          <w:rPr>
            <w:color w:val="1155CC"/>
            <w:u w:val="single"/>
          </w:rPr>
          <w:t>OSTI 报告</w:t>
        </w:r>
      </w:hyperlink>
    </w:p>
    <w:p w14:paraId="621D6411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Office-in-the-Loop, BuildSys 2024 ——</w:t>
      </w:r>
      <w:hyperlink r:id="rId111" w:history="1">
        <w:r>
          <w:rPr>
            <w:color w:val="1155CC"/>
            <w:u w:val="single"/>
          </w:rPr>
          <w:t>https://doi.org/10.1145/3671127.3698182</w:t>
        </w:r>
      </w:hyperlink>
    </w:p>
    <w:p w14:paraId="1C94DC8F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Office-in-the-Loop, Data-Centric Engineering 2025 ——</w:t>
      </w:r>
      <w:hyperlink r:id="rId112" w:history="1">
        <w:r>
          <w:rPr>
            <w:color w:val="1155CC"/>
            <w:u w:val="single"/>
          </w:rPr>
          <w:t>https://doi.org/10.1017/dce.2025.10010</w:t>
        </w:r>
      </w:hyperlink>
    </w:p>
    <w:p w14:paraId="15DE2182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End-to-end contactless posture-based AC control, E&amp;B 2024 ——</w:t>
      </w:r>
      <w:hyperlink r:id="rId113" w:history="1">
        <w:r>
          <w:rPr>
            <w:color w:val="1155CC"/>
            <w:u w:val="single"/>
          </w:rPr>
          <w:t>https://doi.org/10.1016/j.enbuild.2024.115199</w:t>
        </w:r>
      </w:hyperlink>
    </w:p>
    <w:p w14:paraId="05B83D9D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42% 出处 · DOE BTO 同行评审幻灯片——</w:t>
      </w:r>
      <w:hyperlink r:id="rId114" w:history="1">
        <w:r>
          <w:rPr>
            <w:color w:val="1155CC"/>
            <w:u w:val="single"/>
          </w:rPr>
          <w:t>https://www.energy.gov/sites/default/files/2021-09/bto-peer-2021-using-wide-view-infrared-biometric-comfort.pdf</w:t>
        </w:r>
      </w:hyperlink>
      <w:r>
        <w:t xml:space="preserve"> · </w:t>
      </w:r>
      <w:hyperlink r:id="rId115" w:history="1">
        <w:r>
          <w:rPr>
            <w:color w:val="1155CC"/>
            <w:u w:val="single"/>
          </w:rPr>
          <w:t>PaceControls</w:t>
        </w:r>
      </w:hyperlink>
    </w:p>
    <w:p w14:paraId="08206B28" w14:textId="77777777" w:rsidR="00732093" w:rsidRDefault="00000000">
      <w:pPr>
        <w:pStyle w:val="Heading2"/>
        <w:spacing w:before="260" w:after="110"/>
      </w:pPr>
      <w:r>
        <w:rPr>
          <w:b/>
          <w:bCs/>
          <w:color w:val="2E5C8A"/>
          <w:sz w:val="24"/>
          <w:szCs w:val="24"/>
        </w:rPr>
        <w:t>9.4 竞品与产品（criterion 2 &amp; 4）</w:t>
      </w:r>
    </w:p>
    <w:p w14:paraId="5EBB9D12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Google Nest（自动离家/占用）——</w:t>
      </w:r>
      <w:hyperlink r:id="rId116" w:history="1">
        <w:r>
          <w:rPr>
            <w:color w:val="1155CC"/>
            <w:u w:val="single"/>
          </w:rPr>
          <w:t>https://support.google.com/googlenest/answer/9263345</w:t>
        </w:r>
      </w:hyperlink>
    </w:p>
    <w:p w14:paraId="5E859693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VergeSense 区域占用传感器——</w:t>
      </w:r>
      <w:hyperlink r:id="rId117" w:history="1">
        <w:r>
          <w:rPr>
            <w:color w:val="1155CC"/>
            <w:u w:val="single"/>
          </w:rPr>
          <w:t>https://www.vergesense.com/occupancy-intelligence/area-sensor</w:t>
        </w:r>
      </w:hyperlink>
    </w:p>
    <w:p w14:paraId="45EE79D7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Density Open Area 匿名人数雷达——</w:t>
      </w:r>
      <w:hyperlink r:id="rId118" w:history="1">
        <w:r>
          <w:rPr>
            <w:color w:val="1155CC"/>
            <w:u w:val="single"/>
          </w:rPr>
          <w:t>https://density.io/resources/introducing-open-area</w:t>
        </w:r>
      </w:hyperlink>
    </w:p>
    <w:p w14:paraId="68C51148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PointGrab CogniPoint 占用传感——</w:t>
      </w:r>
      <w:hyperlink r:id="rId119" w:history="1">
        <w:r>
          <w:rPr>
            <w:color w:val="1155CC"/>
            <w:u w:val="single"/>
          </w:rPr>
          <w:t>https://pointgrab.com/occupancy-sensors-guide/</w:t>
        </w:r>
      </w:hyperlink>
    </w:p>
    <w:p w14:paraId="6B34F1BD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lastRenderedPageBreak/>
        <w:t>Embr Wave（穿戴式热缓解）——</w:t>
      </w:r>
      <w:hyperlink r:id="rId120" w:history="1">
        <w:r>
          <w:rPr>
            <w:color w:val="1155CC"/>
            <w:u w:val="single"/>
          </w:rPr>
          <w:t>https://support.embrlabs.com/en-US/what-is-embr-wave-271770</w:t>
        </w:r>
      </w:hyperlink>
    </w:p>
    <w:p w14:paraId="692ABFCA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个人舒适系统（PCS）系统综述与元分析（付费）——</w:t>
      </w:r>
      <w:hyperlink r:id="rId121" w:history="1">
        <w:r>
          <w:rPr>
            <w:color w:val="1155CC"/>
            <w:u w:val="single"/>
          </w:rPr>
          <w:t>https://www.sciencedirect.com/science/article/abs/pii/S0378778821010318</w:t>
        </w:r>
      </w:hyperlink>
    </w:p>
    <w:p w14:paraId="280CAA63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小米米家「人感風」报道——</w:t>
      </w:r>
      <w:hyperlink r:id="rId122" w:history="1">
        <w:r>
          <w:rPr>
            <w:color w:val="1155CC"/>
            <w:u w:val="single"/>
          </w:rPr>
          <w:t>https://gagadget.com/en/699312-xiaomi-unveils-ai-powered-air-conditioner-that-adapts-to-your-presence-priced-at-347/</w:t>
        </w:r>
      </w:hyperlink>
    </w:p>
    <w:p w14:paraId="08F15110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格力/海尔「风避人」报道——</w:t>
      </w:r>
      <w:hyperlink r:id="rId123" w:history="1">
        <w:r>
          <w:rPr>
            <w:color w:val="1155CC"/>
            <w:u w:val="single"/>
          </w:rPr>
          <w:t>https://news.pconline.com.cn/1949/19499432.html</w:t>
        </w:r>
      </w:hyperlink>
      <w:r>
        <w:t xml:space="preserve"> · </w:t>
      </w:r>
      <w:hyperlink r:id="rId124" w:history="1">
        <w:r>
          <w:rPr>
            <w:color w:val="1155CC"/>
            <w:u w:val="single"/>
          </w:rPr>
          <w:t>https://www.iotworld.com.cn/html/News/202511/5eed4e151349fdad.shtml</w:t>
        </w:r>
      </w:hyperlink>
    </w:p>
    <w:p w14:paraId="2CBF9606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Kotobuki MyAir T4 座椅级空调（官方产品页）——</w:t>
      </w:r>
      <w:hyperlink r:id="rId125" w:history="1">
        <w:r>
          <w:rPr>
            <w:color w:val="1155CC"/>
            <w:u w:val="single"/>
          </w:rPr>
          <w:t>https://www.kotobuki-seating.co.jp/en/products/list/detail.html?pdid1=00111</w:t>
        </w:r>
      </w:hyperlink>
    </w:p>
    <w:p w14:paraId="4CEB3B65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AI 驱动非侵入式占用监测综述 2026（隐私）——</w:t>
      </w:r>
      <w:hyperlink r:id="rId126" w:history="1">
        <w:r>
          <w:rPr>
            <w:color w:val="1155CC"/>
            <w:u w:val="single"/>
          </w:rPr>
          <w:t>https://www.sciencedirect.com/science/article/pii/S0360132326004786</w:t>
        </w:r>
      </w:hyperlink>
    </w:p>
    <w:p w14:paraId="77527C03" w14:textId="77777777" w:rsidR="00732093" w:rsidRDefault="00000000">
      <w:pPr>
        <w:pStyle w:val="Heading2"/>
        <w:spacing w:before="260" w:after="110"/>
      </w:pPr>
      <w:r>
        <w:rPr>
          <w:b/>
          <w:bCs/>
          <w:color w:val="2E5C8A"/>
          <w:sz w:val="24"/>
          <w:szCs w:val="24"/>
        </w:rPr>
        <w:t>9.5 技术可行性（criterion 3）</w:t>
      </w:r>
    </w:p>
    <w:p w14:paraId="326C75A1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Sensors 24(4):1219 — 基于监控摄像头的热适应行为/热感觉评估——</w:t>
      </w:r>
      <w:hyperlink r:id="rId127" w:history="1">
        <w:r>
          <w:rPr>
            <w:color w:val="1155CC"/>
            <w:u w:val="single"/>
          </w:rPr>
          <w:t>https://www.mdpi.com/1424-8220/24/4/1219</w:t>
        </w:r>
      </w:hyperlink>
    </w:p>
    <w:p w14:paraId="05E9629B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Buildings 15(22):4071 — 跨模态知识蒸馏的热适应行为识别——</w:t>
      </w:r>
      <w:hyperlink r:id="rId128" w:history="1">
        <w:r>
          <w:rPr>
            <w:color w:val="1155CC"/>
            <w:u w:val="single"/>
          </w:rPr>
          <w:t>https://www.mdpi.com/2075-5309/15/22/4071</w:t>
        </w:r>
      </w:hyperlink>
    </w:p>
    <w:p w14:paraId="657881DD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Cloth-Changing Person Re-ID（ACM）——</w:t>
      </w:r>
      <w:hyperlink r:id="rId129" w:history="1">
        <w:r>
          <w:rPr>
            <w:color w:val="1155CC"/>
            <w:u w:val="single"/>
          </w:rPr>
          <w:t>https://dl.acm.org/doi/pdf/10.1145/3743093.3770953</w:t>
        </w:r>
      </w:hyperlink>
    </w:p>
    <w:p w14:paraId="5B1AE5E8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Cloth-Changing Person Re-ID（arXiv）——</w:t>
      </w:r>
      <w:hyperlink r:id="rId130" w:history="1">
        <w:r>
          <w:rPr>
            <w:color w:val="1155CC"/>
            <w:u w:val="single"/>
          </w:rPr>
          <w:t>https://arxiv.org/abs/2405.16597</w:t>
        </w:r>
      </w:hyperlink>
    </w:p>
    <w:p w14:paraId="31F2E154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Ultralytics：多人画面锁定与跟踪问题——</w:t>
      </w:r>
      <w:hyperlink r:id="rId131" w:history="1">
        <w:r>
          <w:rPr>
            <w:color w:val="1155CC"/>
            <w:u w:val="single"/>
          </w:rPr>
          <w:t>https://github.com/ultralytics/ultralytics/issues/19151</w:t>
        </w:r>
      </w:hyperlink>
    </w:p>
    <w:p w14:paraId="4DBB2A82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ACM：遮挡场景多目标跟踪——</w:t>
      </w:r>
      <w:hyperlink r:id="rId132" w:history="1">
        <w:r>
          <w:rPr>
            <w:color w:val="1155CC"/>
            <w:u w:val="single"/>
          </w:rPr>
          <w:t>https://dl.acm.org/doi/pdf/10.1145/3810280.3810318</w:t>
        </w:r>
      </w:hyperlink>
    </w:p>
    <w:p w14:paraId="205A92A6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YOLOv8 vs YOLO11 姿态提取器对比——</w:t>
      </w:r>
      <w:hyperlink r:id="rId133" w:history="1">
        <w:r>
          <w:rPr>
            <w:color w:val="1155CC"/>
            <w:u w:val="single"/>
          </w:rPr>
          <w:t>https://e-journal.trisakti.ac.id/index.php/intelmatics/article/view/27348/14822</w:t>
        </w:r>
      </w:hyperlink>
    </w:p>
    <w:p w14:paraId="4DB8A07A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MIT 硕士论文：跟踪失效案例——</w:t>
      </w:r>
      <w:hyperlink r:id="rId134" w:history="1">
        <w:r>
          <w:rPr>
            <w:color w:val="1155CC"/>
            <w:u w:val="single"/>
          </w:rPr>
          <w:t>https://dspace.mit.edu/bitstream/handle/1721.1/162983/wagner-wagnerl-meng-eecs-2025-thesis.pdf</w:t>
        </w:r>
      </w:hyperlink>
    </w:p>
    <w:p w14:paraId="3EF14EAC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OccluSort：遮挡场景行人多目标跟踪——</w:t>
      </w:r>
      <w:hyperlink r:id="rId135" w:history="1">
        <w:r>
          <w:rPr>
            <w:color w:val="1155CC"/>
            <w:u w:val="single"/>
          </w:rPr>
          <w:t>https://beta.iopscience.iop.org/article/10.1088/1361-6501/ae2351/pdf</w:t>
        </w:r>
      </w:hyperlink>
    </w:p>
    <w:p w14:paraId="4A63FAF8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Micro-gesture Recognition 综述（AAU）——</w:t>
      </w:r>
      <w:hyperlink r:id="rId136" w:history="1">
        <w:r>
          <w:rPr>
            <w:color w:val="1155CC"/>
            <w:u w:val="single"/>
          </w:rPr>
          <w:t>https://vbn.aau.dk/en/publications/micro-gesture-recognition-a-comprehensive-survey-of-datasets-meth/</w:t>
        </w:r>
      </w:hyperlink>
    </w:p>
    <w:p w14:paraId="789FD7CE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Macro pose-based 非侵入式热舒适——</w:t>
      </w:r>
      <w:hyperlink r:id="rId137" w:history="1">
        <w:r>
          <w:rPr>
            <w:color w:val="1155CC"/>
            <w:u w:val="single"/>
          </w:rPr>
          <w:t>https://live-etabiblio.pantheonsite.io/sites/default/files/macro_pose-based_non-invasive_thermal_comfort.pdf</w:t>
        </w:r>
      </w:hyperlink>
    </w:p>
    <w:p w14:paraId="2726E044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Building Simulation 2025（扇风等热适应行为类别）——</w:t>
      </w:r>
      <w:hyperlink r:id="rId138" w:history="1">
        <w:r>
          <w:rPr>
            <w:color w:val="1155CC"/>
            <w:u w:val="single"/>
          </w:rPr>
          <w:t>https://www.springerprofessional.de/content/pdfId/51410894/10.1007/s12273-025-1335-6</w:t>
        </w:r>
      </w:hyperlink>
    </w:p>
    <w:p w14:paraId="19764FDF" w14:textId="77777777" w:rsidR="00732093" w:rsidRDefault="00000000">
      <w:pPr>
        <w:pStyle w:val="Heading2"/>
        <w:spacing w:before="260" w:after="110"/>
      </w:pPr>
      <w:r>
        <w:rPr>
          <w:b/>
          <w:bCs/>
          <w:color w:val="2E5C8A"/>
          <w:sz w:val="24"/>
          <w:szCs w:val="24"/>
        </w:rPr>
        <w:t>9.6 隐私设计可引用先例（criterion 5）</w:t>
      </w:r>
    </w:p>
    <w:p w14:paraId="6AE2D635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Density “Waffle” 匿名占用测量——</w:t>
      </w:r>
      <w:hyperlink r:id="rId139" w:history="1">
        <w:r>
          <w:rPr>
            <w:color w:val="1155CC"/>
            <w:u w:val="single"/>
          </w:rPr>
          <w:t>https://www.buildings.com/products/tools-services-software/product/55235993/density-measure-occupancy-anonymously-with-waffle</w:t>
        </w:r>
      </w:hyperlink>
    </w:p>
    <w:p w14:paraId="1B4091F0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PointGrab × Alif：端侧 AI 工作场所智能——</w:t>
      </w:r>
      <w:hyperlink r:id="rId140" w:history="1">
        <w:r>
          <w:rPr>
            <w:color w:val="1155CC"/>
            <w:u w:val="single"/>
          </w:rPr>
          <w:t>https://alifsemi.com/pointgrab-and-alif-cognipoint-2-flex-shows-how-edge-ai-can-make-workplace-intelligence-as-agile-as-the-office-itself/</w:t>
        </w:r>
      </w:hyperlink>
    </w:p>
    <w:p w14:paraId="172B6035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lastRenderedPageBreak/>
        <w:t>ToF 相机隐私保护占用计数（ETRI Journal）——</w:t>
      </w:r>
      <w:hyperlink r:id="rId141" w:history="1">
        <w:r>
          <w:rPr>
            <w:color w:val="1155CC"/>
            <w:u w:val="single"/>
          </w:rPr>
          <w:t>https://onlinelibrary.wiley.com/doi/10.4218/etrij.2025-0022</w:t>
        </w:r>
      </w:hyperlink>
    </w:p>
    <w:p w14:paraId="761697AF" w14:textId="77777777" w:rsidR="00732093" w:rsidRDefault="00000000">
      <w:pPr>
        <w:pStyle w:val="ListParagraph"/>
        <w:numPr>
          <w:ilvl w:val="0"/>
          <w:numId w:val="2"/>
        </w:numPr>
        <w:spacing w:after="70" w:line="300" w:lineRule="auto"/>
      </w:pPr>
      <w:r>
        <w:t>两阶段隐私保护占用感知框架（B&amp;E 2026）——</w:t>
      </w:r>
      <w:hyperlink r:id="rId142" w:history="1">
        <w:r>
          <w:rPr>
            <w:color w:val="1155CC"/>
            <w:u w:val="single"/>
          </w:rPr>
          <w:t>https://www.sciencedirect.com/science/article/abs/pii/S0378778826008777</w:t>
        </w:r>
      </w:hyperlink>
    </w:p>
    <w:p w14:paraId="5BC60AE2" w14:textId="77777777" w:rsidR="00732093" w:rsidRDefault="00732093">
      <w:pPr>
        <w:pBdr>
          <w:bottom w:val="single" w:sz="8" w:space="0" w:color="C9D3DF"/>
        </w:pBdr>
        <w:spacing w:before="100" w:after="200"/>
      </w:pPr>
    </w:p>
    <w:p w14:paraId="579C791C" w14:textId="77777777" w:rsidR="00732093" w:rsidRDefault="00000000">
      <w:pPr>
        <w:spacing w:after="120" w:line="300" w:lineRule="auto"/>
      </w:pPr>
      <w:r>
        <w:rPr>
          <w:color w:val="6B6B6B"/>
          <w:sz w:val="18"/>
          <w:szCs w:val="18"/>
        </w:rPr>
        <w:t>本文件所有【已核实】项均已直接取得原文；【仅摘要】与【待核实】项请勿在正式方案中当作确证使用。凡标（付费）者需机构订阅访问全文。</w:t>
      </w:r>
    </w:p>
    <w:sectPr w:rsidR="00732093">
      <w:footerReference w:type="default" r:id="rId14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C204AD" w14:textId="77777777" w:rsidR="001C6DEA" w:rsidRDefault="001C6DEA">
      <w:r>
        <w:separator/>
      </w:r>
    </w:p>
  </w:endnote>
  <w:endnote w:type="continuationSeparator" w:id="0">
    <w:p w14:paraId="272AB156" w14:textId="77777777" w:rsidR="001C6DEA" w:rsidRDefault="001C6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CJK SC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12D725" w14:textId="77777777" w:rsidR="00732093" w:rsidRDefault="00000000">
    <w:pPr>
      <w:jc w:val="center"/>
    </w:pPr>
    <w:r>
      <w:rPr>
        <w:color w:val="6B6B6B"/>
        <w:sz w:val="16"/>
        <w:szCs w:val="16"/>
      </w:rPr>
      <w:t xml:space="preserve">证据包 · 影院/剧场行为感知空调调控  |  第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>
      <w:rPr>
        <w:color w:val="6B6B6B"/>
        <w:sz w:val="16"/>
        <w:szCs w:val="16"/>
      </w:rPr>
      <w:fldChar w:fldCharType="separate"/>
    </w:r>
    <w:r w:rsidR="002B2CFD">
      <w:rPr>
        <w:noProof/>
        <w:color w:val="6B6B6B"/>
        <w:sz w:val="16"/>
        <w:szCs w:val="16"/>
      </w:rPr>
      <w:t>1</w:t>
    </w:r>
    <w:r>
      <w:rPr>
        <w:color w:val="6B6B6B"/>
        <w:sz w:val="16"/>
        <w:szCs w:val="16"/>
      </w:rPr>
      <w:fldChar w:fldCharType="end"/>
    </w:r>
    <w:r>
      <w:rPr>
        <w:color w:val="6B6B6B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854BF2" w14:textId="77777777" w:rsidR="001C6DEA" w:rsidRDefault="001C6DEA">
      <w:r>
        <w:separator/>
      </w:r>
    </w:p>
  </w:footnote>
  <w:footnote w:type="continuationSeparator" w:id="0">
    <w:p w14:paraId="701027E7" w14:textId="77777777" w:rsidR="001C6DEA" w:rsidRDefault="001C6D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677A16"/>
    <w:multiLevelType w:val="hybridMultilevel"/>
    <w:tmpl w:val="F6B4159E"/>
    <w:lvl w:ilvl="0" w:tplc="AD309D02">
      <w:start w:val="1"/>
      <w:numFmt w:val="bullet"/>
      <w:lvlText w:val="·"/>
      <w:lvlJc w:val="left"/>
      <w:pPr>
        <w:ind w:left="340" w:hanging="220"/>
      </w:pPr>
    </w:lvl>
    <w:lvl w:ilvl="1" w:tplc="EF7AE088">
      <w:start w:val="1"/>
      <w:numFmt w:val="bullet"/>
      <w:lvlText w:val="–"/>
      <w:lvlJc w:val="left"/>
      <w:pPr>
        <w:ind w:left="680" w:hanging="220"/>
      </w:pPr>
    </w:lvl>
    <w:lvl w:ilvl="2" w:tplc="83606E0E">
      <w:numFmt w:val="decimal"/>
      <w:lvlText w:val=""/>
      <w:lvlJc w:val="left"/>
    </w:lvl>
    <w:lvl w:ilvl="3" w:tplc="8FCAB582">
      <w:numFmt w:val="decimal"/>
      <w:lvlText w:val=""/>
      <w:lvlJc w:val="left"/>
    </w:lvl>
    <w:lvl w:ilvl="4" w:tplc="B45CDE90">
      <w:numFmt w:val="decimal"/>
      <w:lvlText w:val=""/>
      <w:lvlJc w:val="left"/>
    </w:lvl>
    <w:lvl w:ilvl="5" w:tplc="FEE8D684">
      <w:numFmt w:val="decimal"/>
      <w:lvlText w:val=""/>
      <w:lvlJc w:val="left"/>
    </w:lvl>
    <w:lvl w:ilvl="6" w:tplc="3D16BEEC">
      <w:numFmt w:val="decimal"/>
      <w:lvlText w:val=""/>
      <w:lvlJc w:val="left"/>
    </w:lvl>
    <w:lvl w:ilvl="7" w:tplc="F06602BC">
      <w:numFmt w:val="decimal"/>
      <w:lvlText w:val=""/>
      <w:lvlJc w:val="left"/>
    </w:lvl>
    <w:lvl w:ilvl="8" w:tplc="35AEDE6C">
      <w:numFmt w:val="decimal"/>
      <w:lvlText w:val=""/>
      <w:lvlJc w:val="left"/>
    </w:lvl>
  </w:abstractNum>
  <w:abstractNum w:abstractNumId="1" w15:restartNumberingAfterBreak="0">
    <w:nsid w:val="6F1A7B51"/>
    <w:multiLevelType w:val="hybridMultilevel"/>
    <w:tmpl w:val="50DC9AC4"/>
    <w:lvl w:ilvl="0" w:tplc="EB74494A">
      <w:start w:val="1"/>
      <w:numFmt w:val="bullet"/>
      <w:lvlText w:val="●"/>
      <w:lvlJc w:val="left"/>
      <w:pPr>
        <w:ind w:left="720" w:hanging="360"/>
      </w:pPr>
    </w:lvl>
    <w:lvl w:ilvl="1" w:tplc="13D2BA28">
      <w:start w:val="1"/>
      <w:numFmt w:val="bullet"/>
      <w:lvlText w:val="○"/>
      <w:lvlJc w:val="left"/>
      <w:pPr>
        <w:ind w:left="1440" w:hanging="360"/>
      </w:pPr>
    </w:lvl>
    <w:lvl w:ilvl="2" w:tplc="18F82000">
      <w:start w:val="1"/>
      <w:numFmt w:val="bullet"/>
      <w:lvlText w:val="■"/>
      <w:lvlJc w:val="left"/>
      <w:pPr>
        <w:ind w:left="2160" w:hanging="360"/>
      </w:pPr>
    </w:lvl>
    <w:lvl w:ilvl="3" w:tplc="E3561084">
      <w:start w:val="1"/>
      <w:numFmt w:val="bullet"/>
      <w:lvlText w:val="●"/>
      <w:lvlJc w:val="left"/>
      <w:pPr>
        <w:ind w:left="2880" w:hanging="360"/>
      </w:pPr>
    </w:lvl>
    <w:lvl w:ilvl="4" w:tplc="FF6A178A">
      <w:start w:val="1"/>
      <w:numFmt w:val="bullet"/>
      <w:lvlText w:val="○"/>
      <w:lvlJc w:val="left"/>
      <w:pPr>
        <w:ind w:left="3600" w:hanging="360"/>
      </w:pPr>
    </w:lvl>
    <w:lvl w:ilvl="5" w:tplc="4F12C942">
      <w:start w:val="1"/>
      <w:numFmt w:val="bullet"/>
      <w:lvlText w:val="■"/>
      <w:lvlJc w:val="left"/>
      <w:pPr>
        <w:ind w:left="4320" w:hanging="360"/>
      </w:pPr>
    </w:lvl>
    <w:lvl w:ilvl="6" w:tplc="7E842446">
      <w:start w:val="1"/>
      <w:numFmt w:val="bullet"/>
      <w:lvlText w:val="●"/>
      <w:lvlJc w:val="left"/>
      <w:pPr>
        <w:ind w:left="5040" w:hanging="360"/>
      </w:pPr>
    </w:lvl>
    <w:lvl w:ilvl="7" w:tplc="FC6C72F6">
      <w:start w:val="1"/>
      <w:numFmt w:val="bullet"/>
      <w:lvlText w:val="●"/>
      <w:lvlJc w:val="left"/>
      <w:pPr>
        <w:ind w:left="5760" w:hanging="360"/>
      </w:pPr>
    </w:lvl>
    <w:lvl w:ilvl="8" w:tplc="A0A45B64">
      <w:start w:val="1"/>
      <w:numFmt w:val="bullet"/>
      <w:lvlText w:val="●"/>
      <w:lvlJc w:val="left"/>
      <w:pPr>
        <w:ind w:left="6480" w:hanging="360"/>
      </w:pPr>
    </w:lvl>
  </w:abstractNum>
  <w:num w:numId="1" w16cid:durableId="2016683031">
    <w:abstractNumId w:val="1"/>
    <w:lvlOverride w:ilvl="0">
      <w:startOverride w:val="1"/>
    </w:lvlOverride>
  </w:num>
  <w:num w:numId="2" w16cid:durableId="14091831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093"/>
    <w:rsid w:val="001C6DEA"/>
    <w:rsid w:val="002160B0"/>
    <w:rsid w:val="002B2CFD"/>
    <w:rsid w:val="00732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6426F3"/>
  <w15:docId w15:val="{6F12808C-6421-8F43-ADE1-A4D780926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Noto Sans CJK SC" w:eastAsia="Noto Sans CJK SC" w:hAnsi="Noto Sans CJK SC" w:cs="Noto Sans CJK SC"/>
        <w:sz w:val="21"/>
        <w:szCs w:val="21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1155CC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vergesense.com/occupancy-intelligence/area-sensor" TargetMode="External"/><Relationship Id="rId21" Type="http://schemas.openxmlformats.org/officeDocument/2006/relationships/hyperlink" Target="https://iifiir.org/en/fridoc/some-solutions-to-the-problem-of-overcooled-buildings-in-hot-and-humid-29907" TargetMode="External"/><Relationship Id="rId42" Type="http://schemas.openxmlformats.org/officeDocument/2006/relationships/hyperlink" Target="https://news.pconline.com.cn/1949/19499432.html" TargetMode="External"/><Relationship Id="rId63" Type="http://schemas.openxmlformats.org/officeDocument/2006/relationships/hyperlink" Target="https://dl.acm.org/doi/pdf/10.1145/3810280.3810318" TargetMode="External"/><Relationship Id="rId84" Type="http://schemas.openxmlformats.org/officeDocument/2006/relationships/hyperlink" Target="https://www.mdpi.com/1424-8220/24/4/1219" TargetMode="External"/><Relationship Id="rId138" Type="http://schemas.openxmlformats.org/officeDocument/2006/relationships/hyperlink" Target="https://www.springerprofessional.de/content/pdfId/51410894/10.1007/s12273-025-1335-6" TargetMode="External"/><Relationship Id="rId107" Type="http://schemas.openxmlformats.org/officeDocument/2006/relationships/hyperlink" Target="https://github.com/laifenglan/YoloV5-for-students-detection" TargetMode="External"/><Relationship Id="rId11" Type="http://schemas.openxmlformats.org/officeDocument/2006/relationships/hyperlink" Target="http://paper.wenweipo.com/2006/09/04/HK0609040017.htm" TargetMode="External"/><Relationship Id="rId32" Type="http://schemas.openxmlformats.org/officeDocument/2006/relationships/hyperlink" Target="https://www.kotobuki-seating.co.jp/en/products/list/detail.html?pdid1=00111" TargetMode="External"/><Relationship Id="rId53" Type="http://schemas.openxmlformats.org/officeDocument/2006/relationships/hyperlink" Target="https://doi.org/10.1145/3671127.3698182" TargetMode="External"/><Relationship Id="rId74" Type="http://schemas.openxmlformats.org/officeDocument/2006/relationships/hyperlink" Target="https://www.sciencedirect.com/science/article/abs/pii/S0378778826008777" TargetMode="External"/><Relationship Id="rId128" Type="http://schemas.openxmlformats.org/officeDocument/2006/relationships/hyperlink" Target="https://www.mdpi.com/2075-5309/15/22/4071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www.hk01.com/article/29352" TargetMode="External"/><Relationship Id="rId95" Type="http://schemas.openxmlformats.org/officeDocument/2006/relationships/hyperlink" Target="https://iifiir.org/en/fridoc/some-solutions-to-the-problem-of-overcooled-buildings-in-hot-and-humid-29907" TargetMode="External"/><Relationship Id="rId22" Type="http://schemas.openxmlformats.org/officeDocument/2006/relationships/hyperlink" Target="https://store.accuristech.com/asa/standards/seminar-14-2-why-are-we-overcooling-buildings-in-summer" TargetMode="External"/><Relationship Id="rId27" Type="http://schemas.openxmlformats.org/officeDocument/2006/relationships/hyperlink" Target="https://www.vergesense.com/occupancy-intelligence/area-sensor" TargetMode="External"/><Relationship Id="rId43" Type="http://schemas.openxmlformats.org/officeDocument/2006/relationships/hyperlink" Target="https://www.iotworld.com.cn/html/News/202511/5eed4e151349fdad.shtml" TargetMode="External"/><Relationship Id="rId48" Type="http://schemas.openxmlformats.org/officeDocument/2006/relationships/hyperlink" Target="https://doi.org/10.1016/j.buildenv.2023.110592" TargetMode="External"/><Relationship Id="rId64" Type="http://schemas.openxmlformats.org/officeDocument/2006/relationships/hyperlink" Target="https://e-journal.trisakti.ac.id/index.php/intelmatics/article/view/27348/14822" TargetMode="External"/><Relationship Id="rId69" Type="http://schemas.openxmlformats.org/officeDocument/2006/relationships/hyperlink" Target="https://www.springerprofessional.de/content/pdfId/51410894/10.1007/s12273-025-1335-6" TargetMode="External"/><Relationship Id="rId113" Type="http://schemas.openxmlformats.org/officeDocument/2006/relationships/hyperlink" Target="https://doi.org/10.1016/j.enbuild.2024.115199" TargetMode="External"/><Relationship Id="rId118" Type="http://schemas.openxmlformats.org/officeDocument/2006/relationships/hyperlink" Target="https://density.io/resources/introducing-open-area" TargetMode="External"/><Relationship Id="rId134" Type="http://schemas.openxmlformats.org/officeDocument/2006/relationships/hyperlink" Target="https://dspace.mit.edu/bitstream/handle/1721.1/162983/wagner-wagnerl-meng-eecs-2025-thesis.pdf" TargetMode="External"/><Relationship Id="rId139" Type="http://schemas.openxmlformats.org/officeDocument/2006/relationships/hyperlink" Target="https://www.buildings.com/products/tools-services-software/product/55235993/density-measure-occupancy-anonymously-with-waffle" TargetMode="External"/><Relationship Id="rId80" Type="http://schemas.openxmlformats.org/officeDocument/2006/relationships/hyperlink" Target="https://www.energysaving.gov.hk/esc2025/tc/charter/" TargetMode="External"/><Relationship Id="rId85" Type="http://schemas.openxmlformats.org/officeDocument/2006/relationships/hyperlink" Target="https://patents.google.com/patent/JP4966363B2/en" TargetMode="External"/><Relationship Id="rId12" Type="http://schemas.openxmlformats.org/officeDocument/2006/relationships/hyperlink" Target="http://ent.sina.com.cn/x/2006-09-04/09461229970.html" TargetMode="External"/><Relationship Id="rId17" Type="http://schemas.openxmlformats.org/officeDocument/2006/relationships/hyperlink" Target="https://www.hk01.com/article/29352" TargetMode="External"/><Relationship Id="rId33" Type="http://schemas.openxmlformats.org/officeDocument/2006/relationships/hyperlink" Target="https://www.hk01.com/article/29352" TargetMode="External"/><Relationship Id="rId38" Type="http://schemas.openxmlformats.org/officeDocument/2006/relationships/hyperlink" Target="https://support.embrlabs.com/en-US/what-is-embr-wave-271770" TargetMode="External"/><Relationship Id="rId59" Type="http://schemas.openxmlformats.org/officeDocument/2006/relationships/hyperlink" Target="https://arxiv.org/abs/2405.16597" TargetMode="External"/><Relationship Id="rId103" Type="http://schemas.openxmlformats.org/officeDocument/2006/relationships/hyperlink" Target="https://patents.google.com/patent/JP4966363B2/en" TargetMode="External"/><Relationship Id="rId108" Type="http://schemas.openxmlformats.org/officeDocument/2006/relationships/hyperlink" Target="https://doi.org/10.1016/j.enbuild.2026.117933" TargetMode="External"/><Relationship Id="rId124" Type="http://schemas.openxmlformats.org/officeDocument/2006/relationships/hyperlink" Target="https://www.iotworld.com.cn/html/News/202511/5eed4e151349fdad.shtml" TargetMode="External"/><Relationship Id="rId129" Type="http://schemas.openxmlformats.org/officeDocument/2006/relationships/hyperlink" Target="https://dl.acm.org/doi/pdf/10.1145/3743093.3770953" TargetMode="External"/><Relationship Id="rId54" Type="http://schemas.openxmlformats.org/officeDocument/2006/relationships/hyperlink" Target="https://doi.org/10.1017/dce.2025.10010" TargetMode="External"/><Relationship Id="rId70" Type="http://schemas.openxmlformats.org/officeDocument/2006/relationships/hyperlink" Target="https://www.vergesense.com/occupancy-intelligence/area-sensor" TargetMode="External"/><Relationship Id="rId75" Type="http://schemas.openxmlformats.org/officeDocument/2006/relationships/hyperlink" Target="https://doi.org/10.1016/j.enbuild.2026.117933" TargetMode="External"/><Relationship Id="rId91" Type="http://schemas.openxmlformats.org/officeDocument/2006/relationships/hyperlink" Target="https://www.hkfilmblog.com/archives/21664" TargetMode="External"/><Relationship Id="rId96" Type="http://schemas.openxmlformats.org/officeDocument/2006/relationships/hyperlink" Target="https://store.accuristech.com/asa/standards/seminar-14-2-why-are-we-overcooling-buildings-in-summer" TargetMode="External"/><Relationship Id="rId140" Type="http://schemas.openxmlformats.org/officeDocument/2006/relationships/hyperlink" Target="https://alifsemi.com/pointgrab-and-alif-cognipoint-2-flex-shows-how-edge-ai-can-make-workplace-intelligence-as-agile-as-the-office-itself/" TargetMode="External"/><Relationship Id="rId14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iifiir.org/en/fridoc/hvac-systems-for-theatres-auditoriums-and-cinema-halls-the-art-and-125332" TargetMode="External"/><Relationship Id="rId28" Type="http://schemas.openxmlformats.org/officeDocument/2006/relationships/hyperlink" Target="https://density.io/resources/introducing-open-area" TargetMode="External"/><Relationship Id="rId49" Type="http://schemas.openxmlformats.org/officeDocument/2006/relationships/hyperlink" Target="https://github.com/laifenglan/YoloV5-for-students-detection" TargetMode="External"/><Relationship Id="rId114" Type="http://schemas.openxmlformats.org/officeDocument/2006/relationships/hyperlink" Target="https://www.energy.gov/sites/default/files/2021-09/bto-peer-2021-using-wide-view-infrared-biometric-comfort.pdf" TargetMode="External"/><Relationship Id="rId119" Type="http://schemas.openxmlformats.org/officeDocument/2006/relationships/hyperlink" Target="https://pointgrab.com/occupancy-sensors-guide/" TargetMode="External"/><Relationship Id="rId44" Type="http://schemas.openxmlformats.org/officeDocument/2006/relationships/hyperlink" Target="https://www.kotobuki-seating.co.jp/en/products/list/detail.html?pdid1=00111" TargetMode="External"/><Relationship Id="rId60" Type="http://schemas.openxmlformats.org/officeDocument/2006/relationships/hyperlink" Target="https://www.mdpi.com/1424-8220/24/4/1219" TargetMode="External"/><Relationship Id="rId65" Type="http://schemas.openxmlformats.org/officeDocument/2006/relationships/hyperlink" Target="https://dspace.mit.edu/bitstream/handle/1721.1/162983/wagner-wagnerl-meng-eecs-2025-thesis.pdf" TargetMode="External"/><Relationship Id="rId81" Type="http://schemas.openxmlformats.org/officeDocument/2006/relationships/hyperlink" Target="https://www.jstage.jst.go.jp/article/jjpehss/3/1/3_KJ00003402203/_article/-char/en" TargetMode="External"/><Relationship Id="rId86" Type="http://schemas.openxmlformats.org/officeDocument/2006/relationships/hyperlink" Target="https://support.google.com/googlenest/answer/9263345" TargetMode="External"/><Relationship Id="rId130" Type="http://schemas.openxmlformats.org/officeDocument/2006/relationships/hyperlink" Target="https://arxiv.org/abs/2405.16597" TargetMode="External"/><Relationship Id="rId135" Type="http://schemas.openxmlformats.org/officeDocument/2006/relationships/hyperlink" Target="https://beta.iopscience.iop.org/article/10.1088/1361-6501/ae2351/pdf" TargetMode="External"/><Relationship Id="rId13" Type="http://schemas.openxmlformats.org/officeDocument/2006/relationships/hyperlink" Target="https://www.hk01.com/article/29352" TargetMode="External"/><Relationship Id="rId18" Type="http://schemas.openxmlformats.org/officeDocument/2006/relationships/hyperlink" Target="https://www.energysaving.gov.hk/esc2025/tc/charter/" TargetMode="External"/><Relationship Id="rId39" Type="http://schemas.openxmlformats.org/officeDocument/2006/relationships/hyperlink" Target="https://www.sciencedirect.com/science/article/abs/pii/S0378778821010318" TargetMode="External"/><Relationship Id="rId109" Type="http://schemas.openxmlformats.org/officeDocument/2006/relationships/hyperlink" Target="https://doi.org/10.1016/j.enbuild.2024.114063" TargetMode="External"/><Relationship Id="rId34" Type="http://schemas.openxmlformats.org/officeDocument/2006/relationships/hyperlink" Target="https://support.google.com/googlenest/answer/9263345" TargetMode="External"/><Relationship Id="rId50" Type="http://schemas.openxmlformats.org/officeDocument/2006/relationships/hyperlink" Target="https://doi.org/10.1016/j.enbuild.2026.117933" TargetMode="External"/><Relationship Id="rId55" Type="http://schemas.openxmlformats.org/officeDocument/2006/relationships/hyperlink" Target="https://doi.org/10.1016/j.enbuild.2024.115199" TargetMode="External"/><Relationship Id="rId76" Type="http://schemas.openxmlformats.org/officeDocument/2006/relationships/hyperlink" Target="https://www.sciencedirect.com/science/article/abs/pii/S0360132325013769" TargetMode="External"/><Relationship Id="rId97" Type="http://schemas.openxmlformats.org/officeDocument/2006/relationships/hyperlink" Target="https://iifiir.org/en/fridoc/hvac-systems-for-theatres-auditoriums-and-cinema-halls-the-art-and-125332" TargetMode="External"/><Relationship Id="rId104" Type="http://schemas.openxmlformats.org/officeDocument/2006/relationships/hyperlink" Target="https://www.sciencedirect.com/science/article/abs/pii/S0360132325013769" TargetMode="External"/><Relationship Id="rId120" Type="http://schemas.openxmlformats.org/officeDocument/2006/relationships/hyperlink" Target="https://support.embrlabs.com/en-US/what-is-embr-wave-271770" TargetMode="External"/><Relationship Id="rId125" Type="http://schemas.openxmlformats.org/officeDocument/2006/relationships/hyperlink" Target="https://www.kotobuki-seating.co.jp/en/products/list/detail.html?pdid1=00111" TargetMode="External"/><Relationship Id="rId141" Type="http://schemas.openxmlformats.org/officeDocument/2006/relationships/hyperlink" Target="https://onlinelibrary.wiley.com/doi/10.4218/etrij.2025-0022" TargetMode="External"/><Relationship Id="rId7" Type="http://schemas.openxmlformats.org/officeDocument/2006/relationships/hyperlink" Target="http://paper.wenweipo.com/2006/09/04/HK0609040017.htm" TargetMode="External"/><Relationship Id="rId71" Type="http://schemas.openxmlformats.org/officeDocument/2006/relationships/hyperlink" Target="https://www.buildings.com/products/tools-services-software/product/55235993/density-measure-occupancy-anonymously-with-waffle" TargetMode="External"/><Relationship Id="rId92" Type="http://schemas.openxmlformats.org/officeDocument/2006/relationships/hyperlink" Target="https://www.hkfilmblog.com/archives/95904" TargetMode="External"/><Relationship Id="rId2" Type="http://schemas.openxmlformats.org/officeDocument/2006/relationships/styles" Target="styles.xml"/><Relationship Id="rId29" Type="http://schemas.openxmlformats.org/officeDocument/2006/relationships/hyperlink" Target="https://pointgrab.com/occupancy-sensors-guide/" TargetMode="External"/><Relationship Id="rId24" Type="http://schemas.openxmlformats.org/officeDocument/2006/relationships/hyperlink" Target="https://gf.cabr-fire.com/article-8097.htm" TargetMode="External"/><Relationship Id="rId40" Type="http://schemas.openxmlformats.org/officeDocument/2006/relationships/hyperlink" Target="https://www.sciencedirect.com/science/article/pii/S0360132326004786" TargetMode="External"/><Relationship Id="rId45" Type="http://schemas.openxmlformats.org/officeDocument/2006/relationships/hyperlink" Target="https://patents.google.com/patent/JP4966363B2/en" TargetMode="External"/><Relationship Id="rId66" Type="http://schemas.openxmlformats.org/officeDocument/2006/relationships/hyperlink" Target="https://beta.iopscience.iop.org/article/10.1088/1361-6501/ae2351/pdf" TargetMode="External"/><Relationship Id="rId87" Type="http://schemas.openxmlformats.org/officeDocument/2006/relationships/hyperlink" Target="https://www.kotobuki-seating.co.jp/en/products/list/detail.html?pdid1=00111" TargetMode="External"/><Relationship Id="rId110" Type="http://schemas.openxmlformats.org/officeDocument/2006/relationships/hyperlink" Target="https://www.osti.gov/biblio/2588118" TargetMode="External"/><Relationship Id="rId115" Type="http://schemas.openxmlformats.org/officeDocument/2006/relationships/hyperlink" Target="https://pacecontrols.com" TargetMode="External"/><Relationship Id="rId131" Type="http://schemas.openxmlformats.org/officeDocument/2006/relationships/hyperlink" Target="https://github.com/ultralytics/ultralytics/issues/19151" TargetMode="External"/><Relationship Id="rId136" Type="http://schemas.openxmlformats.org/officeDocument/2006/relationships/hyperlink" Target="https://vbn.aau.dk/en/publications/micro-gesture-recognition-a-comprehensive-survey-of-datasets-meth/" TargetMode="External"/><Relationship Id="rId61" Type="http://schemas.openxmlformats.org/officeDocument/2006/relationships/hyperlink" Target="https://www.mdpi.com/2075-5309/15/22/4071" TargetMode="External"/><Relationship Id="rId82" Type="http://schemas.openxmlformats.org/officeDocument/2006/relationships/hyperlink" Target="https://doi.org/10.1007/978-3-030-24311-1_3" TargetMode="External"/><Relationship Id="rId19" Type="http://schemas.openxmlformats.org/officeDocument/2006/relationships/hyperlink" Target="http://paper.wenweipo.com/2006/09/04/HK0609040017.htm" TargetMode="External"/><Relationship Id="rId14" Type="http://schemas.openxmlformats.org/officeDocument/2006/relationships/hyperlink" Target="https://www.hk01.com/article/29352" TargetMode="External"/><Relationship Id="rId30" Type="http://schemas.openxmlformats.org/officeDocument/2006/relationships/hyperlink" Target="https://www.sciencedirect.com/science/article/pii/S0360132326004786" TargetMode="External"/><Relationship Id="rId35" Type="http://schemas.openxmlformats.org/officeDocument/2006/relationships/hyperlink" Target="https://www.vergesense.com/occupancy-intelligence/area-sensor" TargetMode="External"/><Relationship Id="rId56" Type="http://schemas.openxmlformats.org/officeDocument/2006/relationships/hyperlink" Target="https://pacecontrols.com" TargetMode="External"/><Relationship Id="rId77" Type="http://schemas.openxmlformats.org/officeDocument/2006/relationships/hyperlink" Target="https://www.sciencedirect.com/science/article/abs/pii/S0360132325013769" TargetMode="External"/><Relationship Id="rId100" Type="http://schemas.openxmlformats.org/officeDocument/2006/relationships/hyperlink" Target="https://www.mdpi.com/2075-5309/14/7/1896" TargetMode="External"/><Relationship Id="rId105" Type="http://schemas.openxmlformats.org/officeDocument/2006/relationships/hyperlink" Target="https://doi.org/10.1016/j.buildenv.2025.113906" TargetMode="External"/><Relationship Id="rId126" Type="http://schemas.openxmlformats.org/officeDocument/2006/relationships/hyperlink" Target="https://www.sciencedirect.com/science/article/pii/S0360132326004786" TargetMode="External"/><Relationship Id="rId8" Type="http://schemas.openxmlformats.org/officeDocument/2006/relationships/hyperlink" Target="http://ent.sina.com.cn/x/2006-09-04/09461229970.html" TargetMode="External"/><Relationship Id="rId51" Type="http://schemas.openxmlformats.org/officeDocument/2006/relationships/hyperlink" Target="https://doi.org/10.1016/j.enbuild.2024.114063" TargetMode="External"/><Relationship Id="rId72" Type="http://schemas.openxmlformats.org/officeDocument/2006/relationships/hyperlink" Target="https://alifsemi.com/pointgrab-and-alif-cognipoint-2-flex-shows-how-edge-ai-can-make-workplace-intelligence-as-agile-as-the-office-itself/" TargetMode="External"/><Relationship Id="rId93" Type="http://schemas.openxmlformats.org/officeDocument/2006/relationships/hyperlink" Target="https://www.energysaving.gov.hk/esc2025/tc/charter/" TargetMode="External"/><Relationship Id="rId98" Type="http://schemas.openxmlformats.org/officeDocument/2006/relationships/hyperlink" Target="https://gf.cabr-fire.com/article-8097.htm" TargetMode="External"/><Relationship Id="rId121" Type="http://schemas.openxmlformats.org/officeDocument/2006/relationships/hyperlink" Target="https://www.sciencedirect.com/science/article/abs/pii/S0378778821010318" TargetMode="External"/><Relationship Id="rId142" Type="http://schemas.openxmlformats.org/officeDocument/2006/relationships/hyperlink" Target="https://www.sciencedirect.com/science/article/abs/pii/S0378778826008777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gdgooven.com/document9/24004.html" TargetMode="External"/><Relationship Id="rId46" Type="http://schemas.openxmlformats.org/officeDocument/2006/relationships/hyperlink" Target="https://www.sciencedirect.com/science/article/abs/pii/S0360132325013769" TargetMode="External"/><Relationship Id="rId67" Type="http://schemas.openxmlformats.org/officeDocument/2006/relationships/hyperlink" Target="https://vbn.aau.dk/en/publications/micro-gesture-recognition-a-comprehensive-survey-of-datasets-meth/" TargetMode="External"/><Relationship Id="rId116" Type="http://schemas.openxmlformats.org/officeDocument/2006/relationships/hyperlink" Target="https://support.google.com/googlenest/answer/9263345" TargetMode="External"/><Relationship Id="rId137" Type="http://schemas.openxmlformats.org/officeDocument/2006/relationships/hyperlink" Target="https://live-etabiblio.pantheonsite.io/sites/default/files/macro_pose-based_non-invasive_thermal_comfort.pdf" TargetMode="External"/><Relationship Id="rId20" Type="http://schemas.openxmlformats.org/officeDocument/2006/relationships/hyperlink" Target="https://www.info.gov.hk/gia/general/202507/16/P2025071600313.htm" TargetMode="External"/><Relationship Id="rId41" Type="http://schemas.openxmlformats.org/officeDocument/2006/relationships/hyperlink" Target="https://gagadget.com/en/699312-xiaomi-unveils-ai-powered-air-conditioner-that-adapts-to-your-presence-priced-at-347/" TargetMode="External"/><Relationship Id="rId62" Type="http://schemas.openxmlformats.org/officeDocument/2006/relationships/hyperlink" Target="https://github.com/ultralytics/ultralytics/issues/19151" TargetMode="External"/><Relationship Id="rId83" Type="http://schemas.openxmlformats.org/officeDocument/2006/relationships/hyperlink" Target="https://iifiir.org/en/fridoc/hvac-systems-for-theatres-auditoriums-and-cinema-halls-the-art-and-125332" TargetMode="External"/><Relationship Id="rId88" Type="http://schemas.openxmlformats.org/officeDocument/2006/relationships/hyperlink" Target="http://paper.wenweipo.com/2006/09/04/HK0609040017.htm" TargetMode="External"/><Relationship Id="rId111" Type="http://schemas.openxmlformats.org/officeDocument/2006/relationships/hyperlink" Target="https://doi.org/10.1145/3671127.3698182" TargetMode="External"/><Relationship Id="rId132" Type="http://schemas.openxmlformats.org/officeDocument/2006/relationships/hyperlink" Target="https://dl.acm.org/doi/pdf/10.1145/3810280.3810318" TargetMode="External"/><Relationship Id="rId15" Type="http://schemas.openxmlformats.org/officeDocument/2006/relationships/hyperlink" Target="https://www.hkfilmblog.com/archives/21664" TargetMode="External"/><Relationship Id="rId36" Type="http://schemas.openxmlformats.org/officeDocument/2006/relationships/hyperlink" Target="https://density.io/resources/introducing-open-area" TargetMode="External"/><Relationship Id="rId57" Type="http://schemas.openxmlformats.org/officeDocument/2006/relationships/hyperlink" Target="https://www.energy.gov/sites/default/files/2021-09/bto-peer-2021-using-wide-view-infrared-biometric-comfort.pdf" TargetMode="External"/><Relationship Id="rId106" Type="http://schemas.openxmlformats.org/officeDocument/2006/relationships/hyperlink" Target="https://doi.org/10.1016/j.buildenv.2023.110592" TargetMode="External"/><Relationship Id="rId127" Type="http://schemas.openxmlformats.org/officeDocument/2006/relationships/hyperlink" Target="https://www.mdpi.com/1424-8220/24/4/1219" TargetMode="External"/><Relationship Id="rId10" Type="http://schemas.openxmlformats.org/officeDocument/2006/relationships/hyperlink" Target="http://ent.sina.com.cn/x/2006-09-04/09461229970.html" TargetMode="External"/><Relationship Id="rId31" Type="http://schemas.openxmlformats.org/officeDocument/2006/relationships/hyperlink" Target="https://www.hk01.com/article/29352" TargetMode="External"/><Relationship Id="rId52" Type="http://schemas.openxmlformats.org/officeDocument/2006/relationships/hyperlink" Target="https://www.osti.gov/biblio/2588118" TargetMode="External"/><Relationship Id="rId73" Type="http://schemas.openxmlformats.org/officeDocument/2006/relationships/hyperlink" Target="https://onlinelibrary.wiley.com/doi/10.4218/etrij.2025-0022" TargetMode="External"/><Relationship Id="rId78" Type="http://schemas.openxmlformats.org/officeDocument/2006/relationships/hyperlink" Target="https://www.info.gov.hk/gia/general/202507/16/P2025071600313.htm" TargetMode="External"/><Relationship Id="rId94" Type="http://schemas.openxmlformats.org/officeDocument/2006/relationships/hyperlink" Target="https://www.info.gov.hk/gia/general/202507/16/P2025071600313.htm" TargetMode="External"/><Relationship Id="rId99" Type="http://schemas.openxmlformats.org/officeDocument/2006/relationships/hyperlink" Target="https://www.gdgooven.com/document9/24004.html" TargetMode="External"/><Relationship Id="rId101" Type="http://schemas.openxmlformats.org/officeDocument/2006/relationships/hyperlink" Target="https://www.jstage.jst.go.jp/article/jjpehss/3/1/3_KJ00003402203/_article/-char/en" TargetMode="External"/><Relationship Id="rId122" Type="http://schemas.openxmlformats.org/officeDocument/2006/relationships/hyperlink" Target="https://gagadget.com/en/699312-xiaomi-unveils-ai-powered-air-conditioner-that-adapts-to-your-presence-priced-at-347/" TargetMode="External"/><Relationship Id="rId143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paper.wenweipo.com/2006/09/04/HK0609040017.htm" TargetMode="External"/><Relationship Id="rId26" Type="http://schemas.openxmlformats.org/officeDocument/2006/relationships/hyperlink" Target="https://www.hk01.com/article/29352" TargetMode="External"/><Relationship Id="rId47" Type="http://schemas.openxmlformats.org/officeDocument/2006/relationships/hyperlink" Target="https://doi.org/10.1016/j.buildenv.2025.113906" TargetMode="External"/><Relationship Id="rId68" Type="http://schemas.openxmlformats.org/officeDocument/2006/relationships/hyperlink" Target="https://live-etabiblio.pantheonsite.io/sites/default/files/macro_pose-based_non-invasive_thermal_comfort.pdf" TargetMode="External"/><Relationship Id="rId89" Type="http://schemas.openxmlformats.org/officeDocument/2006/relationships/hyperlink" Target="http://ent.sina.com.cn/x/2006-09-04/09461229970.html" TargetMode="External"/><Relationship Id="rId112" Type="http://schemas.openxmlformats.org/officeDocument/2006/relationships/hyperlink" Target="https://doi.org/10.1017/dce.2025.10010" TargetMode="External"/><Relationship Id="rId133" Type="http://schemas.openxmlformats.org/officeDocument/2006/relationships/hyperlink" Target="https://e-journal.trisakti.ac.id/index.php/intelmatics/article/view/27348/14822" TargetMode="External"/><Relationship Id="rId16" Type="http://schemas.openxmlformats.org/officeDocument/2006/relationships/hyperlink" Target="https://www.hkfilmblog.com/archives/95904" TargetMode="External"/><Relationship Id="rId37" Type="http://schemas.openxmlformats.org/officeDocument/2006/relationships/hyperlink" Target="https://pointgrab.com/occupancy-sensors-guide/" TargetMode="External"/><Relationship Id="rId58" Type="http://schemas.openxmlformats.org/officeDocument/2006/relationships/hyperlink" Target="https://dl.acm.org/doi/pdf/10.1145/3743093.3770953" TargetMode="External"/><Relationship Id="rId79" Type="http://schemas.openxmlformats.org/officeDocument/2006/relationships/hyperlink" Target="https://gf.cabr-fire.com/article-8097.htm" TargetMode="External"/><Relationship Id="rId102" Type="http://schemas.openxmlformats.org/officeDocument/2006/relationships/hyperlink" Target="https://doi.org/10.1007/978-3-030-24311-1_3" TargetMode="External"/><Relationship Id="rId123" Type="http://schemas.openxmlformats.org/officeDocument/2006/relationships/hyperlink" Target="https://news.pconline.com.cn/1949/19499432.html" TargetMode="External"/><Relationship Id="rId14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3938</Words>
  <Characters>22453</Characters>
  <Application>Microsoft Office Word</Application>
  <DocSecurity>0</DocSecurity>
  <Lines>187</Lines>
  <Paragraphs>52</Paragraphs>
  <ScaleCrop>false</ScaleCrop>
  <Company/>
  <LinksUpToDate>false</LinksUpToDate>
  <CharactersWithSpaces>26339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tina15775029@outlook.com</cp:lastModifiedBy>
  <cp:revision>2</cp:revision>
  <dcterms:created xsi:type="dcterms:W3CDTF">2026-09-24T03:03:00Z</dcterms:created>
  <dcterms:modified xsi:type="dcterms:W3CDTF">2026-09-24T03:23:00Z</dcterms:modified>
</cp:coreProperties>
</file>