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08E42">
      <w:pPr>
        <w:spacing w:before="2000"/>
        <w:jc w:val="center"/>
        <w:rPr>
          <w:rFonts w:ascii="黑体" w:hAnsi="黑体" w:eastAsia="黑体"/>
          <w:b/>
          <w:sz w:val="52"/>
        </w:rPr>
        <w:sectPr>
          <w:pgSz w:w="12240" w:h="15840"/>
          <w:pgMar w:top="1440" w:right="1803" w:bottom="1440" w:left="1803" w:header="720" w:footer="720" w:gutter="0"/>
          <w:cols w:space="720" w:num="1"/>
          <w:docGrid w:linePitch="360" w:charSpace="0"/>
        </w:sectPr>
      </w:pPr>
      <w:r>
        <w:rPr>
          <w:rFonts w:ascii="黑体" w:hAnsi="黑体" w:eastAsia="黑体"/>
          <w:b/>
          <w:sz w:val="52"/>
        </w:rPr>
        <w:t>市级应急响应接口说明</w:t>
      </w:r>
    </w:p>
    <w:p w14:paraId="1B177EB6">
      <w:pPr>
        <w:spacing w:before="2000"/>
        <w:jc w:val="center"/>
        <w:sectPr>
          <w:pgSz w:w="12240" w:h="15840"/>
          <w:pgMar w:top="1440" w:right="1803" w:bottom="1440" w:left="1803" w:header="720" w:footer="720" w:gutter="0"/>
          <w:cols w:space="720" w:num="1"/>
          <w:docGrid w:linePitch="360" w:charSpace="0"/>
        </w:sectPr>
      </w:pPr>
    </w:p>
    <w:p w14:paraId="2540F5B4">
      <w:pPr>
        <w:spacing w:before="2000"/>
        <w:jc w:val="center"/>
      </w:pPr>
      <w:r>
        <w:br w:type="page"/>
      </w:r>
    </w:p>
    <w:p w14:paraId="2C440578">
      <w:pPr>
        <w:pStyle w:val="3"/>
      </w:pPr>
      <w:r>
        <w:rPr>
          <w:rFonts w:ascii="黑体" w:hAnsi="黑体" w:eastAsia="黑体"/>
          <w:sz w:val="32"/>
        </w:rPr>
        <w:t>1. 接口概述</w:t>
      </w:r>
    </w:p>
    <w:p w14:paraId="49D207D2">
      <w:pPr>
        <w:ind w:firstLine="420"/>
      </w:pPr>
      <w:r>
        <w:rPr>
          <w:rFonts w:ascii="宋体" w:hAnsi="宋体" w:eastAsia="宋体"/>
        </w:rPr>
        <w:t>本文档描述市级应急响应数据对接接口的设计和实现方式，包含 Token 获取、当前市级应急响应查询和历史市级应急响应查询三个接口。所有接口统一采用 JSON 格式进行请求和响应，业务接口通过 Token 认证保障数据安全。</w:t>
      </w:r>
    </w:p>
    <w:p w14:paraId="0302429B">
      <w:pPr>
        <w:pStyle w:val="3"/>
      </w:pPr>
      <w:r>
        <w:rPr>
          <w:rFonts w:ascii="黑体" w:hAnsi="黑体" w:eastAsia="黑体"/>
          <w:sz w:val="32"/>
        </w:rPr>
        <w:t>2. 通用说明</w:t>
      </w:r>
    </w:p>
    <w:p w14:paraId="5A5176DF">
      <w:pPr>
        <w:pStyle w:val="4"/>
      </w:pPr>
      <w:r>
        <w:rPr>
          <w:rFonts w:ascii="黑体" w:hAnsi="黑体" w:eastAsia="黑体"/>
          <w:sz w:val="28"/>
        </w:rPr>
        <w:t>2.1 接口规范</w:t>
      </w:r>
    </w:p>
    <w:p w14:paraId="3A4CF605">
      <w:pPr>
        <w:pStyle w:val="16"/>
      </w:pPr>
      <w:r>
        <w:rPr>
          <w:rFonts w:ascii="宋体" w:hAnsi="宋体" w:eastAsia="宋体"/>
          <w:sz w:val="21"/>
        </w:rPr>
        <w:t>接口类型：HTTP 接口，POST 方式</w:t>
      </w:r>
    </w:p>
    <w:p w14:paraId="2429C356">
      <w:pPr>
        <w:pStyle w:val="16"/>
      </w:pPr>
      <w:r>
        <w:rPr>
          <w:rFonts w:ascii="宋体" w:hAnsi="宋体" w:eastAsia="宋体"/>
          <w:sz w:val="21"/>
        </w:rPr>
        <w:t>接口基础地址：</w:t>
      </w:r>
      <w:bookmarkStart w:id="0" w:name="_GoBack"/>
      <w:bookmarkEnd w:id="0"/>
      <w:r>
        <w:rPr>
          <w:rFonts w:hint="eastAsia" w:ascii="宋体" w:hAnsi="宋体" w:eastAsia="宋体"/>
          <w:sz w:val="21"/>
        </w:rPr>
        <w:t>http://10.91.3.242:9090/api/v1/</w:t>
      </w:r>
    </w:p>
    <w:p w14:paraId="30C35C43">
      <w:pPr>
        <w:pStyle w:val="16"/>
      </w:pPr>
      <w:r>
        <w:rPr>
          <w:rFonts w:ascii="宋体" w:hAnsi="宋体" w:eastAsia="宋体"/>
          <w:sz w:val="21"/>
        </w:rPr>
        <w:t>请求格式：application/json</w:t>
      </w:r>
    </w:p>
    <w:p w14:paraId="0E48C5DC">
      <w:pPr>
        <w:pStyle w:val="16"/>
      </w:pPr>
      <w:r>
        <w:rPr>
          <w:rFonts w:ascii="宋体" w:hAnsi="宋体" w:eastAsia="宋体"/>
          <w:sz w:val="21"/>
        </w:rPr>
        <w:t>响应格式：application/json</w:t>
      </w:r>
    </w:p>
    <w:p w14:paraId="3B8FCEF5">
      <w:pPr>
        <w:pStyle w:val="4"/>
      </w:pPr>
      <w:r>
        <w:rPr>
          <w:rFonts w:ascii="黑体" w:hAnsi="黑体" w:eastAsia="黑体"/>
          <w:sz w:val="28"/>
        </w:rPr>
        <w:t>2.2 认证方式</w:t>
      </w:r>
    </w:p>
    <w:p w14:paraId="50272C97">
      <w:pPr>
        <w:ind w:firstLine="420"/>
      </w:pPr>
      <w:r>
        <w:rPr>
          <w:rFonts w:ascii="宋体" w:hAnsi="宋体" w:eastAsia="宋体"/>
        </w:rPr>
        <w:t>1. 强制认证：除获取 Token 接口外，所有业务接口均需 Token 认证，无有效 Token 无法调用。</w:t>
      </w:r>
    </w:p>
    <w:p w14:paraId="6EA294F8">
      <w:pPr>
        <w:ind w:firstLine="420"/>
      </w:pPr>
      <w:r>
        <w:rPr>
          <w:rFonts w:ascii="宋体" w:hAnsi="宋体" w:eastAsia="宋体"/>
        </w:rPr>
        <w:t>2. Token 获取：首先调用"获取 Token 接口"（见 3.1 节），提交我方提供的用户名和密码，获取有效 Token。</w:t>
      </w:r>
    </w:p>
    <w:p w14:paraId="1C616739">
      <w:pPr>
        <w:ind w:firstLine="420"/>
      </w:pPr>
      <w:r>
        <w:rPr>
          <w:rFonts w:ascii="宋体" w:hAnsi="宋体" w:eastAsia="宋体"/>
        </w:rPr>
        <w:t>3. Token 使用：获取 Token 后，需将其设置在后续接口的请求头 Authorization 字段中。</w:t>
      </w:r>
    </w:p>
    <w:p w14:paraId="51827E33">
      <w:pPr>
        <w:ind w:firstLine="420"/>
      </w:pPr>
      <w:r>
        <w:rPr>
          <w:rFonts w:ascii="宋体" w:hAnsi="宋体" w:eastAsia="宋体"/>
        </w:rPr>
        <w:t>4. Token 有效期：Token 具有有效期，过期后自动失效，需重新调用获取 Token 接口刷新。</w:t>
      </w:r>
    </w:p>
    <w:p w14:paraId="44B6D140">
      <w:pPr>
        <w:pStyle w:val="4"/>
      </w:pPr>
      <w:r>
        <w:rPr>
          <w:rFonts w:ascii="黑体" w:hAnsi="黑体" w:eastAsia="黑体"/>
          <w:sz w:val="28"/>
        </w:rPr>
        <w:t>2.3 通用响应字段说明</w:t>
      </w:r>
    </w:p>
    <w:p w14:paraId="35A0AB5C">
      <w:pPr>
        <w:ind w:firstLine="420"/>
      </w:pPr>
      <w:r>
        <w:rPr>
          <w:rFonts w:ascii="宋体" w:hAnsi="宋体" w:eastAsia="宋体"/>
        </w:rPr>
        <w:t>所有业务接口（应急响应查询接口）的响应包含以下基础字段，通过基础字段可判断接口调用状态：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5669"/>
      </w:tblGrid>
      <w:tr w14:paraId="160D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2475F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417" w:type="dxa"/>
            <w:shd w:val="clear" w:color="auto" w:fill="D9E2F3"/>
          </w:tcPr>
          <w:p w14:paraId="238473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5669" w:type="dxa"/>
            <w:shd w:val="clear" w:color="auto" w:fill="D9E2F3"/>
          </w:tcPr>
          <w:p w14:paraId="76DA6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532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0EE7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issuccess</w:t>
            </w:r>
          </w:p>
        </w:tc>
        <w:tc>
          <w:tcPr>
            <w:tcW w:w="1417" w:type="dxa"/>
          </w:tcPr>
          <w:p w14:paraId="0FDFB0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boolean</w:t>
            </w:r>
          </w:p>
        </w:tc>
        <w:tc>
          <w:tcPr>
            <w:tcW w:w="5669" w:type="dxa"/>
          </w:tcPr>
          <w:p w14:paraId="439EC8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接口调用结果：true=调用成功，false=调用失败</w:t>
            </w:r>
          </w:p>
        </w:tc>
      </w:tr>
      <w:tr w14:paraId="0C97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56E7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message</w:t>
            </w:r>
          </w:p>
        </w:tc>
        <w:tc>
          <w:tcPr>
            <w:tcW w:w="1417" w:type="dxa"/>
          </w:tcPr>
          <w:p w14:paraId="4BFC98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669" w:type="dxa"/>
          </w:tcPr>
          <w:p w14:paraId="418753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接口调用提示信息，成功时返回"操作成功"</w:t>
            </w:r>
          </w:p>
        </w:tc>
      </w:tr>
      <w:tr w14:paraId="19C8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BADE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total</w:t>
            </w:r>
          </w:p>
        </w:tc>
        <w:tc>
          <w:tcPr>
            <w:tcW w:w="1417" w:type="dxa"/>
          </w:tcPr>
          <w:p w14:paraId="701ADE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number</w:t>
            </w:r>
          </w:p>
        </w:tc>
        <w:tc>
          <w:tcPr>
            <w:tcW w:w="5669" w:type="dxa"/>
          </w:tcPr>
          <w:p w14:paraId="328CA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总记录数，无数据时为 0</w:t>
            </w:r>
          </w:p>
        </w:tc>
      </w:tr>
      <w:tr w14:paraId="41FE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BB8E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data</w:t>
            </w:r>
          </w:p>
        </w:tc>
        <w:tc>
          <w:tcPr>
            <w:tcW w:w="1417" w:type="dxa"/>
          </w:tcPr>
          <w:p w14:paraId="741255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object/array</w:t>
            </w:r>
          </w:p>
        </w:tc>
        <w:tc>
          <w:tcPr>
            <w:tcW w:w="5669" w:type="dxa"/>
          </w:tcPr>
          <w:p w14:paraId="2A3B13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接口返回的核心业务数据，具体格式见各接口说明</w:t>
            </w:r>
          </w:p>
        </w:tc>
      </w:tr>
      <w:tr w14:paraId="2B6C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5A04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elapsetime</w:t>
            </w:r>
          </w:p>
        </w:tc>
        <w:tc>
          <w:tcPr>
            <w:tcW w:w="1417" w:type="dxa"/>
          </w:tcPr>
          <w:p w14:paraId="4D9352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number</w:t>
            </w:r>
          </w:p>
        </w:tc>
        <w:tc>
          <w:tcPr>
            <w:tcW w:w="5669" w:type="dxa"/>
          </w:tcPr>
          <w:p w14:paraId="1F9302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接口耗时（毫秒）</w:t>
            </w:r>
          </w:p>
        </w:tc>
      </w:tr>
    </w:tbl>
    <w:p w14:paraId="79BA7EC3"/>
    <w:p w14:paraId="7847E87F">
      <w:r>
        <w:rPr>
          <w:rFonts w:ascii="宋体" w:hAnsi="宋体" w:eastAsia="宋体"/>
          <w:b/>
          <w:sz w:val="21"/>
        </w:rPr>
        <w:t>注意：</w:t>
      </w:r>
      <w:r>
        <w:rPr>
          <w:rFonts w:ascii="宋体" w:hAnsi="宋体" w:eastAsia="宋体"/>
          <w:sz w:val="21"/>
        </w:rPr>
        <w:t>获取 Token 接口（3.1 节）的响应字段与上述业务接口略有不同，详见该节说明。</w:t>
      </w:r>
    </w:p>
    <w:p w14:paraId="6BD3D550">
      <w:pPr>
        <w:pStyle w:val="3"/>
      </w:pPr>
      <w:r>
        <w:rPr>
          <w:rFonts w:ascii="黑体" w:hAnsi="黑体" w:eastAsia="黑体"/>
          <w:sz w:val="32"/>
        </w:rPr>
        <w:t>3. 接口详细说明</w:t>
      </w:r>
    </w:p>
    <w:p w14:paraId="236FCEEE">
      <w:pPr>
        <w:pStyle w:val="4"/>
      </w:pPr>
      <w:r>
        <w:rPr>
          <w:rFonts w:ascii="黑体" w:hAnsi="黑体" w:eastAsia="黑体"/>
          <w:sz w:val="28"/>
        </w:rPr>
        <w:t>3.1 获取 Token 接口</w:t>
      </w:r>
    </w:p>
    <w:p w14:paraId="2F4DCA32">
      <w:pPr>
        <w:ind w:firstLine="420"/>
      </w:pPr>
      <w:r>
        <w:rPr>
          <w:rFonts w:ascii="宋体" w:hAnsi="宋体" w:eastAsia="宋体"/>
        </w:rPr>
        <w:t>功能说明：通过提交我方提供的用户名和密码，获取接口调用的访问 Token。该 Token 是所有后续业务接口调用的唯一凭证，无需认证即可调用本接口。</w:t>
      </w:r>
    </w:p>
    <w:p w14:paraId="4F7FF7A8">
      <w:pPr>
        <w:pStyle w:val="5"/>
      </w:pPr>
      <w:r>
        <w:rPr>
          <w:rFonts w:ascii="黑体" w:hAnsi="黑体" w:eastAsia="黑体"/>
          <w:sz w:val="26"/>
        </w:rPr>
        <w:t>3.1.1 接口信息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E3D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640BF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7087" w:type="dxa"/>
            <w:shd w:val="clear" w:color="auto" w:fill="D9E2F3"/>
          </w:tcPr>
          <w:p w14:paraId="13F637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4B1C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78CF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请求路径</w:t>
            </w:r>
          </w:p>
        </w:tc>
        <w:tc>
          <w:tcPr>
            <w:tcW w:w="7087" w:type="dxa"/>
          </w:tcPr>
          <w:p w14:paraId="5822CF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SWZZ_DATA_employee/GetToken</w:t>
            </w:r>
          </w:p>
        </w:tc>
      </w:tr>
      <w:tr w14:paraId="2E49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426B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请求方式</w:t>
            </w:r>
          </w:p>
        </w:tc>
        <w:tc>
          <w:tcPr>
            <w:tcW w:w="7087" w:type="dxa"/>
          </w:tcPr>
          <w:p w14:paraId="28DC83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</w:tr>
      <w:tr w14:paraId="2484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E9DA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请求格式</w:t>
            </w:r>
          </w:p>
        </w:tc>
        <w:tc>
          <w:tcPr>
            <w:tcW w:w="7087" w:type="dxa"/>
          </w:tcPr>
          <w:p w14:paraId="08DCEC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application/json</w:t>
            </w:r>
          </w:p>
        </w:tc>
      </w:tr>
      <w:tr w14:paraId="2413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4497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认证方式</w:t>
            </w:r>
          </w:p>
        </w:tc>
        <w:tc>
          <w:tcPr>
            <w:tcW w:w="7087" w:type="dxa"/>
          </w:tcPr>
          <w:p w14:paraId="2336A9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无需认证（唯一不需要携带 Token 即可调用的接口）</w:t>
            </w:r>
          </w:p>
        </w:tc>
      </w:tr>
    </w:tbl>
    <w:p w14:paraId="07B3A27B"/>
    <w:p w14:paraId="785A76E3">
      <w:pPr>
        <w:pStyle w:val="5"/>
      </w:pPr>
      <w:r>
        <w:rPr>
          <w:rFonts w:ascii="黑体" w:hAnsi="黑体" w:eastAsia="黑体"/>
          <w:sz w:val="26"/>
        </w:rPr>
        <w:t>3.1.2 请求参数</w:t>
      </w:r>
    </w:p>
    <w:p w14:paraId="0C170F27">
      <w:pPr>
        <w:ind w:firstLine="420"/>
      </w:pPr>
      <w:r>
        <w:rPr>
          <w:rFonts w:ascii="宋体" w:hAnsi="宋体" w:eastAsia="宋体"/>
        </w:rPr>
        <w:t>请求体为 JSON 格式，以下字段均为必填项，缺少任一字段将导致获取失败：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4819"/>
      </w:tblGrid>
      <w:tr w14:paraId="4E87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38BFB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134" w:type="dxa"/>
            <w:shd w:val="clear" w:color="auto" w:fill="D9E2F3"/>
          </w:tcPr>
          <w:p w14:paraId="6D6CC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D9E2F3"/>
          </w:tcPr>
          <w:p w14:paraId="36CDF4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4819" w:type="dxa"/>
            <w:shd w:val="clear" w:color="auto" w:fill="D9E2F3"/>
          </w:tcPr>
          <w:p w14:paraId="760613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7D9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F511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USERNAME</w:t>
            </w:r>
          </w:p>
        </w:tc>
        <w:tc>
          <w:tcPr>
            <w:tcW w:w="1134" w:type="dxa"/>
          </w:tcPr>
          <w:p w14:paraId="34CACA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66EF42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4819" w:type="dxa"/>
          </w:tcPr>
          <w:p w14:paraId="37BCD8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用户名，由我方提供</w:t>
            </w:r>
          </w:p>
        </w:tc>
      </w:tr>
      <w:tr w14:paraId="08B4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A46B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PWD</w:t>
            </w:r>
          </w:p>
        </w:tc>
        <w:tc>
          <w:tcPr>
            <w:tcW w:w="1134" w:type="dxa"/>
          </w:tcPr>
          <w:p w14:paraId="5CC792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0AF70E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4819" w:type="dxa"/>
          </w:tcPr>
          <w:p w14:paraId="0D5545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密码，与用户名对应</w:t>
            </w:r>
          </w:p>
        </w:tc>
      </w:tr>
    </w:tbl>
    <w:p w14:paraId="583BE507"/>
    <w:p w14:paraId="69F97BF6">
      <w:r>
        <w:rPr>
          <w:rFonts w:ascii="宋体" w:hAnsi="宋体" w:eastAsia="宋体"/>
          <w:b/>
        </w:rPr>
        <w:t>请求示例：</w:t>
      </w:r>
    </w:p>
    <w:p w14:paraId="3478F676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"USERNAME": "thirdparty_user",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"PWD": "xxxxxxxxx"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3ABEFF7A">
      <w:pPr>
        <w:pStyle w:val="5"/>
      </w:pPr>
      <w:r>
        <w:rPr>
          <w:rFonts w:ascii="黑体" w:hAnsi="黑体" w:eastAsia="黑体"/>
          <w:sz w:val="26"/>
        </w:rPr>
        <w:t>3.1.3 响应参数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5669"/>
      </w:tblGrid>
      <w:tr w14:paraId="0DC0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55B949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417" w:type="dxa"/>
            <w:shd w:val="clear" w:color="auto" w:fill="D9E2F3"/>
          </w:tcPr>
          <w:p w14:paraId="3967D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5669" w:type="dxa"/>
            <w:shd w:val="clear" w:color="auto" w:fill="D9E2F3"/>
          </w:tcPr>
          <w:p w14:paraId="3AC6A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4DD2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51D0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success</w:t>
            </w:r>
          </w:p>
        </w:tc>
        <w:tc>
          <w:tcPr>
            <w:tcW w:w="1417" w:type="dxa"/>
          </w:tcPr>
          <w:p w14:paraId="27AD99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669" w:type="dxa"/>
          </w:tcPr>
          <w:p w14:paraId="606545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调用结果："true"=成功，"false"=失败</w:t>
            </w:r>
          </w:p>
        </w:tc>
      </w:tr>
      <w:tr w14:paraId="16D7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BAB4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Message</w:t>
            </w:r>
          </w:p>
        </w:tc>
        <w:tc>
          <w:tcPr>
            <w:tcW w:w="1417" w:type="dxa"/>
          </w:tcPr>
          <w:p w14:paraId="0A8E1F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669" w:type="dxa"/>
          </w:tcPr>
          <w:p w14:paraId="7A394A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提示信息，成功时返回"成功"，失败时返回"失败"</w:t>
            </w:r>
          </w:p>
        </w:tc>
      </w:tr>
      <w:tr w14:paraId="4130F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DFC4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total</w:t>
            </w:r>
          </w:p>
        </w:tc>
        <w:tc>
          <w:tcPr>
            <w:tcW w:w="1417" w:type="dxa"/>
          </w:tcPr>
          <w:p w14:paraId="465E7B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number</w:t>
            </w:r>
          </w:p>
        </w:tc>
        <w:tc>
          <w:tcPr>
            <w:tcW w:w="5669" w:type="dxa"/>
          </w:tcPr>
          <w:p w14:paraId="7A969C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 w14:paraId="53B7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585B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data</w:t>
            </w:r>
          </w:p>
        </w:tc>
        <w:tc>
          <w:tcPr>
            <w:tcW w:w="1417" w:type="dxa"/>
          </w:tcPr>
          <w:p w14:paraId="77F303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669" w:type="dxa"/>
          </w:tcPr>
          <w:p w14:paraId="383C2D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Token 值，后续所有业务接口需将此值放入请求头 Authorization 字段</w:t>
            </w:r>
          </w:p>
        </w:tc>
      </w:tr>
    </w:tbl>
    <w:p w14:paraId="0E2E635A"/>
    <w:p w14:paraId="7FCEC85A">
      <w:pPr>
        <w:pStyle w:val="5"/>
      </w:pPr>
      <w:r>
        <w:rPr>
          <w:rFonts w:ascii="黑体" w:hAnsi="黑体" w:eastAsia="黑体"/>
          <w:sz w:val="26"/>
        </w:rPr>
        <w:t>3.1.4 响应示例</w:t>
      </w:r>
    </w:p>
    <w:p w14:paraId="6B61C8DA">
      <w:r>
        <w:rPr>
          <w:rFonts w:ascii="宋体" w:hAnsi="宋体" w:eastAsia="宋体"/>
          <w:b/>
        </w:rPr>
        <w:t>成功响应：</w:t>
      </w:r>
    </w:p>
    <w:p w14:paraId="28BB349B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1,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"eyJhbGciOiJIUzI1NiIsInR5cCI6IkpXVCJ9...",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"成功",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"success": "true"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6ED601B7">
      <w:r>
        <w:rPr>
          <w:rFonts w:ascii="宋体" w:hAnsi="宋体" w:eastAsia="宋体"/>
          <w:b/>
        </w:rPr>
        <w:t>失败响应：</w:t>
      </w:r>
    </w:p>
    <w:p w14:paraId="057410B3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1,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"",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"失败",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"success": "true"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7F0BF917">
      <w:pPr>
        <w:pStyle w:val="4"/>
      </w:pPr>
      <w:r>
        <w:rPr>
          <w:rFonts w:ascii="黑体" w:hAnsi="黑体" w:eastAsia="黑体"/>
          <w:sz w:val="28"/>
        </w:rPr>
        <w:t>3.2 当前市级应急响应接口</w:t>
      </w:r>
    </w:p>
    <w:p w14:paraId="0F2D8E0D">
      <w:pPr>
        <w:ind w:firstLine="420"/>
      </w:pPr>
      <w:r>
        <w:rPr>
          <w:rFonts w:ascii="宋体" w:hAnsi="宋体" w:eastAsia="宋体"/>
        </w:rPr>
        <w:t>功能说明：获取当前正在生效的市级应急响应信息，包括响应级别、响应类型、发布编号、发布时间、发布内容等。</w:t>
      </w:r>
    </w:p>
    <w:p w14:paraId="25DA8535">
      <w:pPr>
        <w:pStyle w:val="5"/>
      </w:pPr>
      <w:r>
        <w:rPr>
          <w:rFonts w:ascii="黑体" w:hAnsi="黑体" w:eastAsia="黑体"/>
          <w:sz w:val="26"/>
        </w:rPr>
        <w:t>3.2.1 接口信息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7F8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22DDF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7087" w:type="dxa"/>
            <w:shd w:val="clear" w:color="auto" w:fill="D9E2F3"/>
          </w:tcPr>
          <w:p w14:paraId="37BDE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322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A295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请求路径</w:t>
            </w:r>
          </w:p>
        </w:tc>
        <w:tc>
          <w:tcPr>
            <w:tcW w:w="7087" w:type="dxa"/>
          </w:tcPr>
          <w:p w14:paraId="1149F1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SWZZ_DATA_emergency_response/getSJYJXY_CURRENT</w:t>
            </w:r>
          </w:p>
        </w:tc>
      </w:tr>
      <w:tr w14:paraId="7827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6520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请求方式</w:t>
            </w:r>
          </w:p>
        </w:tc>
        <w:tc>
          <w:tcPr>
            <w:tcW w:w="7087" w:type="dxa"/>
          </w:tcPr>
          <w:p w14:paraId="7C98E0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</w:tr>
      <w:tr w14:paraId="2D0D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2D70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请求格式</w:t>
            </w:r>
          </w:p>
        </w:tc>
        <w:tc>
          <w:tcPr>
            <w:tcW w:w="7087" w:type="dxa"/>
          </w:tcPr>
          <w:p w14:paraId="5AA103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application/json</w:t>
            </w:r>
          </w:p>
        </w:tc>
      </w:tr>
      <w:tr w14:paraId="73EA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0D0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认证方式</w:t>
            </w:r>
          </w:p>
        </w:tc>
        <w:tc>
          <w:tcPr>
            <w:tcW w:w="7087" w:type="dxa"/>
          </w:tcPr>
          <w:p w14:paraId="16C938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Token 认证，请求头携带有效 Token</w:t>
            </w:r>
          </w:p>
        </w:tc>
      </w:tr>
    </w:tbl>
    <w:p w14:paraId="538B4BE1"/>
    <w:p w14:paraId="29045582">
      <w:pPr>
        <w:pStyle w:val="5"/>
      </w:pPr>
      <w:r>
        <w:rPr>
          <w:rFonts w:ascii="黑体" w:hAnsi="黑体" w:eastAsia="黑体"/>
          <w:sz w:val="26"/>
        </w:rPr>
        <w:t>3.2.2 请求参数</w:t>
      </w:r>
    </w:p>
    <w:p w14:paraId="769CBFF6">
      <w:pPr>
        <w:ind w:firstLine="420"/>
      </w:pPr>
      <w:r>
        <w:rPr>
          <w:rFonts w:ascii="宋体" w:hAnsi="宋体" w:eastAsia="宋体"/>
        </w:rPr>
        <w:t>该接口无需传递业务参数，提交空 JSON 对象即可。同时需在请求头中携带 Authorization 字段，字段值为"获取 Token 接口"（3.1 节）返回的 data 值（Token）。</w:t>
      </w:r>
    </w:p>
    <w:p w14:paraId="702BF39B">
      <w:r>
        <w:rPr>
          <w:rFonts w:ascii="宋体" w:hAnsi="宋体" w:eastAsia="宋体"/>
          <w:b/>
        </w:rPr>
        <w:t>请求头示例：</w:t>
      </w:r>
    </w:p>
    <w:p w14:paraId="11DD4C4E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Authorization: eyJhbGciOiJIUzI1NiIsInR5cCI6IkpXVCJ9...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5310ECC8">
      <w:r>
        <w:rPr>
          <w:rFonts w:ascii="宋体" w:hAnsi="宋体" w:eastAsia="宋体"/>
          <w:b/>
        </w:rPr>
        <w:t>请求体示例：</w:t>
      </w:r>
    </w:p>
    <w:p w14:paraId="43354E81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73A61475">
      <w:pPr>
        <w:pStyle w:val="5"/>
      </w:pPr>
      <w:r>
        <w:rPr>
          <w:rFonts w:ascii="黑体" w:hAnsi="黑体" w:eastAsia="黑体"/>
          <w:sz w:val="26"/>
        </w:rPr>
        <w:t>3.2.3 响应参数</w:t>
      </w:r>
    </w:p>
    <w:p w14:paraId="04F48834">
      <w:pPr>
        <w:ind w:firstLine="420"/>
      </w:pPr>
      <w:r>
        <w:rPr>
          <w:rFonts w:ascii="宋体" w:hAnsi="宋体" w:eastAsia="宋体"/>
        </w:rPr>
        <w:t>响应数据中，data 为当前市级应急响应信息数组（通常为 1 条记录，也可能有多条或为空），每条记录的字段说明如下：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5386"/>
      </w:tblGrid>
      <w:tr w14:paraId="3C3A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33BC28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417" w:type="dxa"/>
            <w:shd w:val="clear" w:color="auto" w:fill="D9E2F3"/>
          </w:tcPr>
          <w:p w14:paraId="2BB75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5386" w:type="dxa"/>
            <w:shd w:val="clear" w:color="auto" w:fill="D9E2F3"/>
          </w:tcPr>
          <w:p w14:paraId="46358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3C7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73FA1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ID</w:t>
            </w:r>
          </w:p>
        </w:tc>
        <w:tc>
          <w:tcPr>
            <w:tcW w:w="1417" w:type="dxa"/>
          </w:tcPr>
          <w:p w14:paraId="3860BB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3E6CF5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唯一标识</w:t>
            </w:r>
          </w:p>
        </w:tc>
      </w:tr>
      <w:tr w14:paraId="5408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BEF2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YJD_NUMBER</w:t>
            </w:r>
          </w:p>
        </w:tc>
        <w:tc>
          <w:tcPr>
            <w:tcW w:w="1417" w:type="dxa"/>
          </w:tcPr>
          <w:p w14:paraId="52FF60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0946E1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响应发布编号</w:t>
            </w:r>
          </w:p>
        </w:tc>
      </w:tr>
      <w:tr w14:paraId="6BE9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3871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START_TIME</w:t>
            </w:r>
          </w:p>
        </w:tc>
        <w:tc>
          <w:tcPr>
            <w:tcW w:w="1417" w:type="dxa"/>
          </w:tcPr>
          <w:p w14:paraId="70BDFC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156FF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响应发布时间，格式为：yyyy-MM-dd HH:mm:ss</w:t>
            </w:r>
          </w:p>
        </w:tc>
      </w:tr>
      <w:tr w14:paraId="4D5A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9AB18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SIGNAL_STAGE</w:t>
            </w:r>
          </w:p>
        </w:tc>
        <w:tc>
          <w:tcPr>
            <w:tcW w:w="1417" w:type="dxa"/>
          </w:tcPr>
          <w:p w14:paraId="073EE7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004ABF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响应状态</w:t>
            </w:r>
          </w:p>
        </w:tc>
      </w:tr>
      <w:tr w14:paraId="2B6F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6EFB0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SIGNAL_LEVEL</w:t>
            </w:r>
          </w:p>
        </w:tc>
        <w:tc>
          <w:tcPr>
            <w:tcW w:w="1417" w:type="dxa"/>
          </w:tcPr>
          <w:p w14:paraId="0B4B26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29F89B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响应级别（如：Ⅳ级、Ⅲ级、Ⅱ级、Ⅰ级）</w:t>
            </w:r>
          </w:p>
        </w:tc>
      </w:tr>
      <w:tr w14:paraId="1412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39357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SIGNAL_CATEGORY</w:t>
            </w:r>
          </w:p>
        </w:tc>
        <w:tc>
          <w:tcPr>
            <w:tcW w:w="1417" w:type="dxa"/>
          </w:tcPr>
          <w:p w14:paraId="19E46E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02F5A2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响应类型（如：防汛、防台等）</w:t>
            </w:r>
          </w:p>
        </w:tc>
      </w:tr>
      <w:tr w14:paraId="1265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1CC5F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EARLY_WARNING_NUM</w:t>
            </w:r>
          </w:p>
        </w:tc>
        <w:tc>
          <w:tcPr>
            <w:tcW w:w="1417" w:type="dxa"/>
          </w:tcPr>
          <w:p w14:paraId="045240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number</w:t>
            </w:r>
          </w:p>
        </w:tc>
        <w:tc>
          <w:tcPr>
            <w:tcW w:w="5386" w:type="dxa"/>
          </w:tcPr>
          <w:p w14:paraId="12CBAE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本年度预警序号</w:t>
            </w:r>
          </w:p>
        </w:tc>
      </w:tr>
      <w:tr w14:paraId="31DA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F54E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TITLE</w:t>
            </w:r>
          </w:p>
        </w:tc>
        <w:tc>
          <w:tcPr>
            <w:tcW w:w="1417" w:type="dxa"/>
          </w:tcPr>
          <w:p w14:paraId="50DA2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6B3CC5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响应标题</w:t>
            </w:r>
          </w:p>
        </w:tc>
      </w:tr>
      <w:tr w14:paraId="5A22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00C8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CONTENT</w:t>
            </w:r>
          </w:p>
        </w:tc>
        <w:tc>
          <w:tcPr>
            <w:tcW w:w="1417" w:type="dxa"/>
          </w:tcPr>
          <w:p w14:paraId="4408D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0DE273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响应发布内容</w:t>
            </w:r>
          </w:p>
        </w:tc>
      </w:tr>
      <w:tr w14:paraId="7D65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BE02D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QXTYJ_DATE</w:t>
            </w:r>
          </w:p>
        </w:tc>
        <w:tc>
          <w:tcPr>
            <w:tcW w:w="1417" w:type="dxa"/>
          </w:tcPr>
          <w:p w14:paraId="35182A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7417A0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气象预警时间，格式为：yyyy-MM-dd HH:mm:ss</w:t>
            </w:r>
          </w:p>
        </w:tc>
      </w:tr>
    </w:tbl>
    <w:p w14:paraId="50D7AF50"/>
    <w:p w14:paraId="63D91676">
      <w:pPr>
        <w:pStyle w:val="5"/>
      </w:pPr>
      <w:r>
        <w:rPr>
          <w:rFonts w:ascii="黑体" w:hAnsi="黑体" w:eastAsia="黑体"/>
          <w:sz w:val="26"/>
        </w:rPr>
        <w:t>3.2.4 响应示例</w:t>
      </w:r>
    </w:p>
    <w:p w14:paraId="3AE1FDD8">
      <w:r>
        <w:rPr>
          <w:rFonts w:ascii="宋体" w:hAnsi="宋体" w:eastAsia="宋体"/>
          <w:b/>
        </w:rPr>
        <w:t>成功响应：</w:t>
      </w:r>
    </w:p>
    <w:p w14:paraId="29BB2722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1,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"pagesize":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"pagetotal":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"pageindex":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[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"ID": "20250728001",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"YJD_NUMBER": "沪汛办〔2025〕15号",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"START_TIME": "2025-07-28 08:00:00",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"SIGNAL_STAGE": "响应中",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"SIGNAL_LEVEL": "Ⅲ级",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"SIGNAL_CATEGORY": "防汛",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"EARLY_WARNING_NUM": 15,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"TITLE": "关于启动防汛防台Ⅲ级应急响应的通知",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"CONTENT": "受强降雨影响，预计未来24小时...",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"QXTYJ_DATE": "2025-07-28 06:30:00"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}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],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"操作成功",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"issuccess": true,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"elapsetime": 125,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"datasize": 1,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"expand": null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320A4997">
      <w:r>
        <w:rPr>
          <w:rFonts w:ascii="宋体" w:hAnsi="宋体" w:eastAsia="宋体"/>
          <w:b/>
        </w:rPr>
        <w:t>无数据响应：</w:t>
      </w:r>
    </w:p>
    <w:p w14:paraId="689660A6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"pagesize":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"pagetotal":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"pageindex":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[],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"操作成功",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"issuccess": false,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"elapsetime": 98,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"datasize":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"expand": null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2C6FFB97">
      <w:pPr>
        <w:pStyle w:val="4"/>
      </w:pPr>
      <w:r>
        <w:rPr>
          <w:rFonts w:ascii="黑体" w:hAnsi="黑体" w:eastAsia="黑体"/>
          <w:sz w:val="28"/>
        </w:rPr>
        <w:t>3.3 历史市级应急响应接口</w:t>
      </w:r>
    </w:p>
    <w:p w14:paraId="1D81FD38">
      <w:pPr>
        <w:ind w:firstLine="420"/>
      </w:pPr>
      <w:r>
        <w:rPr>
          <w:rFonts w:ascii="宋体" w:hAnsi="宋体" w:eastAsia="宋体"/>
        </w:rPr>
        <w:t>功能说明：根据时间范围和分页参数，查询历史市级应急响应记录。该接口支持按时间段检索已发布或已解除的市级应急响应信息。</w:t>
      </w:r>
    </w:p>
    <w:p w14:paraId="1DB2F5B7">
      <w:pPr>
        <w:pStyle w:val="5"/>
      </w:pPr>
      <w:r>
        <w:rPr>
          <w:rFonts w:ascii="黑体" w:hAnsi="黑体" w:eastAsia="黑体"/>
          <w:sz w:val="26"/>
        </w:rPr>
        <w:t>3.3.1 接口信息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F62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35D202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7087" w:type="dxa"/>
            <w:shd w:val="clear" w:color="auto" w:fill="D9E2F3"/>
          </w:tcPr>
          <w:p w14:paraId="09ABD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C8B2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6698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请求路径</w:t>
            </w:r>
          </w:p>
        </w:tc>
        <w:tc>
          <w:tcPr>
            <w:tcW w:w="7087" w:type="dxa"/>
          </w:tcPr>
          <w:p w14:paraId="50D7C4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SWZZ_DATA_emergency_response/getSJYJXY</w:t>
            </w:r>
          </w:p>
        </w:tc>
      </w:tr>
      <w:tr w14:paraId="754D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C278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请求方式</w:t>
            </w:r>
          </w:p>
        </w:tc>
        <w:tc>
          <w:tcPr>
            <w:tcW w:w="7087" w:type="dxa"/>
          </w:tcPr>
          <w:p w14:paraId="5ED192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</w:tr>
      <w:tr w14:paraId="6C0F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321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请求格式</w:t>
            </w:r>
          </w:p>
        </w:tc>
        <w:tc>
          <w:tcPr>
            <w:tcW w:w="7087" w:type="dxa"/>
          </w:tcPr>
          <w:p w14:paraId="41FA0C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application/json</w:t>
            </w:r>
          </w:p>
        </w:tc>
      </w:tr>
      <w:tr w14:paraId="2327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655E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认证方式</w:t>
            </w:r>
          </w:p>
        </w:tc>
        <w:tc>
          <w:tcPr>
            <w:tcW w:w="7087" w:type="dxa"/>
          </w:tcPr>
          <w:p w14:paraId="7A063C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Token 认证，请求头携带有效 Token</w:t>
            </w:r>
          </w:p>
        </w:tc>
      </w:tr>
    </w:tbl>
    <w:p w14:paraId="7BAD360B"/>
    <w:p w14:paraId="0D0B9EC5">
      <w:pPr>
        <w:pStyle w:val="5"/>
      </w:pPr>
      <w:r>
        <w:rPr>
          <w:rFonts w:ascii="黑体" w:hAnsi="黑体" w:eastAsia="黑体"/>
          <w:sz w:val="26"/>
        </w:rPr>
        <w:t>3.3.2 请求参数</w:t>
      </w:r>
    </w:p>
    <w:p w14:paraId="72419106">
      <w:pPr>
        <w:ind w:firstLine="420"/>
      </w:pPr>
      <w:r>
        <w:rPr>
          <w:rFonts w:ascii="宋体" w:hAnsi="宋体" w:eastAsia="宋体"/>
        </w:rPr>
        <w:t>请求体为 JSON 格式，同时需在请求头中携带 Authorization 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4819"/>
      </w:tblGrid>
      <w:tr w14:paraId="248E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0475B5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134" w:type="dxa"/>
            <w:shd w:val="clear" w:color="auto" w:fill="D9E2F3"/>
          </w:tcPr>
          <w:p w14:paraId="32794C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D9E2F3"/>
          </w:tcPr>
          <w:p w14:paraId="66FBD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4819" w:type="dxa"/>
            <w:shd w:val="clear" w:color="auto" w:fill="D9E2F3"/>
          </w:tcPr>
          <w:p w14:paraId="6463C9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8A5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033C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startdate</w:t>
            </w:r>
          </w:p>
        </w:tc>
        <w:tc>
          <w:tcPr>
            <w:tcW w:w="1134" w:type="dxa"/>
          </w:tcPr>
          <w:p w14:paraId="134539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683BC3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4819" w:type="dxa"/>
          </w:tcPr>
          <w:p w14:paraId="024B9D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查询开始时间，格式为：yyyy-MM-dd HH:mm:ss</w:t>
            </w:r>
          </w:p>
        </w:tc>
      </w:tr>
      <w:tr w14:paraId="3DF8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7B1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enddate</w:t>
            </w:r>
          </w:p>
        </w:tc>
        <w:tc>
          <w:tcPr>
            <w:tcW w:w="1134" w:type="dxa"/>
          </w:tcPr>
          <w:p w14:paraId="62E310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2A2350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4819" w:type="dxa"/>
          </w:tcPr>
          <w:p w14:paraId="5403D3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查询结束时间，格式为：yyyy-MM-dd HH:mm:ss</w:t>
            </w:r>
          </w:p>
        </w:tc>
      </w:tr>
      <w:tr w14:paraId="18A2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CBE4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pageindex</w:t>
            </w:r>
          </w:p>
        </w:tc>
        <w:tc>
          <w:tcPr>
            <w:tcW w:w="1134" w:type="dxa"/>
          </w:tcPr>
          <w:p w14:paraId="19E040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1F549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4819" w:type="dxa"/>
          </w:tcPr>
          <w:p w14:paraId="65D75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页码，从 1 开始，不传默认为 1</w:t>
            </w:r>
          </w:p>
        </w:tc>
      </w:tr>
      <w:tr w14:paraId="6021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9C6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pagesize</w:t>
            </w:r>
          </w:p>
        </w:tc>
        <w:tc>
          <w:tcPr>
            <w:tcW w:w="1134" w:type="dxa"/>
          </w:tcPr>
          <w:p w14:paraId="64E0A3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1134" w:type="dxa"/>
          </w:tcPr>
          <w:p w14:paraId="0FCE7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4819" w:type="dxa"/>
          </w:tcPr>
          <w:p w14:paraId="15B23C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每页记录条数，不传默认返回全部数据</w:t>
            </w:r>
          </w:p>
        </w:tc>
      </w:tr>
    </w:tbl>
    <w:p w14:paraId="1D54CEDF"/>
    <w:p w14:paraId="27AFFE70">
      <w:r>
        <w:rPr>
          <w:rFonts w:ascii="宋体" w:hAnsi="宋体" w:eastAsia="宋体"/>
          <w:b/>
        </w:rPr>
        <w:t>请求示例（分页查询）：</w:t>
      </w:r>
    </w:p>
    <w:p w14:paraId="6782680C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"startdate": "2025-01-01 00:00:00",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"enddate": "2025-07-28 23:59:59",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"pageindex": "1",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"pagesize": "10"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3A17DF19">
      <w:r>
        <w:rPr>
          <w:rFonts w:ascii="宋体" w:hAnsi="宋体" w:eastAsia="宋体"/>
          <w:b/>
        </w:rPr>
        <w:t>请求示例（查询全部）：</w:t>
      </w:r>
    </w:p>
    <w:p w14:paraId="1D6A6867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"startdate": "2025-01-01 00:00:00",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"enddate": "2025-07-28 23:59:59"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160F95E1">
      <w:pPr>
        <w:pStyle w:val="5"/>
      </w:pPr>
      <w:r>
        <w:rPr>
          <w:rFonts w:ascii="黑体" w:hAnsi="黑体" w:eastAsia="黑体"/>
          <w:sz w:val="26"/>
        </w:rPr>
        <w:t>3.3.3 响应参数</w:t>
      </w:r>
    </w:p>
    <w:p w14:paraId="6894E430">
      <w:pPr>
        <w:ind w:firstLine="420"/>
      </w:pPr>
      <w:r>
        <w:rPr>
          <w:rFonts w:ascii="宋体" w:hAnsi="宋体" w:eastAsia="宋体"/>
        </w:rPr>
        <w:t>响应数据中，data 为历史市级应急响应信息数组，每条记录的字段与"当前市级应急响应接口"（3.2 节）一致：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5386"/>
      </w:tblGrid>
      <w:tr w14:paraId="2B7F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4A955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417" w:type="dxa"/>
            <w:shd w:val="clear" w:color="auto" w:fill="D9E2F3"/>
          </w:tcPr>
          <w:p w14:paraId="58290C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5386" w:type="dxa"/>
            <w:shd w:val="clear" w:color="auto" w:fill="D9E2F3"/>
          </w:tcPr>
          <w:p w14:paraId="1BC698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D7D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9B0F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ID</w:t>
            </w:r>
          </w:p>
        </w:tc>
        <w:tc>
          <w:tcPr>
            <w:tcW w:w="1417" w:type="dxa"/>
          </w:tcPr>
          <w:p w14:paraId="5C1CF3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4AA9DE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唯一标识</w:t>
            </w:r>
          </w:p>
        </w:tc>
      </w:tr>
      <w:tr w14:paraId="6233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F8C4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YJD_NUMBER</w:t>
            </w:r>
          </w:p>
        </w:tc>
        <w:tc>
          <w:tcPr>
            <w:tcW w:w="1417" w:type="dxa"/>
          </w:tcPr>
          <w:p w14:paraId="3FA4E8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2437DE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响应发布编号</w:t>
            </w:r>
          </w:p>
        </w:tc>
      </w:tr>
      <w:tr w14:paraId="7F1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3CAD1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START_TIME</w:t>
            </w:r>
          </w:p>
        </w:tc>
        <w:tc>
          <w:tcPr>
            <w:tcW w:w="1417" w:type="dxa"/>
          </w:tcPr>
          <w:p w14:paraId="6F806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11F2DB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响应发布时间，格式为：yyyy-MM-dd HH:mm:ss</w:t>
            </w:r>
          </w:p>
        </w:tc>
      </w:tr>
      <w:tr w14:paraId="4719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9F36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SIGNAL_STAGE</w:t>
            </w:r>
          </w:p>
        </w:tc>
        <w:tc>
          <w:tcPr>
            <w:tcW w:w="1417" w:type="dxa"/>
          </w:tcPr>
          <w:p w14:paraId="49397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1D651E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响应状态</w:t>
            </w:r>
          </w:p>
        </w:tc>
      </w:tr>
      <w:tr w14:paraId="0EF2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56951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SIGNAL_LEVEL</w:t>
            </w:r>
          </w:p>
        </w:tc>
        <w:tc>
          <w:tcPr>
            <w:tcW w:w="1417" w:type="dxa"/>
          </w:tcPr>
          <w:p w14:paraId="2D5F1C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47BD2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响应级别（如：Ⅳ级、Ⅲ级、Ⅱ级、Ⅰ级）</w:t>
            </w:r>
          </w:p>
        </w:tc>
      </w:tr>
      <w:tr w14:paraId="10AD2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026C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SIGNAL_CATEGORY</w:t>
            </w:r>
          </w:p>
        </w:tc>
        <w:tc>
          <w:tcPr>
            <w:tcW w:w="1417" w:type="dxa"/>
          </w:tcPr>
          <w:p w14:paraId="29D74A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21978F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响应类型（如：防汛、防台等）</w:t>
            </w:r>
          </w:p>
        </w:tc>
      </w:tr>
      <w:tr w14:paraId="0B07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0D565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EARLY_WARNING_NUM</w:t>
            </w:r>
          </w:p>
        </w:tc>
        <w:tc>
          <w:tcPr>
            <w:tcW w:w="1417" w:type="dxa"/>
          </w:tcPr>
          <w:p w14:paraId="50AD74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number</w:t>
            </w:r>
          </w:p>
        </w:tc>
        <w:tc>
          <w:tcPr>
            <w:tcW w:w="5386" w:type="dxa"/>
          </w:tcPr>
          <w:p w14:paraId="31F889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本年度预警序号</w:t>
            </w:r>
          </w:p>
        </w:tc>
      </w:tr>
      <w:tr w14:paraId="0B45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90E2E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TITLE</w:t>
            </w:r>
          </w:p>
        </w:tc>
        <w:tc>
          <w:tcPr>
            <w:tcW w:w="1417" w:type="dxa"/>
          </w:tcPr>
          <w:p w14:paraId="64EE6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44BCD8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响应标题</w:t>
            </w:r>
          </w:p>
        </w:tc>
      </w:tr>
      <w:tr w14:paraId="0CF7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BD77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CONTENT</w:t>
            </w:r>
          </w:p>
        </w:tc>
        <w:tc>
          <w:tcPr>
            <w:tcW w:w="1417" w:type="dxa"/>
          </w:tcPr>
          <w:p w14:paraId="34D661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5F1187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响应发布内容</w:t>
            </w:r>
          </w:p>
        </w:tc>
      </w:tr>
      <w:tr w14:paraId="6C6D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CD70B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QXTYJ_DATE</w:t>
            </w:r>
          </w:p>
        </w:tc>
        <w:tc>
          <w:tcPr>
            <w:tcW w:w="1417" w:type="dxa"/>
          </w:tcPr>
          <w:p w14:paraId="398B1E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386" w:type="dxa"/>
          </w:tcPr>
          <w:p w14:paraId="39F7AB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气象预警时间，格式为：yyyy-MM-dd HH:mm:ss</w:t>
            </w:r>
          </w:p>
        </w:tc>
      </w:tr>
    </w:tbl>
    <w:p w14:paraId="72BBACE3"/>
    <w:p w14:paraId="3194671A">
      <w:r>
        <w:rPr>
          <w:rFonts w:ascii="宋体" w:hAnsi="宋体" w:eastAsia="宋体"/>
          <w:b/>
          <w:sz w:val="21"/>
        </w:rPr>
        <w:t>注意：</w:t>
      </w:r>
      <w:r>
        <w:rPr>
          <w:rFonts w:ascii="宋体" w:hAnsi="宋体" w:eastAsia="宋体"/>
          <w:sz w:val="21"/>
        </w:rPr>
        <w:t>分页信息通过响应中的 total（总记录数）、pageindex（当前页码）、pagesize（每页条数）、pagetotal（总页数）字段返回，调用方可根据这些字段判断是否需要继续请求下一页数据。</w:t>
      </w:r>
    </w:p>
    <w:p w14:paraId="1475E6D4">
      <w:pPr>
        <w:pStyle w:val="5"/>
      </w:pPr>
      <w:r>
        <w:rPr>
          <w:rFonts w:ascii="黑体" w:hAnsi="黑体" w:eastAsia="黑体"/>
          <w:sz w:val="26"/>
        </w:rPr>
        <w:t>3.3.4 响应示例</w:t>
      </w:r>
    </w:p>
    <w:p w14:paraId="6E38A41B">
      <w:r>
        <w:rPr>
          <w:rFonts w:ascii="宋体" w:hAnsi="宋体" w:eastAsia="宋体"/>
          <w:b/>
        </w:rPr>
        <w:t>成功响应：</w:t>
      </w:r>
    </w:p>
    <w:p w14:paraId="3AA310B5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25,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"pagesize": 10,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"pagetotal": 3,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"pageindex": 1,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[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"ID": "20250728001",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"YJD_NUMBER": "沪汛办〔2025〕15号",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"START_TIME": "2025-07-28 08:00:00",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"SIGNAL_STAGE": "响应中",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"SIGNAL_LEVEL": "Ⅲ级",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"SIGNAL_CATEGORY": "防汛",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"EARLY_WARNING_NUM": 15,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"TITLE": "关于启动防汛防台Ⅲ级应急响应的通知",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"CONTENT": "受强降雨影响，预计未来24小时...",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"QXTYJ_DATE": "2025-07-28 06:30:00"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},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"ID": "20250715003",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"YJD_NUMBER": "沪汛办〔2025〕14号",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"START_TIME": "2025-07-15 14:00:00",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"SIGNAL_STAGE": "已解除",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"SIGNAL_LEVEL": "Ⅳ级",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"SIGNAL_CATEGORY": "防汛",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"EARLY_WARNING_NUM": 14,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"TITLE": "关于启动防汛防台Ⅳ级应急响应的通知",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"CONTENT": "根据气象预报...",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  "QXTYJ_DATE": "2025-07-15 12:00:00"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  }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],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"操作成功",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"issuccess": true,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"elapsetime": 210,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"datasize": 10,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"expand": null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00EE6EAB">
      <w:r>
        <w:rPr>
          <w:rFonts w:ascii="宋体" w:hAnsi="宋体" w:eastAsia="宋体"/>
          <w:b/>
        </w:rPr>
        <w:t>参数缺失响应：</w:t>
      </w:r>
    </w:p>
    <w:p w14:paraId="0489A1B5">
      <w:pPr>
        <w:shd w:val="clear" w:fill="F5F5F5"/>
        <w:spacing w:before="80" w:after="80"/>
        <w:ind w:left="567"/>
      </w:pPr>
      <w:r>
        <w:rPr>
          <w:rFonts w:ascii="Consolas" w:hAnsi="Consolas" w:eastAsia="Consolas"/>
          <w:color w:val="333333"/>
          <w:sz w:val="16"/>
        </w:rPr>
        <w:t>{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"total":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"pagesize":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"pagetotal":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"pageindex":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"data": null,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"message": "startdate参数必传",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"issuccess": false,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"elapsetime": 5,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"datasize": 0,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 xml:space="preserve">  "expand": null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}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7C85FBD7">
      <w:pPr>
        <w:pStyle w:val="3"/>
      </w:pPr>
      <w:r>
        <w:rPr>
          <w:rFonts w:ascii="黑体" w:hAnsi="黑体" w:eastAsia="黑体"/>
          <w:sz w:val="32"/>
        </w:rPr>
        <w:t>4. 调用流程建议</w:t>
      </w:r>
    </w:p>
    <w:p w14:paraId="1502DAD3">
      <w:pPr>
        <w:ind w:firstLine="420"/>
      </w:pPr>
      <w:r>
        <w:rPr>
          <w:rFonts w:ascii="宋体" w:hAnsi="宋体" w:eastAsia="宋体"/>
        </w:rPr>
        <w:t>1. 获取 Token：调用 SWZZ_DATA_employee/GetToken（3.1 节），使用我方提供的用户名和密码获取 Token。</w:t>
      </w:r>
    </w:p>
    <w:p w14:paraId="532D204A">
      <w:pPr>
        <w:ind w:firstLine="420"/>
      </w:pPr>
      <w:r>
        <w:rPr>
          <w:rFonts w:ascii="宋体" w:hAnsi="宋体" w:eastAsia="宋体"/>
        </w:rPr>
        <w:t>2. 查询当前响应：调用 getSJYJXY_CURRENT（3.2 节），获取当前生效的市级应急响应数据。</w:t>
      </w:r>
    </w:p>
    <w:p w14:paraId="29F87902">
      <w:pPr>
        <w:ind w:firstLine="420"/>
      </w:pPr>
      <w:r>
        <w:rPr>
          <w:rFonts w:ascii="宋体" w:hAnsi="宋体" w:eastAsia="宋体"/>
        </w:rPr>
        <w:t>3. 查询历史响应：调用 getSJYJXY（3.3 节），按时间段和分页查询历史应急响应记录；根据返回的 total 和 pagetotal 判断是否需要翻页。</w:t>
      </w:r>
    </w:p>
    <w:p w14:paraId="5875B943">
      <w:pPr>
        <w:ind w:firstLine="420"/>
      </w:pPr>
      <w:r>
        <w:rPr>
          <w:rFonts w:ascii="宋体" w:hAnsi="宋体" w:eastAsia="宋体"/>
        </w:rPr>
        <w:t>4. Token 过期处理：若接口返回认证失败，需重新获取 Token 后重试。</w:t>
      </w:r>
    </w:p>
    <w:p w14:paraId="2EB4DEF8">
      <w:pPr>
        <w:pStyle w:val="3"/>
      </w:pPr>
      <w:r>
        <w:rPr>
          <w:rFonts w:ascii="黑体" w:hAnsi="黑体" w:eastAsia="黑体"/>
          <w:sz w:val="32"/>
        </w:rPr>
        <w:t>5. 注意事项</w:t>
      </w:r>
    </w:p>
    <w:p w14:paraId="30D37CD2">
      <w:pPr>
        <w:ind w:firstLine="420"/>
      </w:pPr>
      <w:r>
        <w:rPr>
          <w:rFonts w:ascii="宋体" w:hAnsi="宋体" w:eastAsia="宋体"/>
        </w:rPr>
        <w:t>1. 所有时间字段格式统一为 yyyy-MM-dd HH:mm:ss。</w:t>
      </w:r>
    </w:p>
    <w:p w14:paraId="593AEC06">
      <w:pPr>
        <w:ind w:firstLine="420"/>
      </w:pPr>
      <w:r>
        <w:rPr>
          <w:rFonts w:ascii="宋体" w:hAnsi="宋体" w:eastAsia="宋体"/>
        </w:rPr>
        <w:t>2. 调用 getSJYJXY 接口时，startdate 和 enddate 为必传参数，缺少会返回错误；pageindex 和 pagesize 为可选参数，不传则默认返回全部数据。</w:t>
      </w:r>
    </w:p>
    <w:p w14:paraId="0EB15007">
      <w:pPr>
        <w:ind w:firstLine="420"/>
      </w:pPr>
      <w:r>
        <w:rPr>
          <w:rFonts w:ascii="宋体" w:hAnsi="宋体" w:eastAsia="宋体"/>
        </w:rPr>
        <w:t>3. 当前市级应急响应接口（getSJYJXY_CURRENT）返回的是当前正在生效的响应数据，可能返回空数组（表示当前无生效的应急响应）。</w:t>
      </w:r>
    </w:p>
    <w:p w14:paraId="511B6B22">
      <w:pPr>
        <w:ind w:firstLine="420"/>
      </w:pPr>
      <w:r>
        <w:rPr>
          <w:rFonts w:ascii="宋体" w:hAnsi="宋体" w:eastAsia="宋体"/>
        </w:rPr>
        <w:t>4. Token 请妥善保管，不要在客户端代码中硬编码暴露。</w:t>
      </w:r>
    </w:p>
    <w:p w14:paraId="2B7C2ADE">
      <w:pPr>
        <w:ind w:firstLine="420"/>
      </w:pPr>
      <w:r>
        <w:rPr>
          <w:rFonts w:ascii="宋体" w:hAnsi="宋体" w:eastAsia="宋体"/>
        </w:rPr>
        <w:t>5. 请求头 Authorization 的值直接填写 Token 字符串即可，无需加 "Bearer" 前缀。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C66C4"/>
    <w:rsid w:val="4363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426</Words>
  <Characters>586</Characters>
  <Lines>0</Lines>
  <Paragraphs>0</Paragraphs>
  <TotalTime>0</TotalTime>
  <ScaleCrop>false</ScaleCrop>
  <LinksUpToDate>false</LinksUpToDate>
  <CharactersWithSpaces>625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李晔</cp:lastModifiedBy>
  <dcterms:modified xsi:type="dcterms:W3CDTF">2026-07-28T07:06:37Z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eyJoZGlkIjoiZmQ5ZWFhMjc5MmY4NTc1NTY5YWZlZWE4MzU1YzE4MWYiLCJ1c2VySWQiOiIxMDc0NTY1MTE5In0=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68A17662F25444FC9C15B0D8806BA10A_12</vt:lpwstr>
  </property>
</Properties>
</file>