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73" w:rsidRDefault="000A6473">
      <w:pPr>
        <w:rPr>
          <w:rStyle w:val="file-previewitem-filename1"/>
          <w:rFonts w:asciiTheme="minorHAnsi" w:hAnsiTheme="minorHAnsi"/>
          <w:b/>
          <w:u w:val="single"/>
          <w:lang w:val="en-US"/>
        </w:rPr>
      </w:pPr>
      <w:r>
        <w:rPr>
          <w:rStyle w:val="file-previewitem-filename1"/>
          <w:rFonts w:asciiTheme="minorHAnsi" w:hAnsiTheme="minorHAnsi"/>
          <w:b/>
          <w:u w:val="single"/>
          <w:lang w:val="en-US"/>
        </w:rPr>
        <w:fldChar w:fldCharType="begin"/>
      </w:r>
      <w:r>
        <w:rPr>
          <w:rStyle w:val="file-previewitem-filename1"/>
          <w:rFonts w:asciiTheme="minorHAnsi" w:hAnsiTheme="minorHAnsi"/>
          <w:b/>
          <w:u w:val="single"/>
          <w:lang w:val="en-US"/>
        </w:rPr>
        <w:instrText xml:space="preserve"> HYPERLINK "</w:instrText>
      </w:r>
      <w:r w:rsidRPr="000A6473">
        <w:rPr>
          <w:rStyle w:val="file-previewitem-filename1"/>
          <w:rFonts w:asciiTheme="minorHAnsi" w:hAnsiTheme="minorHAnsi"/>
          <w:b/>
          <w:u w:val="single"/>
          <w:lang w:val="en-US"/>
        </w:rPr>
        <w:instrText>https://www.kaggle.com/mylesoneill/world-university-rankings</w:instrText>
      </w:r>
      <w:r>
        <w:rPr>
          <w:rStyle w:val="file-previewitem-filename1"/>
          <w:rFonts w:asciiTheme="minorHAnsi" w:hAnsiTheme="minorHAnsi"/>
          <w:b/>
          <w:u w:val="single"/>
          <w:lang w:val="en-US"/>
        </w:rPr>
        <w:instrText xml:space="preserve">" </w:instrText>
      </w:r>
      <w:r>
        <w:rPr>
          <w:rStyle w:val="file-previewitem-filename1"/>
          <w:rFonts w:asciiTheme="minorHAnsi" w:hAnsiTheme="minorHAnsi"/>
          <w:b/>
          <w:u w:val="single"/>
          <w:lang w:val="en-US"/>
        </w:rPr>
        <w:fldChar w:fldCharType="separate"/>
      </w:r>
      <w:r w:rsidRPr="00044AA1">
        <w:rPr>
          <w:rStyle w:val="Lienhypertexte"/>
          <w:b/>
          <w:sz w:val="27"/>
          <w:szCs w:val="27"/>
          <w:lang w:val="en-US"/>
        </w:rPr>
        <w:t>https://www.kaggle.com/mylesoneill/world-university-rankings</w:t>
      </w:r>
      <w:r>
        <w:rPr>
          <w:rStyle w:val="file-previewitem-filename1"/>
          <w:rFonts w:asciiTheme="minorHAnsi" w:hAnsiTheme="minorHAnsi"/>
          <w:b/>
          <w:u w:val="single"/>
          <w:lang w:val="en-US"/>
        </w:rPr>
        <w:fldChar w:fldCharType="end"/>
      </w:r>
    </w:p>
    <w:p w:rsidR="000A6473" w:rsidRDefault="000A6473">
      <w:pPr>
        <w:rPr>
          <w:rStyle w:val="file-previewitem-filename1"/>
          <w:rFonts w:asciiTheme="minorHAnsi" w:hAnsiTheme="minorHAnsi"/>
          <w:b/>
          <w:u w:val="single"/>
          <w:lang w:val="en-US"/>
        </w:rPr>
      </w:pPr>
    </w:p>
    <w:p w:rsidR="00CF7564" w:rsidRPr="00CF7564" w:rsidRDefault="00CF7564">
      <w:pPr>
        <w:rPr>
          <w:rStyle w:val="file-previewitem-filename1"/>
          <w:rFonts w:asciiTheme="minorHAnsi" w:hAnsiTheme="minorHAnsi"/>
          <w:b/>
          <w:u w:val="single"/>
          <w:lang w:val="en-US"/>
        </w:rPr>
      </w:pPr>
      <w:r w:rsidRPr="00CF7564">
        <w:rPr>
          <w:rStyle w:val="file-previewitem-filename1"/>
          <w:rFonts w:asciiTheme="minorHAnsi" w:hAnsiTheme="minorHAnsi"/>
          <w:b/>
          <w:u w:val="single"/>
          <w:lang w:val="en-US"/>
        </w:rPr>
        <w:t>cwurData.csv</w:t>
      </w:r>
    </w:p>
    <w:p w:rsidR="00CF7564" w:rsidRPr="00CF7564" w:rsidRDefault="00CF7564">
      <w:pPr>
        <w:rPr>
          <w:lang w:val="en-US"/>
        </w:rPr>
      </w:pPr>
      <w:r w:rsidRPr="00CF7564">
        <w:rPr>
          <w:lang w:val="en-US"/>
        </w:rPr>
        <w:t xml:space="preserve">File </w:t>
      </w:r>
      <w:proofErr w:type="gramStart"/>
      <w:r w:rsidRPr="00CF7564">
        <w:rPr>
          <w:lang w:val="en-US"/>
        </w:rPr>
        <w:t>size :</w:t>
      </w:r>
      <w:proofErr w:type="gramEnd"/>
      <w:r w:rsidRPr="00CF7564">
        <w:rPr>
          <w:lang w:val="en-US"/>
        </w:rPr>
        <w:t xml:space="preserve"> 182.02 KB</w:t>
      </w:r>
    </w:p>
    <w:p w:rsidR="00CF7564" w:rsidRPr="00CF7564" w:rsidRDefault="00CF7564" w:rsidP="00CF7564">
      <w:pPr>
        <w:rPr>
          <w:lang w:val="en-US"/>
        </w:rPr>
      </w:pPr>
      <w:proofErr w:type="gramStart"/>
      <w:r w:rsidRPr="00CF7564">
        <w:rPr>
          <w:lang w:val="en-US"/>
        </w:rPr>
        <w:t>Description :</w:t>
      </w:r>
      <w:proofErr w:type="gramEnd"/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world_rank</w:t>
      </w:r>
      <w:proofErr w:type="spellEnd"/>
      <w:r w:rsidRPr="00CF7564">
        <w:rPr>
          <w:lang w:val="en-US"/>
        </w:rPr>
        <w:t xml:space="preserve"> - world rank for university. 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university_name</w:t>
      </w:r>
      <w:proofErr w:type="spellEnd"/>
      <w:r w:rsidRPr="00CF7564">
        <w:rPr>
          <w:lang w:val="en-US"/>
        </w:rPr>
        <w:t xml:space="preserve"> - name of university.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gramStart"/>
      <w:r w:rsidRPr="00CF7564">
        <w:rPr>
          <w:b/>
          <w:bCs/>
          <w:lang w:val="en-US"/>
        </w:rPr>
        <w:t>country</w:t>
      </w:r>
      <w:proofErr w:type="gramEnd"/>
      <w:r w:rsidRPr="00CF7564">
        <w:rPr>
          <w:lang w:val="en-US"/>
        </w:rPr>
        <w:t xml:space="preserve"> - country of each university.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national_rank</w:t>
      </w:r>
      <w:proofErr w:type="spellEnd"/>
      <w:r w:rsidRPr="00CF7564">
        <w:rPr>
          <w:lang w:val="en-US"/>
        </w:rPr>
        <w:t xml:space="preserve"> - rank of university within its country.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quality_of_education</w:t>
      </w:r>
      <w:proofErr w:type="spellEnd"/>
      <w:r w:rsidRPr="00CF7564">
        <w:rPr>
          <w:lang w:val="en-US"/>
        </w:rPr>
        <w:t xml:space="preserve"> - rank for quality of education.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alumni_employment</w:t>
      </w:r>
      <w:proofErr w:type="spellEnd"/>
      <w:r w:rsidRPr="00CF7564">
        <w:rPr>
          <w:lang w:val="en-US"/>
        </w:rPr>
        <w:t xml:space="preserve"> - rank for alumni employment.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quality_of_faculty</w:t>
      </w:r>
      <w:proofErr w:type="spellEnd"/>
      <w:r w:rsidRPr="00CF7564">
        <w:rPr>
          <w:lang w:val="en-US"/>
        </w:rPr>
        <w:t xml:space="preserve"> - rank for quality of faculty.</w:t>
      </w:r>
    </w:p>
    <w:p w:rsidR="00CF7564" w:rsidRPr="00CF7564" w:rsidRDefault="00CF7564" w:rsidP="00CF7564">
      <w:pPr>
        <w:numPr>
          <w:ilvl w:val="0"/>
          <w:numId w:val="1"/>
        </w:numPr>
      </w:pPr>
      <w:r w:rsidRPr="00CF7564">
        <w:rPr>
          <w:b/>
          <w:bCs/>
        </w:rPr>
        <w:t>publications</w:t>
      </w:r>
      <w:r w:rsidRPr="00CF7564">
        <w:t xml:space="preserve"> - </w:t>
      </w:r>
      <w:proofErr w:type="spellStart"/>
      <w:r w:rsidRPr="00CF7564">
        <w:t>rank</w:t>
      </w:r>
      <w:proofErr w:type="spellEnd"/>
      <w:r w:rsidRPr="00CF7564">
        <w:t xml:space="preserve"> for publications.</w:t>
      </w:r>
    </w:p>
    <w:p w:rsidR="00CF7564" w:rsidRPr="00CF7564" w:rsidRDefault="00CF7564" w:rsidP="00CF7564">
      <w:pPr>
        <w:numPr>
          <w:ilvl w:val="0"/>
          <w:numId w:val="1"/>
        </w:numPr>
      </w:pPr>
      <w:r w:rsidRPr="00CF7564">
        <w:rPr>
          <w:b/>
          <w:bCs/>
        </w:rPr>
        <w:t>influence</w:t>
      </w:r>
      <w:r w:rsidRPr="00CF7564">
        <w:t xml:space="preserve"> - </w:t>
      </w:r>
      <w:proofErr w:type="spellStart"/>
      <w:r w:rsidRPr="00CF7564">
        <w:t>rank</w:t>
      </w:r>
      <w:proofErr w:type="spellEnd"/>
      <w:r w:rsidRPr="00CF7564">
        <w:t xml:space="preserve"> for influence.</w:t>
      </w:r>
    </w:p>
    <w:p w:rsidR="00CF7564" w:rsidRPr="00CF7564" w:rsidRDefault="00CF7564" w:rsidP="00CF7564">
      <w:pPr>
        <w:numPr>
          <w:ilvl w:val="0"/>
          <w:numId w:val="1"/>
        </w:numPr>
      </w:pPr>
      <w:r w:rsidRPr="00CF7564">
        <w:rPr>
          <w:b/>
          <w:bCs/>
        </w:rPr>
        <w:t>citations</w:t>
      </w:r>
      <w:r w:rsidRPr="00CF7564">
        <w:t xml:space="preserve"> - </w:t>
      </w:r>
      <w:proofErr w:type="spellStart"/>
      <w:r w:rsidRPr="00CF7564">
        <w:t>rank</w:t>
      </w:r>
      <w:proofErr w:type="spellEnd"/>
      <w:r w:rsidRPr="00CF7564">
        <w:t xml:space="preserve"> for citations.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spellStart"/>
      <w:r w:rsidRPr="00CF7564">
        <w:rPr>
          <w:b/>
          <w:bCs/>
          <w:lang w:val="en-US"/>
        </w:rPr>
        <w:t>broad_impact</w:t>
      </w:r>
      <w:proofErr w:type="spellEnd"/>
      <w:r w:rsidRPr="00CF7564">
        <w:rPr>
          <w:lang w:val="en-US"/>
        </w:rPr>
        <w:t xml:space="preserve"> - rank for broad impact (only available for 2014 and 2015)</w:t>
      </w:r>
    </w:p>
    <w:p w:rsidR="00CF7564" w:rsidRPr="00CF7564" w:rsidRDefault="00CF7564" w:rsidP="00CF7564">
      <w:pPr>
        <w:numPr>
          <w:ilvl w:val="0"/>
          <w:numId w:val="1"/>
        </w:numPr>
      </w:pPr>
      <w:r w:rsidRPr="00CF7564">
        <w:rPr>
          <w:b/>
          <w:bCs/>
        </w:rPr>
        <w:t>patents</w:t>
      </w:r>
      <w:r w:rsidRPr="00CF7564">
        <w:t xml:space="preserve"> - </w:t>
      </w:r>
      <w:proofErr w:type="spellStart"/>
      <w:r w:rsidRPr="00CF7564">
        <w:t>rank</w:t>
      </w:r>
      <w:proofErr w:type="spellEnd"/>
      <w:r w:rsidRPr="00CF7564">
        <w:t xml:space="preserve"> for patents.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gramStart"/>
      <w:r w:rsidRPr="00CF7564">
        <w:rPr>
          <w:b/>
          <w:bCs/>
          <w:lang w:val="en-US"/>
        </w:rPr>
        <w:t>score</w:t>
      </w:r>
      <w:proofErr w:type="gramEnd"/>
      <w:r w:rsidRPr="00CF7564">
        <w:rPr>
          <w:lang w:val="en-US"/>
        </w:rPr>
        <w:t xml:space="preserve"> - total score, used for determining world rank.</w:t>
      </w:r>
    </w:p>
    <w:p w:rsidR="00CF7564" w:rsidRPr="00CF7564" w:rsidRDefault="00CF7564" w:rsidP="00CF7564">
      <w:pPr>
        <w:numPr>
          <w:ilvl w:val="0"/>
          <w:numId w:val="1"/>
        </w:numPr>
        <w:rPr>
          <w:lang w:val="en-US"/>
        </w:rPr>
      </w:pPr>
      <w:proofErr w:type="gramStart"/>
      <w:r w:rsidRPr="00CF7564">
        <w:rPr>
          <w:b/>
          <w:bCs/>
          <w:lang w:val="en-US"/>
        </w:rPr>
        <w:t>year</w:t>
      </w:r>
      <w:proofErr w:type="gramEnd"/>
      <w:r w:rsidRPr="00CF7564">
        <w:rPr>
          <w:lang w:val="en-US"/>
        </w:rPr>
        <w:t xml:space="preserve"> - year of ranking (2012 to 2015).</w:t>
      </w:r>
    </w:p>
    <w:p w:rsidR="00CF7564" w:rsidRPr="00CF7564" w:rsidRDefault="00CF7564">
      <w:pPr>
        <w:rPr>
          <w:lang w:val="en-US"/>
        </w:rPr>
      </w:pPr>
    </w:p>
    <w:p w:rsidR="00CF7564" w:rsidRPr="00CF7564" w:rsidRDefault="00CF7564">
      <w:pPr>
        <w:rPr>
          <w:rStyle w:val="file-previewitem-filename1"/>
          <w:rFonts w:asciiTheme="minorHAnsi" w:hAnsiTheme="minorHAnsi"/>
          <w:b/>
          <w:u w:val="single"/>
          <w:lang w:val="en-US"/>
        </w:rPr>
      </w:pPr>
      <w:r w:rsidRPr="00CF7564">
        <w:rPr>
          <w:rStyle w:val="file-previewitem-filename1"/>
          <w:rFonts w:asciiTheme="minorHAnsi" w:hAnsiTheme="minorHAnsi"/>
          <w:b/>
          <w:u w:val="single"/>
          <w:lang w:val="en-US"/>
        </w:rPr>
        <w:t>education_expenditure_supplementary_</w:t>
      </w:r>
      <w:proofErr w:type="gramStart"/>
      <w:r w:rsidRPr="00CF7564">
        <w:rPr>
          <w:rStyle w:val="file-previewitem-filename1"/>
          <w:rFonts w:asciiTheme="minorHAnsi" w:hAnsiTheme="minorHAnsi"/>
          <w:b/>
          <w:u w:val="single"/>
          <w:lang w:val="en-US"/>
        </w:rPr>
        <w:t>data.csv :</w:t>
      </w:r>
      <w:proofErr w:type="gramEnd"/>
    </w:p>
    <w:p w:rsidR="00CF7564" w:rsidRPr="00CF7564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color w:val="B3B3B3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B3B3B3"/>
          <w:sz w:val="21"/>
          <w:szCs w:val="21"/>
          <w:lang w:eastAsia="fr-FR"/>
        </w:rPr>
        <w:t>File size</w:t>
      </w:r>
    </w:p>
    <w:p w:rsidR="00CF7564" w:rsidRPr="00CF7564" w:rsidRDefault="00CF7564" w:rsidP="00CF7564">
      <w:pPr>
        <w:shd w:val="clear" w:color="auto" w:fill="FFFFFF"/>
        <w:spacing w:after="150" w:line="240" w:lineRule="auto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19.29 KB</w:t>
      </w:r>
    </w:p>
    <w:p w:rsidR="00CF7564" w:rsidRPr="00CF7564" w:rsidRDefault="00CF7564" w:rsidP="00CF7564">
      <w:pPr>
        <w:shd w:val="clear" w:color="auto" w:fill="FFFFFF"/>
        <w:spacing w:line="240" w:lineRule="auto"/>
        <w:rPr>
          <w:rFonts w:eastAsia="Times New Roman" w:cs="Times New Roman"/>
          <w:color w:val="47494D"/>
          <w:sz w:val="27"/>
          <w:szCs w:val="27"/>
          <w:lang w:eastAsia="fr-FR"/>
        </w:rPr>
      </w:pPr>
      <w:r w:rsidRPr="00CF7564">
        <w:rPr>
          <w:rFonts w:eastAsia="Times New Roman" w:cs="Times New Roman"/>
          <w:color w:val="47494D"/>
          <w:sz w:val="27"/>
          <w:szCs w:val="27"/>
          <w:lang w:eastAsia="fr-FR"/>
        </w:rPr>
        <w:t xml:space="preserve">Description </w:t>
      </w:r>
    </w:p>
    <w:p w:rsidR="00CF7564" w:rsidRPr="00CF7564" w:rsidRDefault="00CF7564" w:rsidP="00CF7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country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A set of OECD countries, plus Brazil and the Russian Federation, plus an OECD average.</w:t>
      </w:r>
    </w:p>
    <w:p w:rsidR="00CF7564" w:rsidRPr="00CF7564" w:rsidRDefault="00CF7564" w:rsidP="00CF7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institute_type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All Institutes (including preprimary education and subsidies to households, not separately shown), Elementary and secondary institutions (excludes preprimary), Higher education institutions.</w:t>
      </w:r>
    </w:p>
    <w:p w:rsidR="00CF7564" w:rsidRPr="00CF7564" w:rsidRDefault="00CF7564" w:rsidP="00CF7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direct_expenditure_type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Public direct expenditure, private direct expenditure, or total (public + private) direct expenditure. (Private and total data are only available for 2011)</w:t>
      </w:r>
    </w:p>
    <w:p w:rsidR="00CF7564" w:rsidRPr="00CF7564" w:rsidRDefault="00CF7564" w:rsidP="00CF75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b/>
          <w:bCs/>
          <w:color w:val="47494D"/>
          <w:sz w:val="21"/>
          <w:szCs w:val="21"/>
          <w:lang w:eastAsia="fr-FR"/>
        </w:rPr>
        <w:t>1995, 2000, 2005, 2009, 2010, 2011</w:t>
      </w: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 xml:space="preserve"> -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years</w:t>
      </w:r>
      <w:proofErr w:type="spellEnd"/>
    </w:p>
    <w:p w:rsidR="00CF7564" w:rsidRPr="00CF7564" w:rsidRDefault="00CF7564">
      <w:pPr>
        <w:rPr>
          <w:lang w:val="en-US"/>
        </w:rPr>
      </w:pPr>
    </w:p>
    <w:p w:rsidR="00CF7564" w:rsidRPr="00CF7564" w:rsidRDefault="00CF7564">
      <w:pPr>
        <w:rPr>
          <w:rStyle w:val="file-previewitem-filename1"/>
          <w:rFonts w:asciiTheme="minorHAnsi" w:hAnsiTheme="minorHAnsi"/>
          <w:b/>
          <w:u w:val="single"/>
        </w:rPr>
      </w:pPr>
      <w:r w:rsidRPr="00CF7564">
        <w:rPr>
          <w:rStyle w:val="file-previewitem-filename1"/>
          <w:rFonts w:asciiTheme="minorHAnsi" w:hAnsiTheme="minorHAnsi"/>
          <w:b/>
          <w:u w:val="single"/>
        </w:rPr>
        <w:lastRenderedPageBreak/>
        <w:t>educational_attainment_supplementary_data.csv</w:t>
      </w:r>
    </w:p>
    <w:p w:rsidR="00CF7564" w:rsidRPr="00CF7564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color w:val="B3B3B3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B3B3B3"/>
          <w:sz w:val="21"/>
          <w:szCs w:val="21"/>
          <w:lang w:eastAsia="fr-FR"/>
        </w:rPr>
        <w:t>File size</w:t>
      </w:r>
    </w:p>
    <w:p w:rsidR="00CF7564" w:rsidRPr="00CF7564" w:rsidRDefault="00CF7564" w:rsidP="00CF7564">
      <w:pPr>
        <w:shd w:val="clear" w:color="auto" w:fill="FFFFFF"/>
        <w:spacing w:after="150" w:line="240" w:lineRule="auto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1.18 MB</w:t>
      </w:r>
    </w:p>
    <w:p w:rsidR="00CF7564" w:rsidRPr="00CF7564" w:rsidRDefault="00CF7564" w:rsidP="00CF7564">
      <w:pPr>
        <w:shd w:val="clear" w:color="auto" w:fill="FFFFFF"/>
        <w:spacing w:line="240" w:lineRule="auto"/>
        <w:rPr>
          <w:rFonts w:eastAsia="Times New Roman" w:cs="Times New Roman"/>
          <w:color w:val="47494D"/>
          <w:sz w:val="27"/>
          <w:szCs w:val="27"/>
          <w:lang w:eastAsia="fr-FR"/>
        </w:rPr>
      </w:pPr>
      <w:r w:rsidRPr="00CF7564">
        <w:rPr>
          <w:rFonts w:eastAsia="Times New Roman" w:cs="Times New Roman"/>
          <w:color w:val="47494D"/>
          <w:sz w:val="27"/>
          <w:szCs w:val="27"/>
          <w:lang w:eastAsia="fr-FR"/>
        </w:rPr>
        <w:t xml:space="preserve">Description </w:t>
      </w:r>
    </w:p>
    <w:p w:rsidR="00CF7564" w:rsidRPr="00CF7564" w:rsidRDefault="00CF7564" w:rsidP="00CF7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Barro</w:t>
      </w:r>
      <w:proofErr w:type="spellEnd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-Lee Dataset (2014)</w:t>
      </w:r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Average years of schooling; Educational attainment among age groups and genders; Population distributions. </w:t>
      </w: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 xml:space="preserve">144 countries. 1985-2010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in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 xml:space="preserve"> 5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year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 xml:space="preserve">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intervals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.</w:t>
      </w:r>
    </w:p>
    <w:p w:rsidR="00CF7564" w:rsidRPr="00CF7564" w:rsidRDefault="00CF7564" w:rsidP="00CF75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UNESCO Institute for Statistics (UIS)</w:t>
      </w:r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Mean years of schooling; Percentage of population (age 25+) by educational attainment. </w:t>
      </w: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152 countries. 1985-2015.</w:t>
      </w:r>
    </w:p>
    <w:p w:rsidR="00CF7564" w:rsidRDefault="00CF7564">
      <w:pPr>
        <w:rPr>
          <w:lang w:val="en-US"/>
        </w:rPr>
      </w:pPr>
    </w:p>
    <w:p w:rsidR="00186E3A" w:rsidRPr="00186E3A" w:rsidRDefault="00186E3A">
      <w:pPr>
        <w:rPr>
          <w:b/>
          <w:u w:val="single"/>
          <w:lang w:val="en-US"/>
        </w:rPr>
      </w:pPr>
      <w:r w:rsidRPr="00186E3A">
        <w:rPr>
          <w:b/>
          <w:color w:val="47494D"/>
          <w:sz w:val="27"/>
          <w:szCs w:val="27"/>
          <w:u w:val="single"/>
          <w:lang w:val="en-US"/>
        </w:rPr>
        <w:t>school_and_country_table.csv</w:t>
      </w:r>
    </w:p>
    <w:p w:rsidR="00186E3A" w:rsidRPr="00186E3A" w:rsidRDefault="00186E3A" w:rsidP="00186E3A">
      <w:pPr>
        <w:shd w:val="clear" w:color="auto" w:fill="FFFFFF"/>
        <w:spacing w:after="0" w:line="240" w:lineRule="auto"/>
        <w:rPr>
          <w:rFonts w:eastAsia="Times New Roman" w:cs="Times New Roman"/>
          <w:color w:val="B3B3B3"/>
          <w:sz w:val="21"/>
          <w:szCs w:val="21"/>
          <w:lang w:val="en-US" w:eastAsia="fr-FR"/>
        </w:rPr>
      </w:pPr>
      <w:r w:rsidRPr="00186E3A">
        <w:rPr>
          <w:rFonts w:eastAsia="Times New Roman" w:cs="Times New Roman"/>
          <w:color w:val="B3B3B3"/>
          <w:sz w:val="21"/>
          <w:szCs w:val="21"/>
          <w:lang w:val="en-US" w:eastAsia="fr-FR"/>
        </w:rPr>
        <w:t>File size</w:t>
      </w:r>
    </w:p>
    <w:p w:rsidR="00186E3A" w:rsidRPr="00186E3A" w:rsidRDefault="00186E3A" w:rsidP="00186E3A">
      <w:pPr>
        <w:shd w:val="clear" w:color="auto" w:fill="FFFFFF"/>
        <w:spacing w:after="150" w:line="240" w:lineRule="auto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r w:rsidRPr="00186E3A">
        <w:rPr>
          <w:rFonts w:eastAsia="Times New Roman" w:cs="Times New Roman"/>
          <w:color w:val="47494D"/>
          <w:sz w:val="21"/>
          <w:szCs w:val="21"/>
          <w:lang w:val="en-US" w:eastAsia="fr-FR"/>
        </w:rPr>
        <w:t>31.49 KB</w:t>
      </w:r>
    </w:p>
    <w:p w:rsidR="00186E3A" w:rsidRPr="00186E3A" w:rsidRDefault="00186E3A" w:rsidP="00186E3A">
      <w:pPr>
        <w:shd w:val="clear" w:color="auto" w:fill="FFFFFF"/>
        <w:spacing w:line="240" w:lineRule="auto"/>
        <w:rPr>
          <w:rFonts w:eastAsia="Times New Roman" w:cs="Times New Roman"/>
          <w:color w:val="47494D"/>
          <w:sz w:val="27"/>
          <w:szCs w:val="27"/>
          <w:lang w:val="en-US" w:eastAsia="fr-FR"/>
        </w:rPr>
      </w:pPr>
      <w:r w:rsidRPr="00186E3A">
        <w:rPr>
          <w:rFonts w:eastAsia="Times New Roman" w:cs="Times New Roman"/>
          <w:color w:val="47494D"/>
          <w:sz w:val="27"/>
          <w:szCs w:val="27"/>
          <w:lang w:val="en-US" w:eastAsia="fr-FR"/>
        </w:rPr>
        <w:t xml:space="preserve">Description </w:t>
      </w:r>
    </w:p>
    <w:p w:rsidR="00186E3A" w:rsidRPr="00186E3A" w:rsidRDefault="00186E3A" w:rsidP="00186E3A">
      <w:p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r w:rsidRPr="00186E3A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A lookup table for university against country from the </w:t>
      </w:r>
      <w:proofErr w:type="spellStart"/>
      <w:r w:rsidRPr="00186E3A">
        <w:rPr>
          <w:rFonts w:eastAsia="Times New Roman" w:cs="Times New Roman"/>
          <w:color w:val="47494D"/>
          <w:sz w:val="21"/>
          <w:szCs w:val="21"/>
          <w:lang w:val="en-US" w:eastAsia="fr-FR"/>
        </w:rPr>
        <w:t>timesData</w:t>
      </w:r>
      <w:proofErr w:type="spellEnd"/>
      <w:r w:rsidRPr="00186E3A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file. This is to be used to populate country data for the shanghai rankings, which are missing countries.</w:t>
      </w:r>
    </w:p>
    <w:p w:rsidR="00186E3A" w:rsidRPr="00CF7564" w:rsidRDefault="00186E3A">
      <w:pPr>
        <w:rPr>
          <w:lang w:val="en-US"/>
        </w:rPr>
      </w:pPr>
    </w:p>
    <w:p w:rsidR="00CF7564" w:rsidRPr="00CF7564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b/>
          <w:color w:val="959595"/>
          <w:sz w:val="21"/>
          <w:szCs w:val="21"/>
          <w:u w:val="single"/>
          <w:lang w:val="en-US" w:eastAsia="fr-FR"/>
        </w:rPr>
      </w:pPr>
      <w:r w:rsidRPr="00CF7564">
        <w:rPr>
          <w:rFonts w:eastAsia="Times New Roman" w:cs="Times New Roman"/>
          <w:b/>
          <w:color w:val="47494D"/>
          <w:sz w:val="27"/>
          <w:szCs w:val="27"/>
          <w:u w:val="single"/>
          <w:lang w:val="en-US" w:eastAsia="fr-FR"/>
        </w:rPr>
        <w:t>shanghaiData.csv</w:t>
      </w:r>
    </w:p>
    <w:p w:rsidR="00CF7564" w:rsidRPr="00CF7564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color w:val="B3B3B3"/>
          <w:sz w:val="21"/>
          <w:szCs w:val="21"/>
          <w:lang w:val="en-US" w:eastAsia="fr-FR"/>
        </w:rPr>
      </w:pPr>
      <w:r w:rsidRPr="00CF7564">
        <w:rPr>
          <w:rFonts w:eastAsia="Times New Roman" w:cs="Times New Roman"/>
          <w:color w:val="B3B3B3"/>
          <w:sz w:val="21"/>
          <w:szCs w:val="21"/>
          <w:lang w:val="en-US" w:eastAsia="fr-FR"/>
        </w:rPr>
        <w:t>File size</w:t>
      </w:r>
    </w:p>
    <w:p w:rsidR="00CF7564" w:rsidRPr="00CF7564" w:rsidRDefault="00CF7564" w:rsidP="00CF7564">
      <w:pPr>
        <w:shd w:val="clear" w:color="auto" w:fill="FFFFFF"/>
        <w:spacing w:after="150" w:line="240" w:lineRule="auto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353.48 KB</w:t>
      </w:r>
    </w:p>
    <w:p w:rsidR="00CF7564" w:rsidRPr="00CF7564" w:rsidRDefault="00CF7564" w:rsidP="00CF7564">
      <w:pPr>
        <w:shd w:val="clear" w:color="auto" w:fill="FFFFFF"/>
        <w:spacing w:line="240" w:lineRule="auto"/>
        <w:rPr>
          <w:rFonts w:eastAsia="Times New Roman" w:cs="Times New Roman"/>
          <w:color w:val="47494D"/>
          <w:sz w:val="27"/>
          <w:szCs w:val="27"/>
          <w:lang w:eastAsia="fr-FR"/>
        </w:rPr>
      </w:pPr>
      <w:r w:rsidRPr="00CF7564">
        <w:rPr>
          <w:rFonts w:eastAsia="Times New Roman" w:cs="Times New Roman"/>
          <w:color w:val="47494D"/>
          <w:sz w:val="27"/>
          <w:szCs w:val="27"/>
          <w:lang w:eastAsia="fr-FR"/>
        </w:rPr>
        <w:t xml:space="preserve">Description </w:t>
      </w:r>
      <w:bookmarkStart w:id="0" w:name="_GoBack"/>
      <w:bookmarkEnd w:id="0"/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world_rank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world rank for university. Contains rank ranges and equal ranks (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>eg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>. 101-152).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university_name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name of university.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national_rank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rank of university within its country.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total_score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total score, used to determine rank.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alumni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Alumni Score, based on the number of alumni of an institution winning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>nobel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prizes and fields medals.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award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Award Score, based on the number of staff of an institution winning Nobel Prizes in Physics, Chemistry, Medicine, and Economics and Fields Medals in Mathematics. 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hici</w:t>
      </w:r>
      <w:proofErr w:type="spellEnd"/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>HiCi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Score, based on the number of Highly Cited Researchers selected by Thomson Reuters.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ns</w:t>
      </w:r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N&amp;S Score, based on the number of papers published in Nature and Science.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pub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PUB Score, based on total number of papers indexed in the Science Citation Index-Expanded and Social Science Citation Index.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pcp</w:t>
      </w:r>
      <w:proofErr w:type="spellEnd"/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PCP Score, the weighted scores of the above five indicators divided by the number of full time academic staff.</w:t>
      </w:r>
    </w:p>
    <w:p w:rsidR="00CF7564" w:rsidRPr="00CF7564" w:rsidRDefault="00CF7564" w:rsidP="00CF75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year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year of ranking (2005 to 2015).</w:t>
      </w:r>
    </w:p>
    <w:p w:rsidR="00CF7564" w:rsidRPr="000A6473" w:rsidRDefault="000A6473" w:rsidP="00CF7564">
      <w:p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hyperlink r:id="rId5" w:history="1">
        <w:r w:rsidR="00CF7564" w:rsidRPr="000A6473">
          <w:rPr>
            <w:rFonts w:eastAsia="Times New Roman" w:cs="Times New Roman"/>
            <w:color w:val="0000FF"/>
            <w:sz w:val="21"/>
            <w:szCs w:val="21"/>
            <w:u w:val="single"/>
            <w:lang w:val="en-US" w:eastAsia="fr-FR"/>
          </w:rPr>
          <w:t>Official Website</w:t>
        </w:r>
      </w:hyperlink>
      <w:r w:rsidR="00CF7564" w:rsidRPr="000A6473">
        <w:rPr>
          <w:rFonts w:eastAsia="Times New Roman" w:cs="Times New Roman"/>
          <w:color w:val="47494D"/>
          <w:sz w:val="21"/>
          <w:szCs w:val="21"/>
          <w:lang w:val="en-US" w:eastAsia="fr-FR"/>
        </w:rPr>
        <w:br/>
      </w:r>
      <w:hyperlink r:id="rId6" w:history="1">
        <w:r w:rsidR="00CF7564" w:rsidRPr="000A6473">
          <w:rPr>
            <w:rFonts w:eastAsia="Times New Roman" w:cs="Times New Roman"/>
            <w:color w:val="0000FF"/>
            <w:sz w:val="21"/>
            <w:szCs w:val="21"/>
            <w:u w:val="single"/>
            <w:lang w:val="en-US" w:eastAsia="fr-FR"/>
          </w:rPr>
          <w:t>Methodology</w:t>
        </w:r>
      </w:hyperlink>
      <w:r w:rsidR="00CF7564" w:rsidRPr="000A6473">
        <w:rPr>
          <w:rFonts w:eastAsia="Times New Roman" w:cs="Times New Roman"/>
          <w:color w:val="47494D"/>
          <w:sz w:val="21"/>
          <w:szCs w:val="21"/>
          <w:lang w:val="en-US" w:eastAsia="fr-FR"/>
        </w:rPr>
        <w:br/>
      </w:r>
      <w:hyperlink r:id="rId7" w:history="1">
        <w:r w:rsidR="00CF7564" w:rsidRPr="000A6473">
          <w:rPr>
            <w:rFonts w:eastAsia="Times New Roman" w:cs="Times New Roman"/>
            <w:color w:val="0000FF"/>
            <w:sz w:val="21"/>
            <w:szCs w:val="21"/>
            <w:u w:val="single"/>
            <w:lang w:val="en-US" w:eastAsia="fr-FR"/>
          </w:rPr>
          <w:t>Wikipedia</w:t>
        </w:r>
      </w:hyperlink>
    </w:p>
    <w:p w:rsidR="00CF7564" w:rsidRPr="000A6473" w:rsidRDefault="00CF7564" w:rsidP="00CF7564">
      <w:p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</w:p>
    <w:p w:rsidR="00CF7564" w:rsidRPr="000A6473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b/>
          <w:color w:val="959595"/>
          <w:sz w:val="21"/>
          <w:szCs w:val="21"/>
          <w:u w:val="single"/>
          <w:lang w:val="en-US" w:eastAsia="fr-FR"/>
        </w:rPr>
      </w:pPr>
      <w:r w:rsidRPr="000A6473">
        <w:rPr>
          <w:rFonts w:eastAsia="Times New Roman" w:cs="Times New Roman"/>
          <w:b/>
          <w:color w:val="47494D"/>
          <w:sz w:val="27"/>
          <w:szCs w:val="27"/>
          <w:u w:val="single"/>
          <w:lang w:val="en-US" w:eastAsia="fr-FR"/>
        </w:rPr>
        <w:t>timesData.csv</w:t>
      </w:r>
    </w:p>
    <w:p w:rsidR="00CF7564" w:rsidRPr="000A6473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color w:val="959595"/>
          <w:sz w:val="21"/>
          <w:szCs w:val="21"/>
          <w:lang w:val="en-US" w:eastAsia="fr-FR"/>
        </w:rPr>
      </w:pPr>
    </w:p>
    <w:p w:rsidR="00CF7564" w:rsidRPr="00CF7564" w:rsidRDefault="00CF7564" w:rsidP="00CF7564">
      <w:pPr>
        <w:shd w:val="clear" w:color="auto" w:fill="FFFFFF"/>
        <w:spacing w:after="0" w:line="240" w:lineRule="auto"/>
        <w:rPr>
          <w:rFonts w:eastAsia="Times New Roman" w:cs="Times New Roman"/>
          <w:color w:val="B3B3B3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B3B3B3"/>
          <w:sz w:val="21"/>
          <w:szCs w:val="21"/>
          <w:lang w:eastAsia="fr-FR"/>
        </w:rPr>
        <w:t>File size</w:t>
      </w:r>
    </w:p>
    <w:p w:rsidR="00CF7564" w:rsidRPr="00CF7564" w:rsidRDefault="00CF7564" w:rsidP="00CF7564">
      <w:pPr>
        <w:shd w:val="clear" w:color="auto" w:fill="FFFFFF"/>
        <w:spacing w:after="150" w:line="240" w:lineRule="auto"/>
        <w:rPr>
          <w:rFonts w:eastAsia="Times New Roman" w:cs="Times New Roman"/>
          <w:color w:val="47494D"/>
          <w:sz w:val="21"/>
          <w:szCs w:val="21"/>
          <w:lang w:eastAsia="fr-FR"/>
        </w:rPr>
      </w:pP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261.94 KB</w:t>
      </w:r>
    </w:p>
    <w:p w:rsidR="00CF7564" w:rsidRPr="00CF7564" w:rsidRDefault="00CF7564" w:rsidP="00CF7564">
      <w:pPr>
        <w:shd w:val="clear" w:color="auto" w:fill="FFFFFF"/>
        <w:spacing w:line="240" w:lineRule="auto"/>
        <w:rPr>
          <w:rFonts w:eastAsia="Times New Roman" w:cs="Times New Roman"/>
          <w:color w:val="47494D"/>
          <w:sz w:val="27"/>
          <w:szCs w:val="27"/>
          <w:lang w:eastAsia="fr-FR"/>
        </w:rPr>
      </w:pPr>
      <w:r w:rsidRPr="00CF7564">
        <w:rPr>
          <w:rFonts w:eastAsia="Times New Roman" w:cs="Times New Roman"/>
          <w:color w:val="47494D"/>
          <w:sz w:val="27"/>
          <w:szCs w:val="27"/>
          <w:lang w:eastAsia="fr-FR"/>
        </w:rPr>
        <w:t xml:space="preserve">Description 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world_rank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world rank for the university. Contains rank ranges and equal ranks (</w:t>
      </w:r>
      <w:proofErr w:type="spellStart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>eg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. </w:t>
      </w:r>
      <w:r w:rsidRPr="00CF7564">
        <w:rPr>
          <w:rFonts w:eastAsia="Times New Roman" w:cs="Times New Roman"/>
          <w:color w:val="47494D"/>
          <w:sz w:val="21"/>
          <w:szCs w:val="21"/>
          <w:lang w:eastAsia="fr-FR"/>
        </w:rPr>
        <w:t>=94 and 201-250).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university_name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name of university.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country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country of each university.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teaching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university score for teaching (the learning environment).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international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university score international outlook (staff, students, research).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research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university score for research (volume, income and reputation).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citations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university score for citations (research influence).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income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university score for industry income (knowledge transfer).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total_score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total score for university, used to determine rank.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num_students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number of students at the university.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student_staff_ratio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Number of students divided by number of staff.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international_students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Percentage of students who are international.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spell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female_male_ratio</w:t>
      </w:r>
      <w:proofErr w:type="spell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Female student to Male student ratio.</w:t>
      </w:r>
    </w:p>
    <w:p w:rsidR="00CF7564" w:rsidRPr="00CF7564" w:rsidRDefault="00CF7564" w:rsidP="00CF75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  <w:proofErr w:type="gramStart"/>
      <w:r w:rsidRPr="00CF7564">
        <w:rPr>
          <w:rFonts w:eastAsia="Times New Roman" w:cs="Times New Roman"/>
          <w:b/>
          <w:bCs/>
          <w:color w:val="47494D"/>
          <w:sz w:val="21"/>
          <w:szCs w:val="21"/>
          <w:lang w:val="en-US" w:eastAsia="fr-FR"/>
        </w:rPr>
        <w:t>year</w:t>
      </w:r>
      <w:proofErr w:type="gramEnd"/>
      <w:r w:rsidRPr="00CF7564">
        <w:rPr>
          <w:rFonts w:eastAsia="Times New Roman" w:cs="Times New Roman"/>
          <w:color w:val="47494D"/>
          <w:sz w:val="21"/>
          <w:szCs w:val="21"/>
          <w:lang w:val="en-US" w:eastAsia="fr-FR"/>
        </w:rPr>
        <w:t xml:space="preserve"> - year of the ranking (2011 to 2016 included).</w:t>
      </w:r>
    </w:p>
    <w:p w:rsidR="00CF7564" w:rsidRPr="00CF7564" w:rsidRDefault="00CF7564" w:rsidP="00CF7564">
      <w:pPr>
        <w:shd w:val="clear" w:color="auto" w:fill="FFFFFF"/>
        <w:spacing w:before="100" w:beforeAutospacing="1" w:after="100" w:afterAutospacing="1" w:line="330" w:lineRule="atLeast"/>
        <w:rPr>
          <w:rFonts w:eastAsia="Times New Roman" w:cs="Times New Roman"/>
          <w:color w:val="47494D"/>
          <w:sz w:val="21"/>
          <w:szCs w:val="21"/>
          <w:lang w:val="en-US" w:eastAsia="fr-FR"/>
        </w:rPr>
      </w:pPr>
    </w:p>
    <w:p w:rsidR="00CF7564" w:rsidRPr="00CF7564" w:rsidRDefault="00CF7564">
      <w:pPr>
        <w:rPr>
          <w:lang w:val="en-US"/>
        </w:rPr>
      </w:pPr>
    </w:p>
    <w:sectPr w:rsidR="00CF7564" w:rsidRPr="00CF7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las Grotes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964"/>
    <w:multiLevelType w:val="multilevel"/>
    <w:tmpl w:val="4700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F2634"/>
    <w:multiLevelType w:val="multilevel"/>
    <w:tmpl w:val="848A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60A4"/>
    <w:multiLevelType w:val="multilevel"/>
    <w:tmpl w:val="73B8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02A68"/>
    <w:multiLevelType w:val="multilevel"/>
    <w:tmpl w:val="1EA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343A5"/>
    <w:multiLevelType w:val="multilevel"/>
    <w:tmpl w:val="B322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64"/>
    <w:rsid w:val="000A6473"/>
    <w:rsid w:val="00186E3A"/>
    <w:rsid w:val="004B67F3"/>
    <w:rsid w:val="00717CB8"/>
    <w:rsid w:val="00AE3DF4"/>
    <w:rsid w:val="00CF7564"/>
    <w:rsid w:val="00E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23102-5F17-4DB2-B923-03B03867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ile-previewitem-filename1">
    <w:name w:val="file-preview__item-filename1"/>
    <w:basedOn w:val="Policepardfaut"/>
    <w:rsid w:val="00CF7564"/>
    <w:rPr>
      <w:rFonts w:ascii="Atlas Grotesk" w:hAnsi="Atlas Grotesk" w:hint="default"/>
      <w:b w:val="0"/>
      <w:bCs w:val="0"/>
      <w:color w:val="47494D"/>
      <w:sz w:val="27"/>
      <w:szCs w:val="27"/>
    </w:rPr>
  </w:style>
  <w:style w:type="character" w:styleId="lev">
    <w:name w:val="Strong"/>
    <w:basedOn w:val="Policepardfaut"/>
    <w:uiPriority w:val="22"/>
    <w:qFormat/>
    <w:rsid w:val="00CF7564"/>
    <w:rPr>
      <w:b/>
      <w:bCs/>
    </w:rPr>
  </w:style>
  <w:style w:type="character" w:styleId="Lienhypertexte">
    <w:name w:val="Hyperlink"/>
    <w:basedOn w:val="Policepardfaut"/>
    <w:uiPriority w:val="99"/>
    <w:unhideWhenUsed/>
    <w:rsid w:val="00CF75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86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323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5953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194911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6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5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4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20401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404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4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8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711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1204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210097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8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1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92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2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3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368903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868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59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664293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40105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162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6879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15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8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8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161363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853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311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96935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12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6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6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8088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258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11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28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448208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5317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54193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7747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9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83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3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17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05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97373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5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842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8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903678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510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1552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1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213394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35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377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266717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24188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9046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158741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43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51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581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4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42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83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269022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7408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9300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40045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6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62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82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19887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3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3126">
                          <w:marLeft w:val="0"/>
                          <w:marRight w:val="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4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5648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EDFE0"/>
                                        <w:bottom w:val="single" w:sz="6" w:space="0" w:color="DEDFE0"/>
                                        <w:right w:val="single" w:sz="6" w:space="0" w:color="DEDFE0"/>
                                      </w:divBdr>
                                      <w:divsChild>
                                        <w:div w:id="40141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0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91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66581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02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5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01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419982">
                                                              <w:marLeft w:val="0"/>
                                                              <w:marRight w:val="0"/>
                                                              <w:marTop w:val="375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ademic_Ranking_of_World_Universi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anghairanking.com/ARWU-Methodology-2015.html" TargetMode="External"/><Relationship Id="rId5" Type="http://schemas.openxmlformats.org/officeDocument/2006/relationships/hyperlink" Target="http://www.shanghairanking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Tina</dc:creator>
  <cp:keywords/>
  <dc:description/>
  <cp:lastModifiedBy>NGUYEN, Tina</cp:lastModifiedBy>
  <cp:revision>3</cp:revision>
  <dcterms:created xsi:type="dcterms:W3CDTF">2017-05-16T22:11:00Z</dcterms:created>
  <dcterms:modified xsi:type="dcterms:W3CDTF">2017-05-17T09:30:00Z</dcterms:modified>
</cp:coreProperties>
</file>