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B8AA" w14:textId="77777777" w:rsidR="00E96E57" w:rsidRPr="00E96E57" w:rsidRDefault="00E96E57" w:rsidP="00E96E57">
      <w:pPr>
        <w:widowControl/>
        <w:shd w:val="clear" w:color="auto" w:fill="FFFFFF"/>
        <w:spacing w:after="240"/>
        <w:jc w:val="left"/>
        <w:rPr>
          <w:rFonts w:ascii="Arial" w:eastAsia="宋体" w:hAnsi="Arial" w:cs="Arial"/>
          <w:color w:val="1F1F1F"/>
          <w:kern w:val="0"/>
          <w:szCs w:val="21"/>
        </w:rPr>
      </w:pPr>
      <w:r w:rsidRPr="00E96E57">
        <w:rPr>
          <w:rFonts w:ascii="unset" w:eastAsia="宋体" w:hAnsi="unset" w:cs="Arial"/>
          <w:b/>
          <w:bCs/>
          <w:color w:val="1F1F1F"/>
          <w:kern w:val="0"/>
          <w:szCs w:val="21"/>
        </w:rPr>
        <w:t>Feasibility detection.</w:t>
      </w:r>
      <w:r w:rsidRPr="00E96E57">
        <w:rPr>
          <w:rFonts w:ascii="Arial" w:eastAsia="宋体" w:hAnsi="Arial" w:cs="Arial"/>
          <w:color w:val="1F1F1F"/>
          <w:kern w:val="0"/>
          <w:szCs w:val="21"/>
        </w:rPr>
        <w:t xml:space="preserve"> Suppose that you want to solve a linear program but you don't have a starting initial basic feasible solution—perhaps the all 0 vector is not feasible. Design a related linear program whose solution will be a basic feasible solution to the original linear program (assuming the original linear program has a basic feasible solution).</w:t>
      </w:r>
    </w:p>
    <w:p w14:paraId="191B89A6" w14:textId="5EB635BC" w:rsidR="00794829" w:rsidRDefault="00000000"/>
    <w:p w14:paraId="74122E01" w14:textId="77777777" w:rsidR="00E96E57" w:rsidRDefault="00E96E57" w:rsidP="00E96E57">
      <w:pPr>
        <w:pStyle w:val="a3"/>
        <w:shd w:val="clear" w:color="auto" w:fill="FFFFFF"/>
        <w:spacing w:before="0" w:beforeAutospacing="0" w:after="240" w:afterAutospacing="0"/>
        <w:rPr>
          <w:rFonts w:ascii="Source Sans Pro" w:hAnsi="Source Sans Pro" w:cs="Arial"/>
          <w:color w:val="1F1F1F"/>
          <w:sz w:val="21"/>
          <w:szCs w:val="21"/>
        </w:rPr>
      </w:pPr>
      <w:r>
        <w:rPr>
          <w:rStyle w:val="a4"/>
          <w:rFonts w:ascii="unset" w:hAnsi="unset" w:cs="Arial"/>
          <w:color w:val="1F1F1F"/>
          <w:sz w:val="21"/>
          <w:szCs w:val="21"/>
        </w:rPr>
        <w:t>Detecting unboundedness.</w:t>
      </w:r>
      <w:r>
        <w:rPr>
          <w:rFonts w:ascii="Source Sans Pro" w:hAnsi="Source Sans Pro" w:cs="Arial"/>
          <w:color w:val="1F1F1F"/>
          <w:sz w:val="21"/>
          <w:szCs w:val="21"/>
        </w:rPr>
        <w:t xml:space="preserve"> Describe how to modify the simplex algorithm to detect an unbounded linear program—a linear program in which there is a feasible solution that makes the objective function arbitrarily large.</w:t>
      </w:r>
    </w:p>
    <w:p w14:paraId="0F3849E9" w14:textId="787BE3FB" w:rsidR="00E96E57" w:rsidRDefault="00E96E57"/>
    <w:p w14:paraId="43E60BB2" w14:textId="40E30E64" w:rsidR="00E96E57" w:rsidRPr="00E96E57" w:rsidRDefault="00E96E57">
      <w:pPr>
        <w:rPr>
          <w:rFonts w:hint="eastAsia"/>
        </w:rPr>
      </w:pPr>
      <w:r>
        <w:rPr>
          <w:rStyle w:val="a4"/>
          <w:rFonts w:ascii="unset" w:hAnsi="unset"/>
          <w:color w:val="1F1F1F"/>
          <w:shd w:val="clear" w:color="auto" w:fill="FFFFFF"/>
        </w:rPr>
        <w:t>Birkhoff-von Neumann theorem.</w:t>
      </w:r>
      <w:r>
        <w:rPr>
          <w:rFonts w:ascii="Source Sans Pro" w:hAnsi="Source Sans Pro"/>
          <w:color w:val="1F1F1F"/>
          <w:shd w:val="clear" w:color="auto" w:fill="FFFFFF"/>
        </w:rPr>
        <w:t xml:space="preserve"> Consider the polyhedron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P</w:t>
      </w:r>
      <w:r>
        <w:rPr>
          <w:rFonts w:ascii="Source Sans Pro" w:hAnsi="Source Sans Pro"/>
          <w:color w:val="1F1F1F"/>
          <w:shd w:val="clear" w:color="auto" w:fill="FFFFFF"/>
        </w:rPr>
        <w:t xml:space="preserve"> defined </w:t>
      </w:r>
      <w:proofErr w:type="spellStart"/>
      <w:r>
        <w:rPr>
          <w:rFonts w:ascii="Source Sans Pro" w:hAnsi="Source Sans Pro"/>
          <w:color w:val="1F1F1F"/>
          <w:shd w:val="clear" w:color="auto" w:fill="FFFFFF"/>
        </w:rPr>
        <w:t>by</w:t>
      </w:r>
      <w:r>
        <w:rPr>
          <w:rStyle w:val="mop"/>
          <w:rFonts w:ascii="KaTeX_Size1" w:hAnsi="KaTeX_Size1" w:cs="Times New Roman"/>
          <w:color w:val="1F1F1F"/>
          <w:sz w:val="29"/>
          <w:szCs w:val="29"/>
          <w:shd w:val="clear" w:color="auto" w:fill="FFFFFF"/>
        </w:rPr>
        <w:t>∑</w:t>
      </w:r>
      <w:r>
        <w:rPr>
          <w:rStyle w:val="mord"/>
          <w:rFonts w:ascii="KaTeX_Math" w:hAnsi="KaTeX_Math" w:cs="Times New Roman"/>
          <w:i/>
          <w:iCs/>
          <w:color w:val="1F1F1F"/>
          <w:sz w:val="20"/>
          <w:szCs w:val="20"/>
          <w:shd w:val="clear" w:color="auto" w:fill="FFFFFF"/>
        </w:rPr>
        <w:t>i</w:t>
      </w:r>
      <w:proofErr w:type="spellEnd"/>
      <w:r>
        <w:rPr>
          <w:rStyle w:val="vlist-s"/>
          <w:rFonts w:ascii="Times New Roman" w:hAnsi="Times New Roman" w:cs="Times New Roman"/>
          <w:color w:val="1F1F1F"/>
          <w:sz w:val="2"/>
          <w:szCs w:val="2"/>
          <w:shd w:val="clear" w:color="auto" w:fill="FFFFFF"/>
        </w:rPr>
        <w:t>​</w:t>
      </w:r>
      <w:proofErr w:type="spellStart"/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x</w:t>
      </w:r>
      <w:r>
        <w:rPr>
          <w:rStyle w:val="mord"/>
          <w:rFonts w:ascii="KaTeX_Math" w:hAnsi="KaTeX_Math" w:cs="Times New Roman"/>
          <w:i/>
          <w:iCs/>
          <w:color w:val="1F1F1F"/>
          <w:sz w:val="20"/>
          <w:szCs w:val="20"/>
          <w:shd w:val="clear" w:color="auto" w:fill="FFFFFF"/>
        </w:rPr>
        <w:t>ij</w:t>
      </w:r>
      <w:proofErr w:type="spellEnd"/>
      <w:r>
        <w:rPr>
          <w:rStyle w:val="vlist-s"/>
          <w:rFonts w:ascii="Times New Roman" w:hAnsi="Times New Roman" w:cs="Times New Roman"/>
          <w:color w:val="1F1F1F"/>
          <w:sz w:val="2"/>
          <w:szCs w:val="2"/>
          <w:shd w:val="clear" w:color="auto" w:fill="FFFFFF"/>
        </w:rPr>
        <w:t>​</w:t>
      </w:r>
      <w:r>
        <w:rPr>
          <w:rStyle w:val="mrel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=</w:t>
      </w:r>
      <w:r>
        <w:rPr>
          <w:rStyle w:val="mord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1</w:t>
      </w:r>
      <w:r>
        <w:rPr>
          <w:rFonts w:ascii="Source Sans Pro" w:hAnsi="Source Sans Pro"/>
          <w:color w:val="1F1F1F"/>
          <w:shd w:val="clear" w:color="auto" w:fill="FFFFFF"/>
        </w:rPr>
        <w:t>,</w:t>
      </w:r>
      <w:r>
        <w:rPr>
          <w:rStyle w:val="mop"/>
          <w:rFonts w:ascii="KaTeX_Size1" w:hAnsi="KaTeX_Size1" w:cs="Times New Roman"/>
          <w:color w:val="1F1F1F"/>
          <w:sz w:val="29"/>
          <w:szCs w:val="29"/>
          <w:shd w:val="clear" w:color="auto" w:fill="FFFFFF"/>
        </w:rPr>
        <w:t>∑</w:t>
      </w:r>
      <w:r>
        <w:rPr>
          <w:rStyle w:val="mord"/>
          <w:rFonts w:ascii="KaTeX_Math" w:hAnsi="KaTeX_Math" w:cs="Times New Roman"/>
          <w:i/>
          <w:iCs/>
          <w:color w:val="1F1F1F"/>
          <w:sz w:val="20"/>
          <w:szCs w:val="20"/>
          <w:shd w:val="clear" w:color="auto" w:fill="FFFFFF"/>
        </w:rPr>
        <w:t>j</w:t>
      </w:r>
      <w:r>
        <w:rPr>
          <w:rStyle w:val="vlist-s"/>
          <w:rFonts w:ascii="Times New Roman" w:hAnsi="Times New Roman" w:cs="Times New Roman"/>
          <w:color w:val="1F1F1F"/>
          <w:sz w:val="2"/>
          <w:szCs w:val="2"/>
          <w:shd w:val="clear" w:color="auto" w:fill="FFFFFF"/>
        </w:rPr>
        <w:t>​</w:t>
      </w:r>
      <w:proofErr w:type="spellStart"/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x</w:t>
      </w:r>
      <w:r>
        <w:rPr>
          <w:rStyle w:val="mord"/>
          <w:rFonts w:ascii="KaTeX_Math" w:hAnsi="KaTeX_Math" w:cs="Times New Roman"/>
          <w:i/>
          <w:iCs/>
          <w:color w:val="1F1F1F"/>
          <w:sz w:val="20"/>
          <w:szCs w:val="20"/>
          <w:shd w:val="clear" w:color="auto" w:fill="FFFFFF"/>
        </w:rPr>
        <w:t>ij</w:t>
      </w:r>
      <w:proofErr w:type="spellEnd"/>
      <w:r>
        <w:rPr>
          <w:rStyle w:val="vlist-s"/>
          <w:rFonts w:ascii="Times New Roman" w:hAnsi="Times New Roman" w:cs="Times New Roman"/>
          <w:color w:val="1F1F1F"/>
          <w:sz w:val="2"/>
          <w:szCs w:val="2"/>
          <w:shd w:val="clear" w:color="auto" w:fill="FFFFFF"/>
        </w:rPr>
        <w:t>​</w:t>
      </w:r>
      <w:r>
        <w:rPr>
          <w:rStyle w:val="mrel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=</w:t>
      </w:r>
      <w:r>
        <w:rPr>
          <w:rStyle w:val="mord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1</w:t>
      </w:r>
      <w:r>
        <w:rPr>
          <w:rFonts w:ascii="Source Sans Pro" w:hAnsi="Source Sans Pro"/>
          <w:color w:val="1F1F1F"/>
          <w:shd w:val="clear" w:color="auto" w:fill="FFFFFF"/>
        </w:rPr>
        <w:t xml:space="preserve">, and </w:t>
      </w:r>
      <w:proofErr w:type="spellStart"/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x</w:t>
      </w:r>
      <w:r>
        <w:rPr>
          <w:rStyle w:val="mord"/>
          <w:rFonts w:ascii="KaTeX_Math" w:hAnsi="KaTeX_Math" w:cs="Times New Roman"/>
          <w:i/>
          <w:iCs/>
          <w:color w:val="1F1F1F"/>
          <w:sz w:val="20"/>
          <w:szCs w:val="20"/>
          <w:shd w:val="clear" w:color="auto" w:fill="FFFFFF"/>
        </w:rPr>
        <w:t>ij</w:t>
      </w:r>
      <w:proofErr w:type="spellEnd"/>
      <w:r>
        <w:rPr>
          <w:rStyle w:val="vlist-s"/>
          <w:rFonts w:ascii="Times New Roman" w:hAnsi="Times New Roman" w:cs="Times New Roman"/>
          <w:color w:val="1F1F1F"/>
          <w:sz w:val="2"/>
          <w:szCs w:val="2"/>
          <w:shd w:val="clear" w:color="auto" w:fill="FFFFFF"/>
        </w:rPr>
        <w:t>​</w:t>
      </w:r>
      <w:r>
        <w:rPr>
          <w:rStyle w:val="mrel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≥</w:t>
      </w:r>
      <w:r>
        <w:rPr>
          <w:rStyle w:val="mord"/>
          <w:rFonts w:ascii="Times New Roman" w:hAnsi="Times New Roman" w:cs="Times New Roman"/>
          <w:color w:val="1F1F1F"/>
          <w:sz w:val="29"/>
          <w:szCs w:val="29"/>
          <w:shd w:val="clear" w:color="auto" w:fill="FFFFFF"/>
        </w:rPr>
        <w:t>0</w:t>
      </w:r>
      <w:r>
        <w:rPr>
          <w:rFonts w:ascii="Source Sans Pro" w:hAnsi="Source Sans Pro"/>
          <w:color w:val="1F1F1F"/>
          <w:shd w:val="clear" w:color="auto" w:fill="FFFFFF"/>
        </w:rPr>
        <w:t xml:space="preserve">. Prove that all extreme points of </w:t>
      </w:r>
      <w:r>
        <w:rPr>
          <w:rStyle w:val="mord"/>
          <w:rFonts w:ascii="KaTeX_Math" w:hAnsi="KaTeX_Math" w:cs="Times New Roman"/>
          <w:i/>
          <w:iCs/>
          <w:color w:val="1F1F1F"/>
          <w:sz w:val="29"/>
          <w:szCs w:val="29"/>
          <w:shd w:val="clear" w:color="auto" w:fill="FFFFFF"/>
        </w:rPr>
        <w:t>P</w:t>
      </w:r>
      <w:r>
        <w:rPr>
          <w:rFonts w:ascii="Source Sans Pro" w:hAnsi="Source Sans Pro"/>
          <w:color w:val="1F1F1F"/>
          <w:shd w:val="clear" w:color="auto" w:fill="FFFFFF"/>
        </w:rPr>
        <w:t xml:space="preserve"> have integer coordinates (0 or 1).</w:t>
      </w:r>
    </w:p>
    <w:sectPr w:rsidR="00E96E57" w:rsidRPr="00E96E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KaTeX_Size1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BB"/>
    <w:rsid w:val="00320E28"/>
    <w:rsid w:val="0078309C"/>
    <w:rsid w:val="007B50BB"/>
    <w:rsid w:val="008D41AA"/>
    <w:rsid w:val="00977EDF"/>
    <w:rsid w:val="00BA72E3"/>
    <w:rsid w:val="00DD6D76"/>
    <w:rsid w:val="00E96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A0B75"/>
  <w15:chartTrackingRefBased/>
  <w15:docId w15:val="{692EFF38-721F-432E-801E-4623CA8B8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reenreader-only">
    <w:name w:val="screenreader-only"/>
    <w:basedOn w:val="a0"/>
    <w:rsid w:val="00E96E57"/>
  </w:style>
  <w:style w:type="paragraph" w:styleId="a3">
    <w:name w:val="Normal (Web)"/>
    <w:basedOn w:val="a"/>
    <w:uiPriority w:val="99"/>
    <w:semiHidden/>
    <w:unhideWhenUsed/>
    <w:rsid w:val="00E96E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96E57"/>
    <w:rPr>
      <w:b/>
      <w:bCs/>
    </w:rPr>
  </w:style>
  <w:style w:type="character" w:customStyle="1" w:styleId="katex-mathml">
    <w:name w:val="katex-mathml"/>
    <w:basedOn w:val="a0"/>
    <w:rsid w:val="00E96E57"/>
  </w:style>
  <w:style w:type="character" w:customStyle="1" w:styleId="mord">
    <w:name w:val="mord"/>
    <w:basedOn w:val="a0"/>
    <w:rsid w:val="00E96E57"/>
  </w:style>
  <w:style w:type="character" w:customStyle="1" w:styleId="mop">
    <w:name w:val="mop"/>
    <w:basedOn w:val="a0"/>
    <w:rsid w:val="00E96E57"/>
  </w:style>
  <w:style w:type="character" w:customStyle="1" w:styleId="vlist-s">
    <w:name w:val="vlist-s"/>
    <w:basedOn w:val="a0"/>
    <w:rsid w:val="00E96E57"/>
  </w:style>
  <w:style w:type="character" w:customStyle="1" w:styleId="mrel">
    <w:name w:val="mrel"/>
    <w:basedOn w:val="a0"/>
    <w:rsid w:val="00E96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0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09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502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63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54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95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805210884@qq.com</dc:creator>
  <cp:keywords/>
  <dc:description/>
  <cp:lastModifiedBy>805210884@qq.com</cp:lastModifiedBy>
  <cp:revision>2</cp:revision>
  <dcterms:created xsi:type="dcterms:W3CDTF">2023-01-05T15:26:00Z</dcterms:created>
  <dcterms:modified xsi:type="dcterms:W3CDTF">2023-01-05T15:27:00Z</dcterms:modified>
</cp:coreProperties>
</file>