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40"/>
          <w:szCs w:val="40"/>
        </w:rPr>
        <w:t xml:space="preserve">ТЗ: настройка сообщества и рекламного кабинета ВКонтакте</w:t>
      </w:r>
    </w:p>
    <w:p>
      <w:pPr>
        <w:spacing w:after="60"/>
        <w:jc w:val="center"/>
      </w:pPr>
      <w:r>
        <w:rPr>
          <w:color w:val="2E5496"/>
          <w:sz w:val="28"/>
          <w:szCs w:val="28"/>
        </w:rPr>
        <w:t xml:space="preserve">«Александр Чигров | Гештальт-семинары и практика»</w:t>
      </w:r>
    </w:p>
    <w:p>
      <w:pPr>
        <w:spacing w:after="300"/>
        <w:jc w:val="center"/>
      </w:pPr>
      <w:r>
        <w:rPr>
          <w:color w:val="808080"/>
          <w:sz w:val="20"/>
          <w:szCs w:val="20"/>
        </w:rPr>
        <w:t xml:space="preserve">Агентство Nova Leads · 11 августа 2026 · версия 1.0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1. Зачем и к какому сроку</w:t>
      </w:r>
    </w:p>
    <w:p>
      <w:pPr>
        <w:spacing w:after="120"/>
      </w:pPr>
      <w:r>
        <w:t xml:space="preserve">Готовим сообщество и рекламный кабинет ВКонтакте к запуску рекламы семинара «Через мифы к себе» (5–6 сентября, 20 мест, 10 000 ₽, Москва). Реклама стартует 19–20 августа, поэтому: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26"/>
        <w:gridCol w:w="1500"/>
      </w:tblGrid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Дедлайн</w:t>
            </w:r>
          </w:p>
        </w:tc>
        <w:tc>
          <w:tcPr>
            <w:tcW w:type="dxa" w:w="60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должно быть готово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Кто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15.08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Сообщество: адрес, автоприветствие, меню (раздел 3)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Тина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15.08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Рекламный кабинет: регистрация, оплата, ИНН (раздел 5)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Тина + Саша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18.08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Визуал: обложка, аватар, баннеры (раздел 4)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Дизайнер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19.08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Контент: 5–7 постов (раздел 6); тексты пришлёт агентство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Тина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19–20.08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Запуск теста 5 000 ₽ (раздел 7)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Тина + агентство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2. Вводные (проверено по живой странице 11.08)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Сообщество: vk.ru/psychigrov (club240791059). Кабинет — личный кабинет Александра, статус самозанятый, оплата от физлица.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Через этот кабинет рекламируем ТОЛЬКО авторские проекты Александра. Продукты МИГ (ППК и др.) здесь рекламировать нельзя — реклама чужого продукта от самозанятого запрещена законом о НПД (422-ФЗ).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Уже сделано и не требует работы: название, описание сообщества, услуга-карточка семинара с ценой, контакты, телефон, ссылка на Telegram-канал.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Приём заявок: сообщения сообщества ВК (доступ у Тины и Саши) + Telegram «Алисы» @alisa_mirvam. Рекламу ведём в сообщения сообщества.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3. Донастройка сообщества (Тина, ~40 минут)</w:t>
      </w:r>
    </w:p>
    <w:p>
      <w:pPr>
        <w:pStyle w:val="Heading2"/>
        <w:spacing w:after="120" w:before="280"/>
      </w:pPr>
      <w:r>
        <w:rPr>
          <w:b/>
          <w:bCs/>
          <w:color w:val="2E5496"/>
        </w:rPr>
        <w:t xml:space="preserve">3.1. Исправить адрес — ВАЖНО</w:t>
      </w:r>
    </w:p>
    <w:p>
      <w:pPr>
        <w:spacing w:after="120"/>
      </w:pPr>
      <w:r>
        <w:t xml:space="preserve">Сейчас в сообществе указан адрес «Москва, 1-й Спасоналивковский пер., д. 8, с. 1», а по вводной семинар пройдёт на 2-м Спасоналивковском, 8 (МАГ). Сверить с Сашей, какой адрес верный, и исправить: Управление → Адреса. Ошибка адреса в рекламе = потерянные участники в день семинара.</w:t>
      </w:r>
    </w:p>
    <w:p>
      <w:pPr>
        <w:pStyle w:val="Heading2"/>
        <w:spacing w:after="120" w:before="280"/>
      </w:pPr>
      <w:r>
        <w:rPr>
          <w:b/>
          <w:bCs/>
          <w:color w:val="2E5496"/>
        </w:rPr>
        <w:t xml:space="preserve">3.2. Сообщения и автоприветствие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Управление → Сообщения: включить «Сообщения сообщества» (если ещё не включены).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Там же включить «Приветственное сообщение». Текст пришлёт агентство после вычитки журналистом — до этого можно поставить временный: «Здравствуйте! Я Алиса, ассистент Александра. Напишите, какой у вас вопрос — отвечу в течение часа».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Проверить с другого аккаунта: написать сообществу и убедиться, что приветствие приходит.</w:t>
      </w:r>
    </w:p>
    <w:p>
      <w:pPr>
        <w:shd w:fill="FFF2CC" w:val="clear"/>
        <w:spacing w:after="120"/>
      </w:pPr>
      <w:r>
        <w:rPr>
          <w:i/>
          <w:iCs/>
        </w:rPr>
        <w:t xml:space="preserve">Регламент: на входящие отвечаем не дольше часа (10:00–21:00 мск). Отвечают Тина и Саша от имени Алисы. На прямой вопрос «вы бот?» не обманываем: «я ассистент Александра, передам ему».</w:t>
      </w:r>
    </w:p>
    <w:p>
      <w:pPr>
        <w:pStyle w:val="Heading2"/>
        <w:spacing w:after="120" w:before="280"/>
      </w:pPr>
      <w:r>
        <w:rPr>
          <w:b/>
          <w:bCs/>
          <w:color w:val="2E5496"/>
        </w:rPr>
        <w:t xml:space="preserve">3.3. Кнопка действия и меню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Управление → Кнопка действия: «Написать сообщение» (в сообщения сообщества).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Управление → Меню: три пункта — «Семинар 5–6 сентября» (ссылка на услугу-карточку семинара или пост-анонс, когда он выйдет), «Обо мне», «Отзывы». Обложки пунктов меню пришлёт дизайнер к 18.08.</w:t>
      </w:r>
    </w:p>
    <w:p>
      <w:pPr>
        <w:pStyle w:val="Heading2"/>
        <w:spacing w:after="120" w:before="280"/>
      </w:pPr>
      <w:r>
        <w:rPr>
          <w:b/>
          <w:bCs/>
          <w:color w:val="2E5496"/>
        </w:rPr>
        <w:t xml:space="preserve">3.4. Раздел «Мероприятия» (по желанию, +15 минут)</w:t>
      </w:r>
    </w:p>
    <w:p>
      <w:pPr>
        <w:spacing w:after="120"/>
      </w:pPr>
      <w:r>
        <w:t xml:space="preserve">Можно создать встречу ВК «Через мифы к себе · 5–6 сентября» и закрепить в сообществе — встречи дают напоминания участникам. Не блокер запуска.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4. Визуал (дизайнер, до 18.08)</w:t>
      </w:r>
    </w:p>
    <w:p>
      <w:pPr>
        <w:spacing w:after="120"/>
      </w:pPr>
      <w:r>
        <w:t xml:space="preserve">Полное ТЗ дизайнеру — отдельный документ (chigrov-vk-design-brief). Состав: обложка 1920×768 + мобильная 1196×600 (живое фото Александра + «Александр Чигров / гештальт-семинары и практика · Москва»), аватар-портрет (читаемый в кружке 200×200), 3 баннера меню 376×256, шаблон поста-анонса 1080×1080.</w:t>
      </w:r>
    </w:p>
    <w:p>
      <w:pPr>
        <w:spacing w:after="120"/>
      </w:pPr>
      <w:r>
        <w:t xml:space="preserve">Фото передаёт Тина. Требования: горизонтальный кадр с запасом по краям + портретный; длинная сторона от 2000 px; спокойный фон, мягкий свет, без жёсткой ретуши. Если имеющиеся фото не проходят — этот список работает как ТЗ на пересъёмку.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5. Контент до рекламы (5–7 постов, до 19.08)</w:t>
      </w:r>
    </w:p>
    <w:p>
      <w:pPr>
        <w:spacing w:after="120"/>
      </w:pPr>
      <w:r>
        <w:t xml:space="preserve">Реклама на пустое сообщество (сейчас 0 постов) убивает доверие: человек кликает, видит пустую страницу и уходит. До запуска публикуем: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Пост-знакомство: кто такой Александр (клинический психолог, гештальт-терапевт; только проверяемые факты и регалии).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Анонс семинара «Через мифы к себе»: дата, место, 20 мест, 10 000 ₽, как записаться.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2–3 экспертных поста по темам сообщества (границы, тревога, отношения, зрелость) — можно перепаковать из Telegram-канала Александра.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Отзывы с прошлых событий — только реальные и с согласия авторов.</w:t>
      </w:r>
    </w:p>
    <w:p>
      <w:pPr>
        <w:shd w:fill="FFF2CC" w:val="clear"/>
        <w:spacing w:after="120"/>
      </w:pPr>
      <w:r>
        <w:rPr>
          <w:i/>
          <w:iCs/>
        </w:rPr>
        <w:t xml:space="preserve">Все тексты пишет агентство и присылает после вычитки журналистом — самим ничего сочинять не нужно, только опубликовать. Блокер текстов: программа семинара (ждём от Саши).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6. Рекламный кабинет VK Реклама (Тина + Саша, ~1 час)</w:t>
      </w:r>
    </w:p>
    <w:p>
      <w:pPr>
        <w:pStyle w:val="Heading2"/>
        <w:spacing w:after="120" w:before="280"/>
      </w:pPr>
      <w:r>
        <w:rPr>
          <w:b/>
          <w:bCs/>
          <w:color w:val="2E5496"/>
        </w:rPr>
        <w:t xml:space="preserve">6.1. Регистрация кабинета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Зайти на ads.vk.com под VK ID Александра (важно: кабинет должен принадлежать ему).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Создать кабинет рекламодателя: страна Россия, тип аккаунта — физическое лицо / самозанятый (выбрать вариант для самозанятых, который предложит интерфейс).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Указать данные Александра: ФИО, ИНН (ИНН обязателен — по нему ВК автоматически маркирует рекламу и передаёт данные в ЕРИР через свой ОРД; отдельно регистрироваться в ОРД не нужно).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Подтвердить телефон/почту кабинета.</w:t>
      </w:r>
    </w:p>
    <w:p>
      <w:pPr>
        <w:pStyle w:val="Heading2"/>
        <w:spacing w:after="120" w:before="280"/>
      </w:pPr>
      <w:r>
        <w:rPr>
          <w:b/>
          <w:bCs/>
          <w:color w:val="2E5496"/>
        </w:rPr>
        <w:t xml:space="preserve">6.2. Оплата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Способ оплаты: банковская карта физлица (карта Александра).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Пополнить кабинет на тестовый бюджет. Внимание: к пополнению добавляется НДС 20%, то есть на 5 000 ₽ рекламного бюджета с карты спишется ~6 000 ₽. </w:t>
      </w:r>
      <w:r>
        <w:rPr>
          <w:b/>
          <w:bCs/>
        </w:rPr>
        <w:t xml:space="preserve">Общий потолок проекта 20–30 тыс. ₽ считаем ПО РЕКЛАМНОМУ БЮДЖЕТУ (без НДС) — сверить при пополнении, что показывает интерфейс.</w:t>
      </w:r>
    </w:p>
    <w:p>
      <w:pPr>
        <w:pStyle w:val="Heading2"/>
        <w:spacing w:after="120" w:before="280"/>
      </w:pPr>
      <w:r>
        <w:rPr>
          <w:b/>
          <w:bCs/>
          <w:color w:val="2E5496"/>
        </w:rPr>
        <w:t xml:space="preserve">6.3. Привязка сообщества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 кабинете VK Рекламы сообщество появляется как объект рекламы автоматически, если VK ID Александра — владелец/админ сообщества. Проверить: при создании кампании с целью «Сообщество ВКонтакте» сообщество psychigrov должно быть в списке.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Если сообщества нет в списке — проверить роль Александра в сообществе (должен быть владельцем) в Управление → Участники → Руководители.</w:t>
      </w:r>
    </w:p>
    <w:p>
      <w:pPr>
        <w:pStyle w:val="Heading2"/>
        <w:spacing w:after="120" w:before="280"/>
      </w:pPr>
      <w:r>
        <w:rPr>
          <w:b/>
          <w:bCs/>
          <w:color w:val="2E5496"/>
        </w:rPr>
        <w:t xml:space="preserve">6.4. Доступ агентства (Тина)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Настройки кабинета → Доступы: добавить доступ для Тины (по почте/VK ID) с ролью, позволяющей создавать кампании. Так агентство ведёт рекламу, а кабинет остаётся у Александра.</w:t>
      </w:r>
    </w:p>
    <w:p>
      <w:pPr>
        <w:pStyle w:val="Heading2"/>
        <w:spacing w:after="120" w:before="280"/>
      </w:pPr>
      <w:r>
        <w:rPr>
          <w:b/>
          <w:bCs/>
          <w:color w:val="2E5496"/>
        </w:rPr>
        <w:t xml:space="preserve">6.5. Пиксель (не блокер)</w:t>
      </w:r>
    </w:p>
    <w:p>
      <w:pPr>
        <w:spacing w:after="120"/>
      </w:pPr>
      <w:r>
        <w:t xml:space="preserve">Пиксель VK ставится на сайт/лендинг. Пока рекламируем в сообщения сообщества — пиксель не нужен. Когда появится страница записи, добавим (5 минут, инструкцию дам отдельно).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7. Структура рекламного теста (запуск 19–20.08, агентство поможет)</w:t>
      </w:r>
    </w:p>
    <w:p>
      <w:pPr>
        <w:spacing w:after="120"/>
      </w:pPr>
      <w:r>
        <w:t xml:space="preserve">Бюджет теста: 5 000 ₽. Задача теста — заработать основной бюджет: минимум 2 оплаты (20 000 ₽) финансируют продолжение рекламы (потолок 20–30 тыс. ₽).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4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Цель кампании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Сообщество ВКонтакте → сообщения сообщества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География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Москва + до 30 км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Аудитория А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Психологи/психотерапевты (интересы: психология — профессиональное; сообщества конкурентов/институтов)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Аудитория Б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Широкая: психология, саморазвитие; 27–55 лет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Объявления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 на аудиторию (тексты пришлёт агентство после вычитки)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Бюджет связки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~800–1 200 ₽; дневной лимит кампании ~1 200–1 500 ₽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3–4 дня, дальше решение по цифрам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Стоп-правило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Связка потратила 1 000 ₽ без единого сообщения — выключаем</w:t>
            </w:r>
          </w:p>
        </w:tc>
      </w:tr>
    </w:tbl>
    <w:p>
      <w:pPr>
        <w:spacing w:after="120"/>
      </w:pPr>
      <w:r>
        <w:t xml:space="preserve">Решения по итогам теста принимаем вместе: победившая связка получает основной бюджет, если тест его заработал. Каждую заявку обрабатываем не дольше часа — это главный множитель конверсии.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8. Итоговый чек-лист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Адрес сверен с Сашей и исправлен в сообществе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Сообщения сообщества включены, автоприветствие стоит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Кнопка «Написать сообщение», меню из 3 пунктов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Кабинет VK Рекламы зарегистрирован на Александра (самозанятый), ИНН указан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Кабинет пополнен (~6 000 ₽ с НДС на тест 5 000 ₽)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Доступ агентству (Тине) выдан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Визуал от дизайнера загружен (обложка, аватар, баннеры)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Опубликованы 5–7 постов (тексты от агентства, после вычитки)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Программа семинара получена от Саши → агентство пишет объявления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Тест запущен 19–20.08</w:t>
      </w:r>
    </w:p>
    <w:p>
      <w:pPr>
        <w:spacing w:before="300"/>
      </w:pPr>
      <w:r>
        <w:rPr>
          <w:i/>
          <w:iCs/>
          <w:color w:val="808080"/>
          <w:sz w:val="20"/>
          <w:szCs w:val="20"/>
        </w:rPr>
        <w:t xml:space="preserve">Вопросы — Тине К. (агентство Nova Leads). Документ обновляется по мере поступления вводных; исходник хранится в базе знаний агентства.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2026-08-11T22:54:17.803Z</dcterms:created>
  <dcterms:modified xsi:type="dcterms:W3CDTF">2026-08-11T22:54:17.804Z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