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лид-магнит для лендинга ППК</w:t>
      </w:r>
    </w:p>
    <w:p>
      <w:pPr>
        <w:spacing w:after="40"/>
      </w:pPr>
      <w:r>
        <w:rPr>
          <w:b/>
          <w:bCs/>
          <w:color w:val="1C1815"/>
          <w:sz w:val="34"/>
          <w:szCs w:val="34"/>
        </w:rPr>
        <w:t xml:space="preserve">Квиз «Готовы ли вы к сложному случаю?»</w:t>
      </w:r>
    </w:p>
    <w:p>
      <w:pPr>
        <w:pBdr>
          <w:bottom w:val="single" w:color="C6633A" w:sz="12" w:space="6"/>
        </w:pBdr>
        <w:spacing w:after="60"/>
      </w:pPr>
      <w:r>
        <w:rPr>
          <w:color w:val="6B6259"/>
          <w:sz w:val="20"/>
          <w:szCs w:val="20"/>
        </w:rPr>
        <w:t xml:space="preserve">Диагностический квиз-самооценка для психолога. Захватывает контакт → ведёт на ДОД. Не продающий тест: результат честный (психологи считывают манипуляцию мгновенно).</w:t>
      </w:r>
    </w:p>
    <w:p>
      <w:pPr>
        <w:spacing w:after="150"/>
      </w:pPr>
      <w:r>
        <w:rPr>
          <w:b/>
          <w:bCs/>
          <w:color w:val="B23A2E"/>
          <w:sz w:val="20"/>
          <w:szCs w:val="20"/>
        </w:rPr>
        <w:t xml:space="preserve">⚠️ Черновик копирайтера — перед публикацией вычитка журналистом. Цифру «85% клиницистов» перед сайтом подтвердить в первоисточнике.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Логика квиза (для верстальщика/квиз-мастера)</w:t>
      </w:r>
    </w:p>
    <w:p>
      <w:pPr>
        <w:spacing w:after="90"/>
      </w:pPr>
      <w:r>
        <w:rPr>
          <w:sz w:val="22"/>
          <w:szCs w:val="22"/>
        </w:rPr>
        <w:t xml:space="preserve">Цель — не «продать тестом», а дать психологу честное зеркало: где у него опора, а где нет. Это располагает и бьёт в реальную профтревогу. Механика: интро → 7 вопросов → экран захвата контакта → персональный честный результат + подарок (9 лекций) + приглашение на ДОД.</w:t>
      </w:r>
    </w:p>
    <w:p>
      <w:pPr>
        <w:spacing w:after="90"/>
      </w:pPr>
      <w:r>
        <w:rPr>
          <w:b/>
          <w:bCs/>
        </w:rPr>
        <w:t xml:space="preserve">Почему так, а не «пройди тест и купи»: </w:t>
      </w:r>
      <w:r>
        <w:rPr>
          <w:sz w:val="22"/>
          <w:szCs w:val="22"/>
        </w:rPr>
        <w:t xml:space="preserve">исследования (Раздел V) — психологи уходят от искусственного давления. Наш козырь — честность и польза.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Экраны квиза</w:t>
      </w:r>
    </w:p>
    <w:p>
      <w:pPr>
        <w:shd w:fill="1C1815" w:color="auto" w:val="clear"/>
        <w:spacing w:after="70" w:before="210"/>
      </w:pPr>
      <w:r>
        <w:rPr>
          <w:b/>
          <w:bCs/>
          <w:color w:val="FFFFFF"/>
          <w:sz w:val="21"/>
          <w:szCs w:val="21"/>
        </w:rPr>
        <w:t xml:space="preserve">ЭКРАН 0 · ИНТРО (первый экран квиза)</w:t>
      </w:r>
    </w:p>
    <w:p>
      <w:pPr>
        <w:spacing w:after="90"/>
      </w:pPr>
      <w:r>
        <w:rPr>
          <w:b/>
          <w:bCs/>
        </w:rPr>
        <w:t xml:space="preserve">Заголовок: </w:t>
      </w:r>
      <w:r>
        <w:rPr>
          <w:sz w:val="22"/>
          <w:szCs w:val="22"/>
        </w:rPr>
        <w:t xml:space="preserve">«Готовы ли вы к сложному случаю? Профессиональная самодиагностика за 2 минуты».</w:t>
      </w:r>
    </w:p>
    <w:p>
      <w:pPr>
        <w:spacing w:after="90"/>
      </w:pPr>
      <w:r>
        <w:rPr>
          <w:b/>
          <w:bCs/>
        </w:rPr>
        <w:t xml:space="preserve">Подзаголовок: </w:t>
      </w:r>
      <w:r>
        <w:rPr>
          <w:sz w:val="22"/>
          <w:szCs w:val="22"/>
        </w:rPr>
        <w:t xml:space="preserve">«7 вопросов о том, что реально приходит в кабинет — суицидальный риск, горе, зависимости, РПП. Честный результат + подборка из 9 лекций преподавателей в подарок».</w:t>
      </w:r>
    </w:p>
    <w:p>
      <w:pPr>
        <w:spacing w:after="90"/>
      </w:pPr>
      <w:r>
        <w:rPr>
          <w:b/>
          <w:bCs/>
        </w:rPr>
        <w:t xml:space="preserve">Кнопка: </w:t>
      </w:r>
      <w:r>
        <w:rPr>
          <w:sz w:val="22"/>
          <w:szCs w:val="22"/>
        </w:rPr>
        <w:t xml:space="preserve">«Начать самодиагностику».</w:t>
      </w:r>
    </w:p>
    <w:p>
      <w:pPr>
        <w:shd w:fill="1C1815" w:color="auto" w:val="clear"/>
        <w:spacing w:after="70" w:before="210"/>
      </w:pPr>
      <w:r>
        <w:rPr>
          <w:b/>
          <w:bCs/>
          <w:color w:val="FFFFFF"/>
          <w:sz w:val="21"/>
          <w:szCs w:val="21"/>
        </w:rPr>
        <w:t xml:space="preserve">ВОПРОСЫ (каждый — один экран, вариант = балл)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1. Клиент говорит, что не хочет жить, появляются суицидальные мысли. Что ближе к вам?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Знаю, как оценить риск, чувствую опору и действую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Справляюсь, но внутри — сильная тревога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Теряюсь, беру паузу «подумать», теряю контакт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2. Клиент застрял в горе годами — оно не отпускает.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Понимаю, где норма, а где осложнённое горе, и веду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Работаю интуитивно, без чёткой опоры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Не уверен, где грань и куда двигаться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3. Пищевое поведение клиента — на грани с психиатрией (РПП).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Знаю, где моя зона, а где нужен психиатр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Работаю, но границу нащупываю на ходу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Боюсь навредить, избегаю таких клиентов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4. Зависимость (алкоголь, ПАВ) — у клиента или в его семье.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Есть рамка: понимаю семейную динамику и 12 шагов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Отчасти, но системно не выстроено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Чувствую себя некомпетентно в этой теме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5. Когда случай по-настоящему трудный — есть куда его «отнести»?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Да — регулярная супервизия или интервизия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Иногда, несистемно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Нет, разбираюсь в одиночку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6. Телесность, травма насилия, разрушенная сексуальность.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Есть подготовка и опора, чтобы туда идти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Касаюсь осторожно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Обхожу стороной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pacing w:after="50" w:before="150"/>
      </w:pPr>
      <w:r>
        <w:rPr>
          <w:b/>
          <w:bCs/>
          <w:color w:val="2F5D8A"/>
          <w:sz w:val="23"/>
          <w:szCs w:val="23"/>
        </w:rPr>
        <w:t xml:space="preserve">Вопрос 7. Что вы чувствуете перед по-настоящему сложным клиентом?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А) </w:t>
      </w:r>
      <w:r>
        <w:rPr>
          <w:sz w:val="22"/>
          <w:szCs w:val="22"/>
        </w:rPr>
        <w:t xml:space="preserve">Интерес и собранность</w:t>
      </w:r>
      <w:r>
        <w:rPr>
          <w:i/>
          <w:iCs/>
          <w:color w:val="6B6259"/>
          <w:sz w:val="18"/>
          <w:szCs w:val="18"/>
        </w:rPr>
        <w:t xml:space="preserve">  — 2 балла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Б) </w:t>
      </w:r>
      <w:r>
        <w:rPr>
          <w:sz w:val="22"/>
          <w:szCs w:val="22"/>
        </w:rPr>
        <w:t xml:space="preserve">Смешанное: интерес и тревога</w:t>
      </w:r>
      <w:r>
        <w:rPr>
          <w:i/>
          <w:iCs/>
          <w:color w:val="6B6259"/>
          <w:sz w:val="18"/>
          <w:szCs w:val="18"/>
        </w:rPr>
        <w:t xml:space="preserve">  — 1 балл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В) </w:t>
      </w:r>
      <w:r>
        <w:rPr>
          <w:sz w:val="22"/>
          <w:szCs w:val="22"/>
        </w:rPr>
        <w:t xml:space="preserve">Страх навредить, замирание</w:t>
      </w:r>
      <w:r>
        <w:rPr>
          <w:i/>
          <w:iCs/>
          <w:color w:val="6B6259"/>
          <w:sz w:val="18"/>
          <w:szCs w:val="18"/>
        </w:rPr>
        <w:t xml:space="preserve">  — 0 баллов</w:t>
      </w:r>
    </w:p>
    <w:p>
      <w:pPr>
        <w:shd w:fill="1C1815" w:color="auto" w:val="clear"/>
        <w:spacing w:after="70" w:before="210"/>
      </w:pPr>
      <w:r>
        <w:rPr>
          <w:b/>
          <w:bCs/>
          <w:color w:val="FFFFFF"/>
          <w:sz w:val="21"/>
          <w:szCs w:val="21"/>
        </w:rPr>
        <w:t xml:space="preserve">ЭКРАН ЗАХВАТА КОНТАКТА (перед показом результата)</w:t>
      </w:r>
    </w:p>
    <w:p>
      <w:pPr>
        <w:spacing w:after="90"/>
      </w:pPr>
      <w:r>
        <w:rPr>
          <w:b/>
          <w:bCs/>
        </w:rPr>
        <w:t xml:space="preserve">Текст: </w:t>
      </w:r>
      <w:r>
        <w:rPr>
          <w:sz w:val="22"/>
          <w:szCs w:val="22"/>
        </w:rPr>
        <w:t xml:space="preserve">«Ваш результат готов. Куда прислать разбор + подборку из 9 лекций по сложным темам?»</w:t>
      </w:r>
    </w:p>
    <w:p>
      <w:pPr>
        <w:spacing w:after="90"/>
      </w:pPr>
      <w:r>
        <w:rPr>
          <w:b/>
          <w:bCs/>
        </w:rPr>
        <w:t xml:space="preserve">Поля: </w:t>
      </w:r>
      <w:r>
        <w:rPr>
          <w:sz w:val="22"/>
          <w:szCs w:val="22"/>
        </w:rPr>
        <w:t xml:space="preserve">Имя · Telegram или email (одно обязательное). Галочка согласия на обработку данных (152-ФЗ).</w:t>
      </w:r>
    </w:p>
    <w:p>
      <w:pPr>
        <w:spacing w:after="90"/>
      </w:pPr>
      <w:r>
        <w:rPr>
          <w:b/>
          <w:bCs/>
        </w:rPr>
        <w:t xml:space="preserve">Кнопка: </w:t>
      </w:r>
      <w:r>
        <w:rPr>
          <w:sz w:val="22"/>
          <w:szCs w:val="22"/>
        </w:rPr>
        <w:t xml:space="preserve">«Показать результат и забрать лекции».</w:t>
      </w:r>
    </w:p>
    <w:p>
      <w:pPr>
        <w:spacing w:after="90"/>
      </w:pPr>
      <w:r>
        <w:rPr>
          <w:b/>
          <w:bCs/>
          <w:color w:val="B23A2E"/>
        </w:rPr>
        <w:t xml:space="preserve">Важно: </w:t>
      </w:r>
      <w:r>
        <w:rPr>
          <w:sz w:val="22"/>
          <w:szCs w:val="22"/>
        </w:rPr>
        <w:t xml:space="preserve">результат показываем В ЛЮБОМ случае (не прячем за платой) — иначе теряем доверие. Контакт — за подарок (9 лекций), а не за результат.</w:t>
      </w:r>
    </w:p>
    <w:p>
      <w:pPr>
        <w:shd w:fill="1C1815" w:color="auto" w:val="clear"/>
        <w:spacing w:after="70" w:before="210"/>
      </w:pPr>
      <w:r>
        <w:rPr>
          <w:b/>
          <w:bCs/>
          <w:color w:val="FFFFFF"/>
          <w:sz w:val="21"/>
          <w:szCs w:val="21"/>
        </w:rPr>
        <w:t xml:space="preserve">РЕЗУЛЬТАТЫ (сумма баллов 0–14)</w:t>
      </w:r>
    </w:p>
    <w:p>
      <w:pPr>
        <w:spacing w:after="50" w:before="160"/>
      </w:pPr>
      <w:r>
        <w:rPr>
          <w:b/>
          <w:bCs/>
          <w:color w:val="2E7D32"/>
          <w:sz w:val="24"/>
          <w:szCs w:val="24"/>
        </w:rPr>
        <w:t xml:space="preserve">11–14 баллов — «Крепкая опора»</w:t>
      </w:r>
    </w:p>
    <w:p>
      <w:pPr>
        <w:pBdr>
          <w:left w:val="single" w:color="2E7D32" w:sz="16" w:space="10"/>
        </w:pBdr>
        <w:spacing w:after="80"/>
        <w:ind w:left="260"/>
      </w:pPr>
      <w:r>
        <w:rPr>
          <w:sz w:val="22"/>
          <w:szCs w:val="22"/>
        </w:rPr>
        <w:t xml:space="preserve">У вас уже есть каркас для сложной работы — и это редкость. Но даже опытные терапевты растут в супервизорском сообществе, где случай можно разобрать не в одиночку.</w:t>
      </w:r>
    </w:p>
    <w:p>
      <w:pPr>
        <w:pBdr>
          <w:left w:val="single" w:color="2E7D32" w:sz="16" w:space="10"/>
        </w:pBdr>
        <w:spacing w:after="80"/>
        <w:ind w:left="260"/>
      </w:pPr>
      <w:r>
        <w:rPr>
          <w:sz w:val="22"/>
          <w:szCs w:val="22"/>
        </w:rPr>
        <w:t xml:space="preserve">ППК «Сложный случай» — это не «база заново», а углубление и живая супервизия рядом с коллегами вашего уровня.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CTA: </w:t>
      </w:r>
      <w:r>
        <w:rPr>
          <w:i/>
          <w:iCs/>
          <w:sz w:val="22"/>
          <w:szCs w:val="22"/>
        </w:rPr>
        <w:t xml:space="preserve">«Посмотрите программу вживую на Дне открытых дверей» → запись на ДОД.</w:t>
      </w:r>
    </w:p>
    <w:p>
      <w:pPr>
        <w:spacing w:after="50" w:before="160"/>
      </w:pPr>
      <w:r>
        <w:rPr>
          <w:b/>
          <w:bCs/>
          <w:color w:val="2F5D8A"/>
          <w:sz w:val="24"/>
          <w:szCs w:val="24"/>
        </w:rPr>
        <w:t xml:space="preserve">6–10 баллов — «Вы в пути»</w:t>
      </w:r>
    </w:p>
    <w:p>
      <w:pPr>
        <w:pBdr>
          <w:left w:val="single" w:color="2F5D8A" w:sz="16" w:space="10"/>
        </w:pBdr>
        <w:spacing w:after="80"/>
        <w:ind w:left="260"/>
      </w:pPr>
      <w:r>
        <w:rPr>
          <w:sz w:val="22"/>
          <w:szCs w:val="22"/>
        </w:rPr>
        <w:t xml:space="preserve">Вы уже работаете, но по части тем опоры пока нет — и это нормально, так у большинства практиков. Разница между «справляюсь» и «уверен» — это супервизия и разбор реальных случаев.</w:t>
      </w:r>
    </w:p>
    <w:p>
      <w:pPr>
        <w:pBdr>
          <w:left w:val="single" w:color="2F5D8A" w:sz="16" w:space="10"/>
        </w:pBdr>
        <w:spacing w:after="80"/>
        <w:ind w:left="260"/>
      </w:pPr>
      <w:r>
        <w:rPr>
          <w:sz w:val="22"/>
          <w:szCs w:val="22"/>
        </w:rPr>
        <w:t xml:space="preserve">Ровно это — сердце ППК: 16 супервизий, где вы приносите свой трудный случай и получаете поддержку.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CTA: </w:t>
      </w:r>
      <w:r>
        <w:rPr>
          <w:i/>
          <w:iCs/>
          <w:sz w:val="22"/>
          <w:szCs w:val="22"/>
        </w:rPr>
        <w:t xml:space="preserve">«Приходите на разбор одного случая на Дне открытых дверей» → запись на ДОД.</w:t>
      </w:r>
    </w:p>
    <w:p>
      <w:pPr>
        <w:spacing w:after="50" w:before="160"/>
      </w:pPr>
      <w:r>
        <w:rPr>
          <w:b/>
          <w:bCs/>
          <w:color w:val="C6633A"/>
          <w:sz w:val="24"/>
          <w:szCs w:val="24"/>
        </w:rPr>
        <w:t xml:space="preserve">0–5 баллов — «Честный старт»</w:t>
      </w:r>
    </w:p>
    <w:p>
      <w:pPr>
        <w:pBdr>
          <w:left w:val="single" w:color="C6633A" w:sz="16" w:space="10"/>
        </w:pBdr>
        <w:spacing w:after="80"/>
        <w:ind w:left="260"/>
      </w:pPr>
      <w:r>
        <w:rPr>
          <w:sz w:val="22"/>
          <w:szCs w:val="22"/>
        </w:rPr>
        <w:t xml:space="preserve">Вы честны с собой — а это первый профессиональный навык. Тревога перед сложным клиентом есть у большинства терапевтов (по исследованиям — до 85% клиницистов называют её барьером в работе с суицидальными клиентами). Вы не одни.</w:t>
      </w:r>
    </w:p>
    <w:p>
      <w:pPr>
        <w:pBdr>
          <w:left w:val="single" w:color="C6633A" w:sz="16" w:space="10"/>
        </w:pBdr>
        <w:spacing w:after="80"/>
        <w:ind w:left="260"/>
      </w:pPr>
      <w:r>
        <w:rPr>
          <w:sz w:val="22"/>
          <w:szCs w:val="22"/>
        </w:rPr>
        <w:t xml:space="preserve">ППК даёт то, чего не хватает в одиночной практике: опору, супервизию и рамку для самых тяжёлых тем.</w:t>
      </w:r>
    </w:p>
    <w:p>
      <w:pPr>
        <w:spacing w:after="120"/>
        <w:ind w:left="260"/>
      </w:pPr>
      <w:r>
        <w:rPr>
          <w:b/>
          <w:bCs/>
          <w:sz w:val="22"/>
          <w:szCs w:val="22"/>
        </w:rPr>
        <w:t xml:space="preserve">CTA: </w:t>
      </w:r>
      <w:r>
        <w:rPr>
          <w:i/>
          <w:iCs/>
          <w:sz w:val="22"/>
          <w:szCs w:val="22"/>
        </w:rPr>
        <w:t xml:space="preserve">«Начните с Дня открытых дверей — это ни к чему не обязывает» → запись на ДОД.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Технические требования (квиз-мастеру / верстальщику)</w:t>
      </w:r>
    </w:p>
    <w:p>
      <w:pPr>
        <w:spacing w:after="90"/>
      </w:pPr>
      <w:r>
        <w:rPr>
          <w:b/>
          <w:bCs/>
        </w:rPr>
        <w:t xml:space="preserve">Инструмент: </w:t>
      </w:r>
      <w:r>
        <w:rPr>
          <w:sz w:val="22"/>
          <w:szCs w:val="22"/>
        </w:rPr>
        <w:t xml:space="preserve">Marquiz / Тilda-квиз / встроенный квиз лендинга — что удобнее. Главное — контакт падает в CRM (AlfaCRM) или на почту/в Telegram.</w:t>
      </w:r>
    </w:p>
    <w:p>
      <w:pPr>
        <w:spacing w:after="90"/>
      </w:pPr>
      <w:r>
        <w:rPr>
          <w:b/>
          <w:bCs/>
        </w:rPr>
        <w:t xml:space="preserve">События пикселя на отправку контакта: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submit_lead</w:t>
      </w:r>
      <w:r>
        <w:rPr>
          <w:sz w:val="22"/>
          <w:szCs w:val="22"/>
        </w:rPr>
        <w:t xml:space="preserve"> (VK) и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Lead</w:t>
      </w:r>
      <w:r>
        <w:rPr>
          <w:sz w:val="22"/>
          <w:szCs w:val="22"/>
        </w:rPr>
        <w:t xml:space="preserve"> (Meta).</w:t>
      </w:r>
    </w:p>
    <w:p>
      <w:pPr>
        <w:spacing w:after="90"/>
      </w:pPr>
      <w:r>
        <w:rPr>
          <w:b/>
          <w:bCs/>
        </w:rPr>
        <w:t xml:space="preserve">UTM: </w:t>
      </w:r>
      <w:r>
        <w:rPr>
          <w:sz w:val="22"/>
          <w:szCs w:val="22"/>
        </w:rPr>
        <w:t xml:space="preserve">сохранять источник (какой канал привёл) вместе с заявкой.</w:t>
      </w:r>
    </w:p>
    <w:p>
      <w:pPr>
        <w:spacing w:after="90"/>
      </w:pPr>
      <w:r>
        <w:rPr>
          <w:b/>
          <w:bCs/>
        </w:rPr>
        <w:t xml:space="preserve">Автоотправка: </w:t>
      </w:r>
      <w:r>
        <w:rPr>
          <w:sz w:val="22"/>
          <w:szCs w:val="22"/>
        </w:rPr>
        <w:t xml:space="preserve">после заявки — сразу письмо/сообщение в бот с 9 лекциями + ссылка на ДОД.</w:t>
      </w:r>
    </w:p>
    <w:p>
      <w:pPr>
        <w:spacing w:after="90"/>
      </w:pPr>
      <w:r>
        <w:rPr>
          <w:b/>
          <w:bCs/>
        </w:rPr>
        <w:t xml:space="preserve">Мобильная версия: </w:t>
      </w:r>
      <w:r>
        <w:rPr>
          <w:sz w:val="22"/>
          <w:szCs w:val="22"/>
        </w:rPr>
        <w:t xml:space="preserve">в приоритете — большинство пройдут с телефона.</w:t>
      </w:r>
    </w:p>
    <w:p>
      <w:pPr>
        <w:spacing w:after="90"/>
      </w:pPr>
      <w:r>
        <w:rPr>
          <w:b/>
          <w:bCs/>
        </w:rPr>
        <w:t xml:space="preserve">Длина: </w:t>
      </w:r>
      <w:r>
        <w:rPr>
          <w:sz w:val="22"/>
          <w:szCs w:val="22"/>
        </w:rPr>
        <w:t xml:space="preserve">7 вопросов — не удлинять (чем короче, тем выше доходимость до конца).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Оговорки (честно)</w:t>
      </w:r>
    </w:p>
    <w:p>
      <w:pPr>
        <w:spacing w:after="90"/>
      </w:pPr>
      <w:r>
        <w:rPr>
          <w:sz w:val="22"/>
          <w:szCs w:val="22"/>
        </w:rPr>
        <w:t xml:space="preserve">• Результаты не «пугают, чтобы продать» — они правдивы и полезны. Это осознанный выбор под аудиторию психологов.</w:t>
      </w:r>
    </w:p>
    <w:p>
      <w:pPr>
        <w:spacing w:after="90"/>
      </w:pPr>
      <w:r>
        <w:rPr>
          <w:sz w:val="22"/>
          <w:szCs w:val="22"/>
        </w:rPr>
        <w:t xml:space="preserve">• Цифра «85% клиницистов» — из исследования (Community Mental Health J., 2024), собранного через поисковую выдачу; перед публикацией на сайте подтвердить в первоисточнике или убрать конкретный процент, оставив «у большинства терапевтов».</w:t>
      </w:r>
    </w:p>
    <w:p>
      <w:pPr>
        <w:spacing w:after="90"/>
      </w:pPr>
      <w:r>
        <w:rPr>
          <w:sz w:val="22"/>
          <w:szCs w:val="22"/>
        </w:rPr>
        <w:t xml:space="preserve">• Перед запуском — вычитка журналистом (правило агентства).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2026-08-21T20:08:07.901Z</dcterms:created>
  <dcterms:modified xsi:type="dcterms:W3CDTF">2026-08-21T20:08:07.921Z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