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СОГЛАШЕНИЕ О НЕРАЗГЛАШЕНИИ КОНФИДЕНЦИАЛЬНОЙ ИНФОРМАЦИИ</w:t>
      </w:r>
    </w:p>
    <w:p>
      <w:pPr>
        <w:spacing w:after="120"/>
      </w:pPr>
      <w:r>
        <w:t xml:space="preserve">г. ____________                                                                            «___» __________ 2026 г.</w:t>
      </w:r>
    </w:p>
    <w:p>
      <w:pPr>
        <w:spacing w:after="120"/>
      </w:pPr>
      <w:r>
        <w:t xml:space="preserve">Индивидуальный предприниматель </w:t>
      </w:r>
      <w:r>
        <w:rPr>
          <w:b/>
          <w:bCs/>
        </w:rPr>
        <w:t xml:space="preserve">{{ФИО ИП}}</w:t>
      </w:r>
      <w:r>
        <w:t xml:space="preserve">, ИНН {{ИНН ИП}}, ОГРНИП {{ОГРНИП}} (далее «Заказчик»), действующий от имени Международного Института Гештальта (далее «Институт»), с одной стороны, и </w:t>
      </w:r>
      <w:r>
        <w:rPr>
          <w:b/>
          <w:bCs/>
        </w:rPr>
        <w:t xml:space="preserve">{{ФИО исполнителя}}</w:t>
      </w:r>
      <w:r>
        <w:t xml:space="preserve">, ИНН {{ИНН}} (далее «Исполнитель»), с другой стороны, совместно именуемые «Стороны», заключили настоящее Соглашение в связи с Договором оказания услуг № ____ от «___» __________ 2026 г. (далее «Договор») о нижеследующем.</w:t>
      </w:r>
    </w:p>
    <w:p>
      <w:pPr>
        <w:pStyle w:val="Heading1"/>
        <w:spacing w:after="140" w:before="280"/>
      </w:pPr>
      <w:r>
        <w:t xml:space="preserve">1. Конфиденциальная информация</w:t>
      </w:r>
    </w:p>
    <w:p>
      <w:pPr>
        <w:spacing w:after="120"/>
      </w:pPr>
      <w:r>
        <w:t xml:space="preserve">1.1. Конфиденциальной является любая информация, которую Исполнитель получил или создал в связи с Договором, в том числе: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сведения о студентах, клиентах, преподавателях и сотрудниках Института, включая их персональные данные, изображения и записи;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финансовые показатели, цены, условия договоров, планы продаж, маркетинга и запусков;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данные рекламных кабинетов, аналитики, CRM и баз клиентов;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неопубликованные макеты, видеоматериалы, учебные и методические материалы Института;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логины, пароли и иные доступы к рабочим системам и аккаунтам Института.</w:t>
      </w:r>
    </w:p>
    <w:p>
      <w:pPr>
        <w:spacing w:after="120"/>
      </w:pPr>
      <w:r>
        <w:t xml:space="preserve">1.2. Не является конфиденциальной информация, которая: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стала общедоступной не по вине Исполнителя;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была известна Исполнителю до заключения Договора, что подтверждается документально;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раскрыта по законному требованию государственного органа. В этом случае Исполнитель, если это не запрещено законом, заранее уведомляет Заказчика.</w:t>
      </w:r>
    </w:p>
    <w:p>
      <w:pPr>
        <w:pStyle w:val="Heading1"/>
        <w:spacing w:after="140" w:before="280"/>
      </w:pPr>
      <w:r>
        <w:t xml:space="preserve">2. Обязанности Исполнителя</w:t>
      </w:r>
    </w:p>
    <w:p>
      <w:pPr>
        <w:spacing w:after="120"/>
      </w:pPr>
      <w:r>
        <w:t xml:space="preserve">2.1. Использовать конфиденциальную информацию только для оказания услуг по Договору.</w:t>
      </w:r>
    </w:p>
    <w:p>
      <w:pPr>
        <w:spacing w:after="120"/>
      </w:pPr>
      <w:r>
        <w:t xml:space="preserve">2.2. Не раскрывать и не передавать конфиденциальную информацию третьим лицам без письменного согласия Заказчика, включая согласие по электронной почте.</w:t>
      </w:r>
    </w:p>
    <w:p>
      <w:pPr>
        <w:spacing w:after="120"/>
      </w:pPr>
      <w:r>
        <w:t xml:space="preserve">2.3. Не копировать конфиденциальную информацию на личные устройства и в личные облачные сервисы сверх необходимого для выполнения текущего задания.</w:t>
      </w:r>
    </w:p>
    <w:p>
      <w:pPr>
        <w:spacing w:after="120"/>
      </w:pPr>
      <w:r>
        <w:t xml:space="preserve">2.4. Не передавать никому свои доступы к системам Института; использовать двухфакторную аутентификацию там, где она доступна.</w:t>
      </w:r>
    </w:p>
    <w:p>
      <w:pPr>
        <w:spacing w:after="120"/>
      </w:pPr>
      <w:r>
        <w:t xml:space="preserve">2.5. Незамедлительно сообщать Заказчику об утрате доступа, утечке или подозрении на утечку конфиденциальной информации.</w:t>
      </w:r>
    </w:p>
    <w:p>
      <w:pPr>
        <w:pStyle w:val="Heading1"/>
        <w:spacing w:after="140" w:before="280"/>
      </w:pPr>
      <w:r>
        <w:t xml:space="preserve">3. Учебные материалы и персональные данные</w:t>
      </w:r>
    </w:p>
    <w:p>
      <w:pPr>
        <w:spacing w:after="120"/>
      </w:pPr>
      <w:r>
        <w:t xml:space="preserve">3.1. Учебные видеоматериалы Института могут содержать демонстрационные терапевтические сессии и личные истории участников. Такие материалы Исполнитель не публикует, не показывает третьим лицам, не размещает в портфолио и удаляет со своих устройств после сдачи задания.</w:t>
      </w:r>
    </w:p>
    <w:p>
      <w:pPr>
        <w:spacing w:after="120"/>
      </w:pPr>
      <w:r>
        <w:t xml:space="preserve">3.2. Персональные данные, ставшие известными при оказании услуг, Исполнитель обрабатывает только в объёме, необходимом для выполнения задания, с соблюдением требований Федерального закона № 152-ФЗ «О персональных данных».</w:t>
      </w:r>
    </w:p>
    <w:p>
      <w:pPr>
        <w:spacing w:after="120"/>
      </w:pPr>
      <w:r>
        <w:t xml:space="preserve">3.3. Материалы с изображением студентов, клиентов и участников мероприятий Института не размещаются в портфолио Исполнителя без письменного согласия Заказчика.</w:t>
      </w:r>
    </w:p>
    <w:p>
      <w:pPr>
        <w:pStyle w:val="Heading1"/>
        <w:spacing w:after="140" w:before="280"/>
      </w:pPr>
      <w:r>
        <w:t xml:space="preserve">4. Срок действия</w:t>
      </w:r>
    </w:p>
    <w:p>
      <w:pPr>
        <w:spacing w:after="120"/>
      </w:pPr>
      <w:r>
        <w:t xml:space="preserve">4.1. Обязательства по Соглашению действуют в течение срока действия Договора и 3 (трёх) лет после его прекращения. Обязательства в отношении персональных данных и материалов, указанных в п. 3.1, действуют бессрочно.</w:t>
      </w:r>
    </w:p>
    <w:p>
      <w:pPr>
        <w:spacing w:after="120"/>
      </w:pPr>
      <w:r>
        <w:t xml:space="preserve">4.2. В течение 5 рабочих дней после прекращения Договора Исполнитель возвращает Заказчику материалы, удаляет их копии со своих устройств и сервисов и подтверждает это по электронной почте.</w:t>
      </w:r>
    </w:p>
    <w:p>
      <w:pPr>
        <w:pStyle w:val="Heading1"/>
        <w:spacing w:after="140" w:before="280"/>
      </w:pPr>
      <w:r>
        <w:t xml:space="preserve">5. Ответственность</w:t>
      </w:r>
    </w:p>
    <w:p>
      <w:pPr>
        <w:spacing w:after="120"/>
      </w:pPr>
      <w:r>
        <w:t xml:space="preserve">5.1. За нарушение Соглашения Исполнитель возмещает Заказчику причинённые убытки (ст. 15 ГК РФ).</w:t>
      </w:r>
    </w:p>
    <w:p>
      <w:pPr>
        <w:spacing w:after="120"/>
      </w:pPr>
      <w:r>
        <w:t xml:space="preserve">5.2. Нарушение Соглашения является существенным нарушением Договора и основанием для отказа Заказчика от Договора в одностороннем порядке.</w:t>
      </w:r>
    </w:p>
    <w:p>
      <w:pPr>
        <w:pStyle w:val="Heading1"/>
        <w:spacing w:after="140" w:before="280"/>
      </w:pPr>
      <w:r>
        <w:t xml:space="preserve">6. Подписи сторон</w:t>
      </w:r>
    </w:p>
    <w:p>
      <w:pPr>
        <w:spacing w:after="120"/>
      </w:pPr>
      <w:r>
        <w:rPr>
          <w:b/>
          <w:bCs/>
        </w:rPr>
        <w:t xml:space="preserve">Заказчик: </w:t>
      </w:r>
      <w:r>
        <w:t xml:space="preserve">ИП {{ФИО ИП}}, ИНН {{ИНН ИП}}, ОГРНИП {{ОГРНИП}}</w:t>
      </w:r>
    </w:p>
    <w:p>
      <w:pPr>
        <w:spacing w:after="120"/>
      </w:pPr>
      <w:r>
        <w:t xml:space="preserve">Подпись: ______________________ / {{ФИО ИП}} /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Исполнитель: </w:t>
      </w:r>
      <w:r>
        <w:t xml:space="preserve">{{ФИО исполнителя}}, ИНН {{ИНН}}</w:t>
      </w:r>
    </w:p>
    <w:p>
      <w:pPr>
        <w:spacing w:after="120"/>
      </w:pPr>
      <w:r>
        <w:t xml:space="preserve">Подпись: ______________________ / {{ФИО исполнителя}} /</w:t>
      </w:r>
    </w:p>
    <w:sectPr>
      <w:pgSz w:w="11906" w:h="16838" w:orient="portrait"/>
      <w:pgMar w:top="1134" w:right="1134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2026-10-21T20:56:36.117Z</dcterms:created>
  <dcterms:modified xsi:type="dcterms:W3CDTF">2026-10-21T20:56:36.117Z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