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Встреча с Николаем Пашковым · запуск «Цифры»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Автор:</w:t>
      </w:r>
      <w:r>
        <w:rPr>
          <w:rFonts w:ascii="Calibri" w:cs="Calibri" w:eastAsia="Calibri" w:hAnsi="Calibri"/>
        </w:rPr>
        <w:t xml:space="preserve"> Тина Ковалёва, руководитель отдела маркетинга </w:t>
      </w:r>
      <w:r>
        <w:rPr>
          <w:rFonts w:ascii="Calibri" w:cs="Calibri" w:eastAsia="Calibri" w:hAnsi="Calibri"/>
          <w:b/>
          <w:bCs/>
        </w:rPr>
        <w:t xml:space="preserve">Дата:</w:t>
      </w:r>
      <w:r>
        <w:rPr>
          <w:rFonts w:ascii="Calibri" w:cs="Calibri" w:eastAsia="Calibri" w:hAnsi="Calibri"/>
        </w:rPr>
        <w:t xml:space="preserve"> 13.09.2026 </w:t>
      </w:r>
      <w:r>
        <w:rPr>
          <w:rFonts w:ascii="Calibri" w:cs="Calibri" w:eastAsia="Calibri" w:hAnsi="Calibri"/>
          <w:b/>
          <w:bCs/>
        </w:rPr>
        <w:t xml:space="preserve">Участники:</w:t>
      </w:r>
      <w:r>
        <w:rPr>
          <w:rFonts w:ascii="Calibri" w:cs="Calibri" w:eastAsia="Calibri" w:hAnsi="Calibri"/>
        </w:rPr>
        <w:t xml:space="preserve"> Николай Пашков (преподаватель и соавтор «Цифры»), Анна (второй автор курса — в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20-voronki/obrabotka-zayavok.md</w:t>
      </w:r>
      <w:r>
        <w:rPr>
          <w:rFonts w:ascii="Calibri" w:cs="Calibri" w:eastAsia="Calibri" w:hAnsi="Calibri"/>
        </w:rPr>
        <w:t xml:space="preserve"> пара названа как «Иванютенко и Пашков»), Тина Ковалёва </w:t>
      </w:r>
      <w:r>
        <w:rPr>
          <w:rFonts w:ascii="Calibri" w:cs="Calibri" w:eastAsia="Calibri" w:hAnsi="Calibri"/>
          <w:b/>
          <w:bCs/>
        </w:rPr>
        <w:t xml:space="preserve">Формат:</w:t>
      </w:r>
      <w:r>
        <w:rPr>
          <w:rFonts w:ascii="Calibri" w:cs="Calibri" w:eastAsia="Calibri" w:hAnsi="Calibri"/>
        </w:rPr>
        <w:t xml:space="preserve"> онлайн, 60 минут </w:t>
      </w:r>
      <w:r>
        <w:rPr>
          <w:rFonts w:ascii="Calibri" w:cs="Calibri" w:eastAsia="Calibri" w:hAnsi="Calibri"/>
          <w:b/>
          <w:bCs/>
        </w:rPr>
        <w:t xml:space="preserve">Старт курса:</w:t>
      </w:r>
      <w:r>
        <w:rPr>
          <w:rFonts w:ascii="Calibri" w:cs="Calibri" w:eastAsia="Calibri" w:hAnsi="Calibri"/>
        </w:rPr>
        <w:t xml:space="preserve"> 11.11.2026 — </w:t>
      </w:r>
      <w:r>
        <w:rPr>
          <w:rFonts w:ascii="Calibri" w:cs="Calibri" w:eastAsia="Calibri" w:hAnsi="Calibri"/>
          <w:b/>
          <w:bCs/>
        </w:rPr>
        <w:t xml:space="preserve">через 59 дней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Что должно остаться на выходе:</w:t>
      </w:r>
      <w:r>
        <w:rPr>
          <w:rFonts w:ascii="Calibri" w:cs="Calibri" w:eastAsia="Calibri" w:hAnsi="Calibri"/>
        </w:rPr>
        <w:t xml:space="preserve"> три подписанных решения (раздел 8), ответы на блок вопросов (раздел 6) и дата следующей встречи. Не «хорошо поговорили».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Приложения к этой встрече: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50-avtomatizatsiya/tz-bot-tsifra.md</w:t>
      </w:r>
      <w:r>
        <w:rPr>
          <w:rFonts w:ascii="Calibri" w:cs="Calibri" w:eastAsia="Calibri" w:hAnsi="Calibri"/>
        </w:rPr>
        <w:t xml:space="preserve"> — ТЗ на бота-воронку «Цифра»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30-reklama/tsifra-kontent-plan-2-mesyatsa.md</w:t>
      </w:r>
      <w:r>
        <w:rPr>
          <w:rFonts w:ascii="Calibri" w:cs="Calibri" w:eastAsia="Calibri" w:hAnsi="Calibri"/>
        </w:rPr>
        <w:t xml:space="preserve"> — контент-план на 2 месяца с Николаем и Анной</w:t>
      </w:r>
    </w:p>
    <w:p>
      <w:pPr>
        <w:spacing w:after="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1. Почему эта встреча важнее, чем выглядит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ФАКТ.</w:t>
      </w:r>
      <w:r>
        <w:rPr>
          <w:rFonts w:ascii="Calibri" w:cs="Calibri" w:eastAsia="Calibri" w:hAnsi="Calibri"/>
        </w:rPr>
        <w:t xml:space="preserve"> В карте продуктов и воронок от 09.09 я записала это как пункт 5 в разделе «Чего я не знаю»:</w:t>
      </w:r>
    </w:p>
    <w:p>
      <w:pPr>
        <w:pBdr>
          <w:left w:val="single" w:color="B4532A" w:sz="18" w:space="12"/>
        </w:pBdr>
        <w:spacing w:after="160" w:before="120" w:line="276"/>
        <w:ind w:left="360"/>
      </w:pPr>
      <w:r>
        <w:rPr>
          <w:rFonts w:ascii="Calibri" w:cs="Calibri" w:eastAsia="Calibri" w:hAnsi="Calibri"/>
          <w:i/>
          <w:iCs/>
          <w:color w:val="3A3A3A"/>
        </w:rPr>
        <w:t xml:space="preserve">«Гео аудитории Николая Пашкова — 176 тыс. подписчиков в Instagram у преподавателя «Цифры». Это, возможно, крупнейший бесплатный охват, который есть у института, и он не используется.»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На 13.09 аудитория — </w:t>
      </w:r>
      <w:r>
        <w:rPr>
          <w:rFonts w:ascii="Calibri" w:cs="Calibri" w:eastAsia="Calibri" w:hAnsi="Calibri"/>
          <w:b/>
          <w:bCs/>
        </w:rPr>
        <w:t xml:space="preserve">177 тыс.</w:t>
      </w:r>
      <w:r>
        <w:rPr>
          <w:rFonts w:ascii="Calibri" w:cs="Calibri" w:eastAsia="Calibri" w:hAnsi="Calibri"/>
        </w:rPr>
        <w:t xml:space="preserve"> Для сравнения: весь платный бюджет института на четыре месяца — 25 000 €, и на строку «ретаргетинг и база (ППК, Цифра, Зависимости)» в ней приходится </w:t>
      </w:r>
      <w:r>
        <w:rPr>
          <w:rFonts w:ascii="Calibri" w:cs="Calibri" w:eastAsia="Calibri" w:hAnsi="Calibri"/>
          <w:b/>
          <w:bCs/>
        </w:rPr>
        <w:t xml:space="preserve">3 000 €, поделённые на три продукта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ИНТЕРПРЕТАЦИЯ.</w:t>
      </w:r>
      <w:r>
        <w:rPr>
          <w:rFonts w:ascii="Calibri" w:cs="Calibri" w:eastAsia="Calibri" w:hAnsi="Calibri"/>
        </w:rPr>
        <w:t xml:space="preserve"> Аудитория Николая — не «дополнительный канал». По порядку величины это сопоставимо со всем, что мы можем купить за деньги в этом квартале. Поэтому встреча — не про «попросить пару постов», а про то, чтобы собрать вокруг этого охвата работающую воронку: бот, прямую оплату, контент-план и аналитику.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И одновременно это самый юридически рискованный актив из всех, что у нас есть</w:t>
      </w:r>
      <w:r>
        <w:rPr>
          <w:rFonts w:ascii="Calibri" w:cs="Calibri" w:eastAsia="Calibri" w:hAnsi="Calibri"/>
        </w:rPr>
        <w:t xml:space="preserve"> (раздел 4.1). Поэтому порядок жёсткий: сначала гео-проверка, потом договорённости.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2. Что мы знаем о «Цифре» — только проверенное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705"/>
        <w:gridCol w:w="4872"/>
        <w:gridCol w:w="3329"/>
      </w:tblGrid>
      <w:tr>
        <w:trPr>
          <w:tblHeader/>
        </w:trPr>
        <w:tc>
          <w:tcPr>
            <w:tcW w:type="dxa" w:w="170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4872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32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Источник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онлайн-практика терапевта: как практиковать и быть видимым в сети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карта продуктов, 09.09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Старт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11.11.2026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каталог института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Сертификация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12.05.2027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карта ценности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Объём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встреч · 4 месяца встреч + 3 месяца самостоятельной работы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карта ценности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Тариф «Зритель»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600 €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карточка продукта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Тариф «Стандарт»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2 340 €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карточка продукта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Тариф «Мастер-группа»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5 540 €, 13 мест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карточка продукта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Скидка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−10 % при полной оплате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карточка продукта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Как купить сейчас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форма заявки, куратор свяжется и подберёт тариф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карта продуктов, раздел 5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Кто продаёт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авторы курса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а не аккаунт-менеджеры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20-voronki/obrabotka-zayavok.md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раздел 5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Цель в плане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60 продаж по 1 600 €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96 000 €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30-reklama/plan-25k-4-mesyaca.md</w:t>
            </w:r>
          </w:p>
        </w:tc>
      </w:tr>
      <w:tr>
        <w:tc>
          <w:tcPr>
            <w:tcW w:type="dxa" w:w="17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4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часть строки 3 000 € на три продукта</w:t>
            </w:r>
          </w:p>
        </w:tc>
        <w:tc>
          <w:tcPr>
            <w:tcW w:type="dxa" w:w="3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карта продуктов, раздел 7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Карточка ценности «Цифры»</w:t>
      </w:r>
      <w:r>
        <w:rPr>
          <w:rFonts w:ascii="Calibri" w:cs="Calibri" w:eastAsia="Calibri" w:hAnsi="Calibri"/>
        </w:rPr>
        <w:t xml:space="preserve"> (из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00-baza/tsennost-produktov.md</w:t>
      </w:r>
      <w:r>
        <w:rPr>
          <w:rFonts w:ascii="Calibri" w:cs="Calibri" w:eastAsia="Calibri" w:hAnsi="Calibri"/>
        </w:rPr>
        <w:t xml:space="preserve">, раздел 4) — это то, что мы говорим клиенту. Её надо сверить с Николаем дословно, потому что дальше она уходит в креативы, в бота и в письма: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2477"/>
        <w:gridCol w:w="7429"/>
      </w:tblGrid>
      <w:tr>
        <w:trPr>
          <w:tblHeader/>
        </w:trPr>
        <w:tc>
          <w:tcPr>
            <w:tcW w:type="dxa" w:w="247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742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записано сейчас</w:t>
            </w:r>
          </w:p>
        </w:tc>
      </w:tr>
      <w:tr>
        <w:tc>
          <w:tcPr>
            <w:tcW w:type="dxa" w:w="24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Кому</w:t>
            </w:r>
          </w:p>
        </w:tc>
        <w:tc>
          <w:tcPr>
            <w:tcW w:type="dxa" w:w="74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практикующий терапевт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любого метода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у которого мало клиентов и который не умеет о себе рассказывать</w:t>
            </w:r>
          </w:p>
        </w:tc>
      </w:tr>
      <w:tr>
        <w:tc>
          <w:tcPr>
            <w:tcW w:type="dxa" w:w="24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Проблема его словами</w:t>
            </w:r>
          </w:p>
        </w:tc>
        <w:tc>
          <w:tcPr>
            <w:tcW w:type="dxa" w:w="74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«Я хороший терапевт, но клиентов нет, а писать о себе стыдно и непонятно как»</w:t>
            </w:r>
          </w:p>
        </w:tc>
      </w:tr>
      <w:tr>
        <w:tc>
          <w:tcPr>
            <w:tcW w:type="dxa" w:w="24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получит</w:t>
            </w:r>
          </w:p>
        </w:tc>
        <w:tc>
          <w:tcPr>
            <w:tcW w:type="dxa" w:w="74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описанную профессиональную идентичность · контент-план · финансовую модель · 4+ готовые публикации · рабочую систему: расписание, процессы, бухгалтерия</w:t>
            </w:r>
          </w:p>
        </w:tc>
      </w:tr>
      <w:tr>
        <w:tc>
          <w:tcPr>
            <w:tcW w:type="dxa" w:w="24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Чем отличается</w:t>
            </w:r>
          </w:p>
        </w:tc>
        <w:tc>
          <w:tcPr>
            <w:tcW w:type="dxa" w:w="74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ведут двое: терапевт с аудиторией 177 тыс. и бывший директор по стратегическому планированию в рекламе — метод и ремесло</w:t>
            </w:r>
          </w:p>
        </w:tc>
      </w:tr>
      <w:tr>
        <w:tc>
          <w:tcPr>
            <w:tcW w:type="dxa" w:w="24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Доказательство</w:t>
            </w:r>
          </w:p>
        </w:tc>
        <w:tc>
          <w:tcPr>
            <w:tcW w:type="dxa" w:w="74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 же имена и цифры · 8 встреч · сертификация 12.05.2027</w:t>
            </w:r>
          </w:p>
        </w:tc>
      </w:tr>
      <w:tr>
        <w:tc>
          <w:tcPr>
            <w:tcW w:type="dxa" w:w="24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Честно</w:t>
            </w:r>
          </w:p>
        </w:tc>
        <w:tc>
          <w:tcPr>
            <w:tcW w:type="dxa" w:w="74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месяца встреч плюс 3 месяца самостоятельной работы. Это не курс «послушал и забыл»</w:t>
            </w:r>
          </w:p>
        </w:tc>
      </w:tr>
    </w:tbl>
    <w:p>
      <w:pPr>
        <w:spacing w:after="1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3. Цифры для Николая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Это блок, который можно показать на экране. Всё считается из опубликованных цен — это арифметика, а не прогноз.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3.1 Цель 60 продаж: что за ней стоит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ФАКТ.</w:t>
      </w:r>
      <w:r>
        <w:rPr>
          <w:rFonts w:ascii="Calibri" w:cs="Calibri" w:eastAsia="Calibri" w:hAnsi="Calibri"/>
        </w:rPr>
        <w:t xml:space="preserve"> В плане на 25 000 € записано «60 продаж по 1 600 €» = </w:t>
      </w:r>
      <w:r>
        <w:rPr>
          <w:rFonts w:ascii="Calibri" w:cs="Calibri" w:eastAsia="Calibri" w:hAnsi="Calibri"/>
          <w:b/>
          <w:bCs/>
        </w:rPr>
        <w:t xml:space="preserve">96 000 €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Среднего чека 1 600 € не существует ни в одном тарифе.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Проверка гипотезой.</w:t>
      </w:r>
      <w:r>
        <w:rPr>
          <w:rFonts w:ascii="Calibri" w:cs="Calibri" w:eastAsia="Calibri" w:hAnsi="Calibri"/>
        </w:rPr>
        <w:t xml:space="preserve"> Если цель считалась из смешанного состава, то 1 600 € даёт примерно такой расклад: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2300"/>
        <w:gridCol w:w="1238"/>
        <w:gridCol w:w="1061"/>
        <w:gridCol w:w="5307"/>
      </w:tblGrid>
      <w:tr>
        <w:trPr>
          <w:tblHeader/>
        </w:trPr>
        <w:tc>
          <w:tcPr>
            <w:tcW w:type="dxa" w:w="2300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Тариф</w:t>
            </w:r>
          </w:p>
        </w:tc>
        <w:tc>
          <w:tcPr>
            <w:tcW w:type="dxa" w:w="123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Цена</w:t>
            </w:r>
          </w:p>
        </w:tc>
        <w:tc>
          <w:tcPr>
            <w:tcW w:type="dxa" w:w="106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Кол-во</w:t>
            </w:r>
          </w:p>
        </w:tc>
        <w:tc>
          <w:tcPr>
            <w:tcW w:type="dxa" w:w="530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Выручка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Зритель</w:t>
            </w:r>
          </w:p>
        </w:tc>
        <w:tc>
          <w:tcPr>
            <w:tcW w:type="dxa" w:w="1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600 €</w:t>
            </w:r>
          </w:p>
        </w:tc>
        <w:tc>
          <w:tcPr>
            <w:tcW w:type="dxa" w:w="10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530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21 600 €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Стандарт</w:t>
            </w:r>
          </w:p>
        </w:tc>
        <w:tc>
          <w:tcPr>
            <w:tcW w:type="dxa" w:w="1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2 340 €</w:t>
            </w:r>
          </w:p>
        </w:tc>
        <w:tc>
          <w:tcPr>
            <w:tcW w:type="dxa" w:w="10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530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42 120 €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Мастер-группа</w:t>
            </w:r>
          </w:p>
        </w:tc>
        <w:tc>
          <w:tcPr>
            <w:tcW w:type="dxa" w:w="1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5 540 €</w:t>
            </w:r>
          </w:p>
        </w:tc>
        <w:tc>
          <w:tcPr>
            <w:tcW w:type="dxa" w:w="10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30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33 240 €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type="dxa" w:w="1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530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96 960 €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· средний чек 1 616 €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То есть цель по факту означает: </w:t>
      </w:r>
      <w:r>
        <w:rPr>
          <w:rFonts w:ascii="Calibri" w:cs="Calibri" w:eastAsia="Calibri" w:hAnsi="Calibri"/>
          <w:b/>
          <w:bCs/>
        </w:rPr>
        <w:t xml:space="preserve">60 % Зрителей, 30 % Стандарта, 10 % Мастер-группы.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Почему это не формальность.</w:t>
      </w:r>
      <w:r>
        <w:rPr>
          <w:rFonts w:ascii="Calibri" w:cs="Calibri" w:eastAsia="Calibri" w:hAnsi="Calibri"/>
        </w:rPr>
        <w:t xml:space="preserve"> При другом составе выручка отличается вдвое: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5504"/>
        <w:gridCol w:w="2421"/>
        <w:gridCol w:w="1981"/>
      </w:tblGrid>
      <w:tr>
        <w:trPr>
          <w:tblHeader/>
        </w:trPr>
        <w:tc>
          <w:tcPr>
            <w:tcW w:type="dxa" w:w="550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42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Состав</w:t>
            </w:r>
          </w:p>
        </w:tc>
        <w:tc>
          <w:tcPr>
            <w:tcW w:type="dxa" w:w="198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Выручка</w:t>
            </w:r>
          </w:p>
        </w:tc>
      </w:tr>
      <w:tr>
        <w:tc>
          <w:tcPr>
            <w:tcW w:type="dxa" w:w="55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«В основном Зрители»</w:t>
            </w:r>
          </w:p>
        </w:tc>
        <w:tc>
          <w:tcPr>
            <w:tcW w:type="dxa" w:w="24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/ 12 / 3</w:t>
            </w:r>
          </w:p>
        </w:tc>
        <w:tc>
          <w:tcPr>
            <w:tcW w:type="dxa" w:w="19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71 700 €</w:t>
            </w:r>
          </w:p>
        </w:tc>
      </w:tr>
      <w:tr>
        <w:tc>
          <w:tcPr>
            <w:tcW w:type="dxa" w:w="55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«Сбалансированный» (цель)</w:t>
            </w:r>
          </w:p>
        </w:tc>
        <w:tc>
          <w:tcPr>
            <w:tcW w:type="dxa" w:w="24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 / 18 / 6</w:t>
            </w:r>
          </w:p>
        </w:tc>
        <w:tc>
          <w:tcPr>
            <w:tcW w:type="dxa" w:w="19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96 960 €</w:t>
            </w:r>
          </w:p>
        </w:tc>
      </w:tr>
      <w:tr>
        <w:tc>
          <w:tcPr>
            <w:tcW w:type="dxa" w:w="550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«Тяжёлый верх»</w:t>
            </w:r>
          </w:p>
        </w:tc>
        <w:tc>
          <w:tcPr>
            <w:tcW w:type="dxa" w:w="24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/ 22 / 8</w:t>
            </w:r>
          </w:p>
        </w:tc>
        <w:tc>
          <w:tcPr>
            <w:tcW w:type="dxa" w:w="19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113 800 €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Потолок Мастер-группы — 13 мест: максимум 72 020 €.</w:t>
      </w:r>
      <w:r>
        <w:rPr>
          <w:rFonts w:ascii="Calibri" w:cs="Calibri" w:eastAsia="Calibri" w:hAnsi="Calibri"/>
        </w:rPr>
        <w:t xml:space="preserve"> Это единственный тариф с физическим ограничением, и он же самый дорогой. Значит дедлайн по нему настоящий, и его можно честно использовать в контенте — в отличие от выдуманных счётчиков, которые нашей аудитории показывать нельзя (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40-kreativy/figma/README.md</w:t>
      </w:r>
      <w:r>
        <w:rPr>
          <w:rFonts w:ascii="Calibri" w:cs="Calibri" w:eastAsia="Calibri" w:hAnsi="Calibri"/>
        </w:rPr>
        <w:t xml:space="preserve">, правило 2).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Вопрос Николаю:</w:t>
      </w:r>
      <w:r>
        <w:rPr>
          <w:rFonts w:ascii="Calibri" w:cs="Calibri" w:eastAsia="Calibri" w:hAnsi="Calibri"/>
        </w:rPr>
        <w:t xml:space="preserve"> какой состав тарифов вы закладывали, когда соглашались на цель?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3.2 Обратный счёт: сколько людей должно войти в воронку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ГИПОТЕЗА.</w:t>
      </w:r>
      <w:r>
        <w:rPr>
          <w:rFonts w:ascii="Calibri" w:cs="Calibri" w:eastAsia="Calibri" w:hAnsi="Calibri"/>
        </w:rPr>
        <w:t xml:space="preserve"> Конверсии по «Цифре» у меня нет ни одной — продукт новый. Поэтому не прогноз, а требование: вот сколько входов в бота нужно при разной конверсии.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5613"/>
        <w:gridCol w:w="4293"/>
      </w:tblGrid>
      <w:tr>
        <w:trPr>
          <w:tblHeader/>
        </w:trPr>
        <w:tc>
          <w:tcPr>
            <w:tcW w:type="dxa" w:w="5613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Конверсия «вошёл в бота → оплатил»</w:t>
            </w:r>
          </w:p>
        </w:tc>
        <w:tc>
          <w:tcPr>
            <w:tcW w:type="dxa" w:w="4293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Нужно входов для 60 продаж</w:t>
            </w:r>
          </w:p>
        </w:tc>
      </w:tr>
      <w:tr>
        <w:tc>
          <w:tcPr>
            <w:tcW w:type="dxa" w:w="5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2 %</w:t>
            </w:r>
          </w:p>
        </w:tc>
        <w:tc>
          <w:tcPr>
            <w:tcW w:type="dxa" w:w="42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3 000</w:t>
            </w:r>
          </w:p>
        </w:tc>
      </w:tr>
      <w:tr>
        <w:tc>
          <w:tcPr>
            <w:tcW w:type="dxa" w:w="5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3 %</w:t>
            </w:r>
          </w:p>
        </w:tc>
        <w:tc>
          <w:tcPr>
            <w:tcW w:type="dxa" w:w="42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2 000</w:t>
            </w:r>
          </w:p>
        </w:tc>
      </w:tr>
      <w:tr>
        <w:tc>
          <w:tcPr>
            <w:tcW w:type="dxa" w:w="5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5 %</w:t>
            </w:r>
          </w:p>
        </w:tc>
        <w:tc>
          <w:tcPr>
            <w:tcW w:type="dxa" w:w="42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1 200</w:t>
            </w:r>
          </w:p>
        </w:tc>
      </w:tr>
      <w:tr>
        <w:tc>
          <w:tcPr>
            <w:tcW w:type="dxa" w:w="5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8 %</w:t>
            </w:r>
          </w:p>
        </w:tc>
        <w:tc>
          <w:tcPr>
            <w:tcW w:type="dxa" w:w="42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И сколько охвата нужно, чтобы собрать эти входы: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4486"/>
        <w:gridCol w:w="5420"/>
      </w:tblGrid>
      <w:tr>
        <w:trPr>
          <w:tblHeader/>
        </w:trPr>
        <w:tc>
          <w:tcPr>
            <w:tcW w:type="dxa" w:w="4486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Переход из охвата в бота</w:t>
            </w:r>
          </w:p>
        </w:tc>
        <w:tc>
          <w:tcPr>
            <w:tcW w:type="dxa" w:w="5420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Нужно охвата для 2 000 входов</w:t>
            </w:r>
          </w:p>
        </w:tc>
      </w:tr>
      <w:tr>
        <w:tc>
          <w:tcPr>
            <w:tcW w:type="dxa" w:w="44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1 %</w:t>
            </w:r>
          </w:p>
        </w:tc>
        <w:tc>
          <w:tcPr>
            <w:tcW w:type="dxa" w:w="5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200 000</w:t>
            </w:r>
          </w:p>
        </w:tc>
      </w:tr>
      <w:tr>
        <w:tc>
          <w:tcPr>
            <w:tcW w:type="dxa" w:w="44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2 %</w:t>
            </w:r>
          </w:p>
        </w:tc>
        <w:tc>
          <w:tcPr>
            <w:tcW w:type="dxa" w:w="5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100 000</w:t>
            </w:r>
          </w:p>
        </w:tc>
      </w:tr>
      <w:tr>
        <w:tc>
          <w:tcPr>
            <w:tcW w:type="dxa" w:w="44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5 %</w:t>
            </w:r>
          </w:p>
        </w:tc>
        <w:tc>
          <w:tcPr>
            <w:tcW w:type="dxa" w:w="54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40 000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ИНТЕРПРЕТАЦИЯ.</w:t>
      </w:r>
      <w:r>
        <w:rPr>
          <w:rFonts w:ascii="Calibri" w:cs="Calibri" w:eastAsia="Calibri" w:hAnsi="Calibri"/>
        </w:rPr>
        <w:t xml:space="preserve"> При 177 тыс. подписчиков задача выглядит решаемой </w:t>
      </w:r>
      <w:r>
        <w:rPr>
          <w:rFonts w:ascii="Calibri" w:cs="Calibri" w:eastAsia="Calibri" w:hAnsi="Calibri"/>
          <w:b/>
          <w:bCs/>
        </w:rPr>
        <w:t xml:space="preserve">одним только органическим охватом Николая</w:t>
      </w:r>
      <w:r>
        <w:rPr>
          <w:rFonts w:ascii="Calibri" w:cs="Calibri" w:eastAsia="Calibri" w:hAnsi="Calibri"/>
        </w:rPr>
        <w:t xml:space="preserve">, без единого евро на рекламу — если за два месяца набрать 100–200 тыс. суммарного охвата по теме курса. Это 8 недель работы, а не один пост.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Но проверить это можно только по его реальной статистике</w:t>
      </w:r>
      <w:r>
        <w:rPr>
          <w:rFonts w:ascii="Calibri" w:cs="Calibri" w:eastAsia="Calibri" w:hAnsi="Calibri"/>
        </w:rPr>
        <w:t xml:space="preserve">, а её у меня нет. Первый запрос на встрече — раздел 6, блок А.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3.3 Сколько мы можем позволить себе потратить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5914"/>
        <w:gridCol w:w="2218"/>
        <w:gridCol w:w="1774"/>
      </w:tblGrid>
      <w:tr>
        <w:trPr>
          <w:tblHeader/>
        </w:trPr>
        <w:tc>
          <w:tcPr>
            <w:tcW w:type="dxa" w:w="591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Логика</w:t>
            </w:r>
          </w:p>
        </w:tc>
        <w:tc>
          <w:tcPr>
            <w:tcW w:type="dxa" w:w="221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 одну продажу</w:t>
            </w:r>
          </w:p>
        </w:tc>
        <w:tc>
          <w:tcPr>
            <w:tcW w:type="dxa" w:w="177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 60 продаж</w:t>
            </w:r>
          </w:p>
        </w:tc>
      </w:tr>
      <w:tr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Осторожно: 20 % от среднего чека 1 616 €</w:t>
            </w:r>
          </w:p>
        </w:tc>
        <w:tc>
          <w:tcPr>
            <w:tcW w:type="dxa" w:w="22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323 €</w:t>
            </w:r>
          </w:p>
        </w:tc>
        <w:tc>
          <w:tcPr>
            <w:tcW w:type="dxa" w:w="177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19 380 €</w:t>
            </w:r>
          </w:p>
        </w:tc>
      </w:tr>
      <w:tr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Очень осторожно: 10 %</w:t>
            </w:r>
          </w:p>
        </w:tc>
        <w:tc>
          <w:tcPr>
            <w:tcW w:type="dxa" w:w="22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162 €</w:t>
            </w:r>
          </w:p>
        </w:tc>
        <w:tc>
          <w:tcPr>
            <w:tcW w:type="dxa" w:w="177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9 700 €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ИНТЕРПРЕТАЦИЯ.</w:t>
      </w:r>
      <w:r>
        <w:rPr>
          <w:rFonts w:ascii="Calibri" w:cs="Calibri" w:eastAsia="Calibri" w:hAnsi="Calibri"/>
        </w:rPr>
        <w:t xml:space="preserve"> После Базового курса «Цифра» — продукт с самым высоким допустимым CAC в институте. При этом в бюджете у неё нет собственной строки: она делит 3 000 € с ППК и Зависимостями.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Предложение (решение не моё единолично, выношу на институт):</w:t>
      </w:r>
      <w:r>
        <w:rPr>
          <w:rFonts w:ascii="Calibri" w:cs="Calibri" w:eastAsia="Calibri" w:hAnsi="Calibri"/>
        </w:rPr>
        <w:t xml:space="preserve"> выделить «Цифре» отдельную строку 1 500–2 000 € на ретаргетинг и добор в контуре ООО. Не потому, что органики не хватит, а потому что ретаргетинг по тем, кто уже коснулся темы, — самый дешёвый трафик, который у нас будет.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3.4 Чего в этих цифрах нет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Себестоимости.</w:t>
      </w:r>
      <w:r>
        <w:rPr>
          <w:rFonts w:ascii="Calibri" w:cs="Calibri" w:eastAsia="Calibri" w:hAnsi="Calibri"/>
        </w:rPr>
        <w:t xml:space="preserve"> Гонорары Николая и Анны, платформа, кураторы — не знаю ни одной цифры. Значит вся маржинальность выше — гипотеза.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Схемы вознаграждения авторов.</w:t>
      </w:r>
      <w:r>
        <w:rPr>
          <w:rFonts w:ascii="Calibri" w:cs="Calibri" w:eastAsia="Calibri" w:hAnsi="Calibri"/>
        </w:rPr>
        <w:t xml:space="preserve"> Гонорар или процент — меняет и мотивацию, и бюджет.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Размера собственной базы института</w:t>
      </w:r>
      <w:r>
        <w:rPr>
          <w:rFonts w:ascii="Calibri" w:cs="Calibri" w:eastAsia="Calibri" w:hAnsi="Calibri"/>
        </w:rPr>
        <w:t xml:space="preserve"> по сегменту B. Это ключевая цифра всего плана на 25 000 € и она до сих пор не получена.</w:t>
      </w:r>
    </w:p>
    <w:p>
      <w:pPr>
        <w:spacing w:after="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4. Три блокера. Пока они открыты, договариваться о контенте рано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4.1 БЛОКЕР · Гео аудитории и ФЗ-72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ФАКТ.</w:t>
      </w:r>
      <w:r>
        <w:rPr>
          <w:rFonts w:ascii="Calibri" w:cs="Calibri" w:eastAsia="Calibri" w:hAnsi="Calibri"/>
        </w:rPr>
        <w:t xml:space="preserve"> С 01.09.2025 действует ФЗ-72: размещение рекламы на ресурсах организаций, признанных нежелательными и экстремистскими, — включая Instagram, — запрещено. Запрещены таргет, промо-посты, </w:t>
      </w:r>
      <w:r>
        <w:rPr>
          <w:rFonts w:ascii="Calibri" w:cs="Calibri" w:eastAsia="Calibri" w:hAnsi="Calibri"/>
          <w:b/>
          <w:bCs/>
        </w:rPr>
        <w:t xml:space="preserve">интеграции с блогерами и бартер</w:t>
      </w:r>
      <w:r>
        <w:rPr>
          <w:rFonts w:ascii="Calibri" w:cs="Calibri" w:eastAsia="Calibri" w:hAnsi="Calibri"/>
        </w:rPr>
        <w:t xml:space="preserve">. Штраф может быть наложен и на рекламодателя, и на распространителя. Запрет касается рекламы, </w:t>
      </w:r>
      <w:r>
        <w:rPr>
          <w:rFonts w:ascii="Calibri" w:cs="Calibri" w:eastAsia="Calibri" w:hAnsi="Calibri"/>
          <w:b/>
          <w:bCs/>
        </w:rPr>
        <w:t xml:space="preserve">ориентированной на российского потребителя</w:t>
      </w:r>
      <w:r>
        <w:rPr>
          <w:rFonts w:ascii="Calibri" w:cs="Calibri" w:eastAsia="Calibri" w:hAnsi="Calibri"/>
        </w:rPr>
        <w:t xml:space="preserve">, а не существования аккаунта.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Что это значит для нас, развилкой: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4079"/>
        <w:gridCol w:w="5827"/>
      </w:tblGrid>
      <w:tr>
        <w:trPr>
          <w:tblHeader/>
        </w:trPr>
        <w:tc>
          <w:tcPr>
            <w:tcW w:type="dxa" w:w="407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Если аудитория Николая</w:t>
            </w:r>
          </w:p>
        </w:tc>
        <w:tc>
          <w:tcPr>
            <w:tcW w:type="dxa" w:w="582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можно</w:t>
            </w:r>
          </w:p>
        </w:tc>
      </w:tr>
      <w:tr>
        <w:tc>
          <w:tcPr>
            <w:tcW w:type="dxa" w:w="40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Преимущественно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вне РФ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(диаспора, ЕС, СНГ)</w:t>
            </w:r>
          </w:p>
        </w:tc>
        <w:tc>
          <w:tcPr>
            <w:tcW w:type="dxa" w:w="58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Instagram — основной канал контура ООО. Работаем в полную силу: посты, рилсы, сторис, платный ретаргетинг с гео-исключением РФ</w:t>
            </w:r>
          </w:p>
        </w:tc>
      </w:tr>
      <w:tr>
        <w:tc>
          <w:tcPr>
            <w:tcW w:type="dxa" w:w="40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Преимущественно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РФ</w:t>
            </w:r>
          </w:p>
        </w:tc>
        <w:tc>
          <w:tcPr>
            <w:tcW w:type="dxa" w:w="58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Instagram как рекламный канал для нас закрыт. Охват остаётся, но конверсию надо уводить в контур, где мы имеем право продавать, и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границу «это уже реклама на РФ или ещё нет» проводит юрист, а не маркетинг</w:t>
            </w:r>
          </w:p>
        </w:tc>
      </w:tr>
      <w:tr>
        <w:tc>
          <w:tcPr>
            <w:tcW w:type="dxa" w:w="407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Смешанная (вероятнее всего)</w:t>
            </w:r>
          </w:p>
        </w:tc>
        <w:tc>
          <w:tcPr>
            <w:tcW w:type="dxa" w:w="582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Работаем по худшему сценарию до заключения юриста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Чего я не знаю и не буду придумывать:</w:t>
      </w:r>
      <w:r>
        <w:rPr>
          <w:rFonts w:ascii="Calibri" w:cs="Calibri" w:eastAsia="Calibri" w:hAnsi="Calibri"/>
        </w:rPr>
        <w:t xml:space="preserve"> где именно проходит граница между «преподаватель рассказывает в своём аккаунте о своём курсе» и «реклама на запрещённой площадке, ориентированная на российского потребителя». Это вопрос к юристу, и он должен быть задан на этой неделе, до первого поста.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Что запрашиваем у Николая прямо на встрече:</w:t>
      </w:r>
      <w:r>
        <w:rPr>
          <w:rFonts w:ascii="Calibri" w:cs="Calibri" w:eastAsia="Calibri" w:hAnsi="Calibri"/>
        </w:rPr>
        <w:t xml:space="preserve"> скриншот статистики Instagram — города и страны, топ-10 с процентами. Одна минута его времени закрывает вопрос, который блокирует весь план.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4.2 БЛОКЕР · «Цифру» нельзя купить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ФАКТ.</w:t>
      </w:r>
      <w:r>
        <w:rPr>
          <w:rFonts w:ascii="Calibri" w:cs="Calibri" w:eastAsia="Calibri" w:hAnsi="Calibri"/>
        </w:rPr>
        <w:t xml:space="preserve"> Способ покупки сегодня — форма заявки, после которой куратор связывается и подбирает тариф. Это ровно тот дефект, который в карте продуктов записан как главное ограничение всего плана на 440 продаж: каждая продажа проходит через живого человека.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ИНТЕРПРЕТАЦИЯ.</w:t>
      </w:r>
      <w:r>
        <w:rPr>
          <w:rFonts w:ascii="Calibri" w:cs="Calibri" w:eastAsia="Calibri" w:hAnsi="Calibri"/>
        </w:rPr>
        <w:t xml:space="preserve"> Для Мастер-группы за 5 540 € разговор с автором — часть ценности, и убирать его нельзя. </w:t>
      </w:r>
      <w:r>
        <w:rPr>
          <w:rFonts w:ascii="Calibri" w:cs="Calibri" w:eastAsia="Calibri" w:hAnsi="Calibri"/>
          <w:b/>
          <w:bCs/>
        </w:rPr>
        <w:t xml:space="preserve">Для Зрителя за 600 € разговор не окупается.</w:t>
      </w:r>
      <w:r>
        <w:rPr>
          <w:rFonts w:ascii="Calibri" w:cs="Calibri" w:eastAsia="Calibri" w:hAnsi="Calibri"/>
        </w:rPr>
        <w:t xml:space="preserve"> Если из 60 продаж 36 — Зрители, то в текущей механике это 36 ручных диалогов ради 21 600 €, и каждый из них упирается в календарь Николая и Анны.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Решение, которое надо принять на встрече: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2568"/>
        <w:gridCol w:w="7338"/>
      </w:tblGrid>
      <w:tr>
        <w:trPr>
          <w:tblHeader/>
        </w:trPr>
        <w:tc>
          <w:tcPr>
            <w:tcW w:type="dxa" w:w="256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Тариф</w:t>
            </w:r>
          </w:p>
        </w:tc>
        <w:tc>
          <w:tcPr>
            <w:tcW w:type="dxa" w:w="733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Как покупается после правки</w:t>
            </w:r>
          </w:p>
        </w:tc>
      </w:tr>
      <w:tr>
        <w:tc>
          <w:tcPr>
            <w:tcW w:type="dxa" w:w="2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Зритель 600 €</w:t>
            </w:r>
          </w:p>
        </w:tc>
        <w:tc>
          <w:tcPr>
            <w:tcW w:type="dxa" w:w="7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прямая оплата картой, без разговора</w:t>
            </w:r>
          </w:p>
        </w:tc>
      </w:tr>
      <w:tr>
        <w:tc>
          <w:tcPr>
            <w:tcW w:type="dxa" w:w="2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Стандарт 2 340 €</w:t>
            </w:r>
          </w:p>
        </w:tc>
        <w:tc>
          <w:tcPr>
            <w:tcW w:type="dxa" w:w="7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заявка → короткий созвон с автором → счёт</w:t>
            </w:r>
          </w:p>
        </w:tc>
      </w:tr>
      <w:tr>
        <w:tc>
          <w:tcPr>
            <w:tcW w:type="dxa" w:w="25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Мастер-группа 5 540 €</w:t>
            </w:r>
          </w:p>
        </w:tc>
        <w:tc>
          <w:tcPr>
            <w:tcW w:type="dxa" w:w="7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заявка → созвон с автором → счёт. 13 мест, настоящий дедлайн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4.3 БЛОКЕР · Средний чек 1 600 € не соответствует ни одному тарифу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См. 3.1. Пока состав тарифов не зафиксирован, мы не знаем, что именно продаём в контенте: массовый продукт за 600 € с апселом или премиальную группу на 13 мест. </w:t>
      </w:r>
      <w:r>
        <w:rPr>
          <w:rFonts w:ascii="Calibri" w:cs="Calibri" w:eastAsia="Calibri" w:hAnsi="Calibri"/>
          <w:b/>
          <w:bCs/>
        </w:rPr>
        <w:t xml:space="preserve">Это два разных контент-плана</w:t>
      </w:r>
      <w:r>
        <w:rPr>
          <w:rFonts w:ascii="Calibri" w:cs="Calibri" w:eastAsia="Calibri" w:hAnsi="Calibri"/>
        </w:rPr>
        <w:t xml:space="preserve">, и выбрать надо на этой встрече.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5. Повестка встречи · 60 минут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865"/>
        <w:gridCol w:w="3331"/>
        <w:gridCol w:w="5710"/>
      </w:tblGrid>
      <w:tr>
        <w:trPr>
          <w:tblHeader/>
        </w:trPr>
        <w:tc>
          <w:tcPr>
            <w:tcW w:type="dxa" w:w="86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Мин</w:t>
            </w:r>
          </w:p>
        </w:tc>
        <w:tc>
          <w:tcPr>
            <w:tcW w:type="dxa" w:w="333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5710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должно произойти</w:t>
            </w:r>
          </w:p>
        </w:tc>
      </w:tr>
      <w:tr>
        <w:tc>
          <w:tcPr>
            <w:tcW w:type="dxa" w:w="8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0–5</w:t>
            </w:r>
          </w:p>
        </w:tc>
        <w:tc>
          <w:tcPr>
            <w:tcW w:type="dxa" w:w="33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Зачем встреча</w:t>
            </w:r>
          </w:p>
        </w:tc>
        <w:tc>
          <w:tcPr>
            <w:tcW w:type="dxa" w:w="5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Назвать цель: собрать воронку под 11.11, а не «договориться о постах»</w:t>
            </w:r>
          </w:p>
        </w:tc>
      </w:tr>
      <w:tr>
        <w:tc>
          <w:tcPr>
            <w:tcW w:type="dxa" w:w="8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5–12</w:t>
            </w:r>
          </w:p>
        </w:tc>
        <w:tc>
          <w:tcPr>
            <w:tcW w:type="dxa" w:w="33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Цифры (раздел 3)</w:t>
            </w:r>
          </w:p>
        </w:tc>
        <w:tc>
          <w:tcPr>
            <w:tcW w:type="dxa" w:w="5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Показать расклад 36/18/6 и обратный счёт. Согласовать цель</w:t>
            </w:r>
          </w:p>
        </w:tc>
      </w:tr>
      <w:tr>
        <w:tc>
          <w:tcPr>
            <w:tcW w:type="dxa" w:w="8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12–22</w:t>
            </w:r>
          </w:p>
        </w:tc>
        <w:tc>
          <w:tcPr>
            <w:tcW w:type="dxa" w:w="33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Гео и юридика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(4.1)</w:t>
            </w:r>
          </w:p>
        </w:tc>
        <w:tc>
          <w:tcPr>
            <w:tcW w:type="dxa" w:w="5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Посмотреть статистику аккаунта прямо на экране. Зафиксировать сценарий</w:t>
            </w:r>
          </w:p>
        </w:tc>
      </w:tr>
      <w:tr>
        <w:tc>
          <w:tcPr>
            <w:tcW w:type="dxa" w:w="8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22–32</w:t>
            </w:r>
          </w:p>
        </w:tc>
        <w:tc>
          <w:tcPr>
            <w:tcW w:type="dxa" w:w="33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Продукт и продажа (4.2, 4.3)</w:t>
            </w:r>
          </w:p>
        </w:tc>
        <w:tc>
          <w:tcPr>
            <w:tcW w:type="dxa" w:w="5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Прямая оплата Зрителя. Состав тарифов. Что входит в каждый</w:t>
            </w:r>
          </w:p>
        </w:tc>
      </w:tr>
      <w:tr>
        <w:tc>
          <w:tcPr>
            <w:tcW w:type="dxa" w:w="8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32–42</w:t>
            </w:r>
          </w:p>
        </w:tc>
        <w:tc>
          <w:tcPr>
            <w:tcW w:type="dxa" w:w="33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Вопросы Николаю (раздел 6)</w:t>
            </w:r>
          </w:p>
        </w:tc>
        <w:tc>
          <w:tcPr>
            <w:tcW w:type="dxa" w:w="5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Проходим блоки В–Е, записываем ответы</w:t>
            </w:r>
          </w:p>
        </w:tc>
      </w:tr>
      <w:tr>
        <w:tc>
          <w:tcPr>
            <w:tcW w:type="dxa" w:w="8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42–52</w:t>
            </w:r>
          </w:p>
        </w:tc>
        <w:tc>
          <w:tcPr>
            <w:tcW w:type="dxa" w:w="33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Что мы даём и что просим (раздел 7)</w:t>
            </w:r>
          </w:p>
        </w:tc>
        <w:tc>
          <w:tcPr>
            <w:tcW w:type="dxa" w:w="5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Контент-план и бот: показать, не пересказывать</w:t>
            </w:r>
          </w:p>
        </w:tc>
      </w:tr>
      <w:tr>
        <w:tc>
          <w:tcPr>
            <w:tcW w:type="dxa" w:w="8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52–60</w:t>
            </w:r>
          </w:p>
        </w:tc>
        <w:tc>
          <w:tcPr>
            <w:tcW w:type="dxa" w:w="33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Решения и сроки (раздел 8–9)</w:t>
            </w:r>
          </w:p>
        </w:tc>
        <w:tc>
          <w:tcPr>
            <w:tcW w:type="dxa" w:w="5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Три решения, владельцы, даты. Дата следующей встречи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Правило встречи:</w:t>
      </w:r>
      <w:r>
        <w:rPr>
          <w:rFonts w:ascii="Calibri" w:cs="Calibri" w:eastAsia="Calibri" w:hAnsi="Calibri"/>
        </w:rPr>
        <w:t xml:space="preserve"> всё, на что нет ответа, уезжает в раздел «Чего я не знаю» с именем и датой. Не додумываем.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6. Вопросы Николаю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Блок А · Аудитория и охват — блокирующий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Покажите статистику по странам: топ-10 с процентами. Какая доля России?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Средний охват за последние 30 дней: пост, рилс, сторис — три числа.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Сколько переходов в месяц по ссылке в шапке профиля?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Какая доля аудитории — психологи и терапевты, а какая — потенциальные клиенты?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Есть ли у вас база вне Instagram: телеграм-канал, email-рассылка, чат? Какого размера?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Есть ли аккаунты на других площадках — YouTube, VK, Telegram? Размеры?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Сколько людей из вашей аудитории уже были на ваших платных мероприятиях?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Блок Б · Юридика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Готовы ли вы, чтобы юрист института посмотрел формулировки ваших постов о курсе до публикации? Это не цензура, это ФЗ-72.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Как оформлены ваши отношения с институтом: договор с ООО в Черногории, с ИП в России, самозанятость? От этого зависит, в каком контуре мы имеем право продавать.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Были ли у вас раньше платные интеграции или реклама в этом аккаунте?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Блок В · Продукт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Какой состав тарифов вы закладывали в цель 60 продаж?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Сколько мест в Мастер-группе уже занято или забронировано?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Что конкретно получает </w:t>
      </w:r>
      <w:r>
        <w:rPr>
          <w:rFonts w:ascii="Calibri" w:cs="Calibri" w:eastAsia="Calibri" w:hAnsi="Calibri"/>
          <w:b/>
          <w:bCs/>
        </w:rPr>
        <w:t xml:space="preserve">Зритель</w:t>
      </w:r>
      <w:r>
        <w:rPr>
          <w:rFonts w:ascii="Calibri" w:cs="Calibri" w:eastAsia="Calibri" w:hAnsi="Calibri"/>
        </w:rPr>
        <w:t xml:space="preserve"> за 600 €: записи, чат, обратная связь, материалы? Сейчас у меня этого нет, а именно это поле продаёт.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Точные даты и время всех 8 встреч — нужен календарь для контента и напоминаний.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Сертификация 12.05.2027 — кто выдаёт и что она даёт человеку?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Есть ли выпускники прошлых потоков? Можно ли получить три истории с цифрами: было клиентов столько — стало столько?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Согласны ли вы на прямую оплату тарифа «Зритель» без разговора с куратором?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Блок Г · Контент и участие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Сколько единиц контента в неделю вы реально готовы выпускать: рилсы, сторис, посты? Нужна честная цифра, под неё строится план, а не наоборот.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Готовы ли на два совместных эфира с Анной за два месяца и один открытый разбор?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Кто снимает и монтирует: вы сами или нужен монтажёр от института?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Отдадите ли нам архив ваших прошлых эфиров на нарезку в рилсы? Это самый дешёвый контент из возможных: он уже снят.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Вы ведёте воркшоп </w:t>
      </w:r>
      <w:r>
        <w:rPr>
          <w:rFonts w:ascii="Calibri" w:cs="Calibri" w:eastAsia="Calibri" w:hAnsi="Calibri"/>
          <w:b/>
          <w:bCs/>
        </w:rPr>
        <w:t xml:space="preserve">23.09 «Терапевт в соцсетях: видимость, стыд и кринж»</w:t>
      </w:r>
      <w:r>
        <w:rPr>
          <w:rFonts w:ascii="Calibri" w:cs="Calibri" w:eastAsia="Calibri" w:hAnsi="Calibri"/>
        </w:rPr>
        <w:t xml:space="preserve">? Он идёт через 10 дней и попадает ровно в тему курса.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Возьмёте мастер-класс на </w:t>
      </w:r>
      <w:r>
        <w:rPr>
          <w:rFonts w:ascii="Calibri" w:cs="Calibri" w:eastAsia="Calibri" w:hAnsi="Calibri"/>
          <w:b/>
          <w:bCs/>
        </w:rPr>
        <w:t xml:space="preserve">МИГ.ФЕСТ 26–27.09</w:t>
      </w:r>
      <w:r>
        <w:rPr>
          <w:rFonts w:ascii="Calibri" w:cs="Calibri" w:eastAsia="Calibri" w:hAnsi="Calibri"/>
        </w:rPr>
        <w:t xml:space="preserve"> в вертикали «Деньги, лайки, успех»? Это ровно ваша тема и 40 спикеров из 14 стран рядом.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Какие темы и форматы вы для себя закрываете? Что точно не будете делать?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Блок Д · Продажи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Готовы ли вы сами вести созвоны по Стандарту и Мастер-группе? По нашему разбору авторы продают эти продукты лучше любого менеджера.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Сколько таких созвонов в неделю вы выдержите? Это число задаёт потолок плана.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Кто отвечает в директе на вопросы о курсе: вы, ассистент или наш аккаунт-менеджер? Если мы — нужен доступ и согласованные ответы.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Блок Е · Деньги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Ваша схема вознаграждения: гонорар, процент с продаж или смешанная?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Готовы ли участвовать в приросте: если продаж больше цели, что меняется для вас?</w:t>
      </w:r>
    </w:p>
    <w:p>
      <w:pPr>
        <w:spacing w:after="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7. Что мы даём Николаю и что просим взамен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Принцип:</w:t>
      </w:r>
      <w:r>
        <w:rPr>
          <w:rFonts w:ascii="Calibri" w:cs="Calibri" w:eastAsia="Calibri" w:hAnsi="Calibri"/>
        </w:rPr>
        <w:t xml:space="preserve"> он даёт охват и лицо, мы даём всё остальное. Просить у человека с аудиторией 177 тыс. ещё и сделать воронку — верный способ не получить ничего.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5661"/>
        <w:gridCol w:w="4245"/>
      </w:tblGrid>
      <w:tr>
        <w:trPr>
          <w:tblHeader/>
        </w:trPr>
        <w:tc>
          <w:tcPr>
            <w:tcW w:type="dxa" w:w="566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Мы делаем</w:t>
            </w:r>
          </w:p>
        </w:tc>
        <w:tc>
          <w:tcPr>
            <w:tcW w:type="dxa" w:w="424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Он делает</w:t>
            </w:r>
          </w:p>
        </w:tc>
      </w:tr>
      <w:tr>
        <w:tc>
          <w:tcPr>
            <w:tcW w:type="dxa" w:w="56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Бот-воронка с прямой оплатой — ТЗ готово, см. приложение</w:t>
            </w:r>
          </w:p>
        </w:tc>
        <w:tc>
          <w:tcPr>
            <w:tcW w:type="dxa" w:w="42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Публикует по контент-плану</w:t>
            </w:r>
          </w:p>
        </w:tc>
      </w:tr>
      <w:tr>
        <w:tc>
          <w:tcPr>
            <w:tcW w:type="dxa" w:w="56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Контент-план на 8 недель с темами, датами и форматами</w:t>
            </w:r>
          </w:p>
        </w:tc>
        <w:tc>
          <w:tcPr>
            <w:tcW w:type="dxa" w:w="42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Даёт архив прошлых эфиров на нарезку</w:t>
            </w:r>
          </w:p>
        </w:tc>
      </w:tr>
      <w:tr>
        <w:tc>
          <w:tcPr>
            <w:tcW w:type="dxa" w:w="56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Сценарии рилсов и тексты постов — черновики, он правит под свой голос</w:t>
            </w:r>
          </w:p>
        </w:tc>
        <w:tc>
          <w:tcPr>
            <w:tcW w:type="dxa" w:w="42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Утверждает формулировки, чтобы звучало как он</w:t>
            </w:r>
          </w:p>
        </w:tc>
      </w:tr>
      <w:tr>
        <w:tc>
          <w:tcPr>
            <w:tcW w:type="dxa" w:w="56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Монтаж, обложки, макеты по шаблонам из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40-kreativy</w:t>
            </w:r>
          </w:p>
        </w:tc>
        <w:tc>
          <w:tcPr>
            <w:tcW w:type="dxa" w:w="42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Два совместных эфира с Анной</w:t>
            </w:r>
          </w:p>
        </w:tc>
      </w:tr>
      <w:tr>
        <w:tc>
          <w:tcPr>
            <w:tcW w:type="dxa" w:w="56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Ретаргетинг и добор платным трафиком в контуре ООО</w:t>
            </w:r>
          </w:p>
        </w:tc>
        <w:tc>
          <w:tcPr>
            <w:tcW w:type="dxa" w:w="42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Созвоны по Стандарту и Мастер-группе</w:t>
            </w:r>
          </w:p>
        </w:tc>
      </w:tr>
      <w:tr>
        <w:tc>
          <w:tcPr>
            <w:tcW w:type="dxa" w:w="56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Аналитика: UTM, сквозной отчёт «охват → бот → оплата» по неделям</w:t>
            </w:r>
          </w:p>
        </w:tc>
        <w:tc>
          <w:tcPr>
            <w:tcW w:type="dxa" w:w="42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Мастер-класс на ФЕСТе 26–27.09</w:t>
            </w:r>
          </w:p>
        </w:tc>
      </w:tr>
      <w:tr>
        <w:tc>
          <w:tcPr>
            <w:tcW w:type="dxa" w:w="56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Юридическая проверка формулировок</w:t>
            </w:r>
          </w:p>
        </w:tc>
        <w:tc>
          <w:tcPr>
            <w:tcW w:type="dxa" w:w="42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Скриншот статистики аудитории — сегодня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Роль Анны.</w:t>
      </w:r>
      <w:r>
        <w:rPr>
          <w:rFonts w:ascii="Calibri" w:cs="Calibri" w:eastAsia="Calibri" w:hAnsi="Calibri"/>
        </w:rPr>
        <w:t xml:space="preserve"> По карте ценности она — вторая половина уникальности продукта: бывший директор по стратегическому планированию в рекламе. Это «ремесло» против «метода». В контент-плане у неё отдельная линия: разборы позиционирования, деньги, финансовая модель практики — и она же основной голос для площадок института (сайт, email, VK, Telegram), где нет ограничений ФЗ-72. </w:t>
      </w:r>
      <w:r>
        <w:rPr>
          <w:rFonts w:ascii="Calibri" w:cs="Calibri" w:eastAsia="Calibri" w:hAnsi="Calibri"/>
          <w:b/>
          <w:bCs/>
        </w:rPr>
        <w:t xml:space="preserve">Размера её аудитории я не знаю — вопрос на встречу.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8. Решения, которые надо принять на встрече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832"/>
        <w:gridCol w:w="4148"/>
        <w:gridCol w:w="1555"/>
        <w:gridCol w:w="3371"/>
      </w:tblGrid>
      <w:tr>
        <w:trPr>
          <w:tblHeader/>
        </w:trPr>
        <w:tc>
          <w:tcPr>
            <w:tcW w:type="dxa" w:w="832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4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155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Кто решает</w:t>
            </w:r>
          </w:p>
        </w:tc>
        <w:tc>
          <w:tcPr>
            <w:tcW w:type="dxa" w:w="337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Без него</w:t>
            </w:r>
          </w:p>
        </w:tc>
      </w:tr>
      <w:tr>
        <w:tc>
          <w:tcPr>
            <w:tcW w:type="dxa" w:w="8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1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Состав тарифов в цели 60 продаж</w:t>
            </w:r>
          </w:p>
        </w:tc>
        <w:tc>
          <w:tcPr>
            <w:tcW w:type="dxa" w:w="1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 + институт</w:t>
            </w:r>
          </w:p>
        </w:tc>
        <w:tc>
          <w:tcPr>
            <w:tcW w:type="dxa" w:w="3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 знаем, что продаём в контенте</w:t>
            </w:r>
          </w:p>
        </w:tc>
      </w:tr>
      <w:tr>
        <w:tc>
          <w:tcPr>
            <w:tcW w:type="dxa" w:w="8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1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Прямая оплата тарифа «Зритель»</w:t>
            </w:r>
          </w:p>
        </w:tc>
        <w:tc>
          <w:tcPr>
            <w:tcW w:type="dxa" w:w="1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институт + продукт</w:t>
            </w:r>
          </w:p>
        </w:tc>
        <w:tc>
          <w:tcPr>
            <w:tcW w:type="dxa" w:w="3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 ручных диалогов ради 21 600 €</w:t>
            </w:r>
          </w:p>
        </w:tc>
      </w:tr>
      <w:tr>
        <w:tc>
          <w:tcPr>
            <w:tcW w:type="dxa" w:w="8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1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Сценарий по гео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(4.1) и запрос юристу</w:t>
            </w:r>
          </w:p>
        </w:tc>
        <w:tc>
          <w:tcPr>
            <w:tcW w:type="dxa" w:w="1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Тина + юрист</w:t>
            </w:r>
          </w:p>
        </w:tc>
        <w:tc>
          <w:tcPr>
            <w:tcW w:type="dxa" w:w="3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рискуем штрафом по ФЗ-72</w:t>
            </w:r>
          </w:p>
        </w:tc>
      </w:tr>
      <w:tr>
        <w:tc>
          <w:tcPr>
            <w:tcW w:type="dxa" w:w="8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1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Ритм контента: сколько единиц в неделю</w:t>
            </w:r>
          </w:p>
        </w:tc>
        <w:tc>
          <w:tcPr>
            <w:tcW w:type="dxa" w:w="1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3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план строится на выдумке</w:t>
            </w:r>
          </w:p>
        </w:tc>
      </w:tr>
      <w:tr>
        <w:tc>
          <w:tcPr>
            <w:tcW w:type="dxa" w:w="8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1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Участие в ФЕСТе 26–27.09 и статус воркшопа 23.09</w:t>
            </w:r>
          </w:p>
        </w:tc>
        <w:tc>
          <w:tcPr>
            <w:tcW w:type="dxa" w:w="1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3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теряем два бесплатных входа в аудиторию</w:t>
            </w:r>
          </w:p>
        </w:tc>
      </w:tr>
      <w:tr>
        <w:tc>
          <w:tcPr>
            <w:tcW w:type="dxa" w:w="8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14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Кто отвечает в директе</w:t>
            </w:r>
          </w:p>
        </w:tc>
        <w:tc>
          <w:tcPr>
            <w:tcW w:type="dxa" w:w="15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  <w:tc>
          <w:tcPr>
            <w:tcW w:type="dxa" w:w="337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заявки теряются в переписке</w:t>
            </w:r>
          </w:p>
        </w:tc>
      </w:tr>
    </w:tbl>
    <w:p>
      <w:pPr>
        <w:spacing w:after="1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9. Следующие шаги после встречи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2108"/>
        <w:gridCol w:w="6323"/>
        <w:gridCol w:w="1475"/>
      </w:tblGrid>
      <w:tr>
        <w:trPr>
          <w:tblHeader/>
        </w:trPr>
        <w:tc>
          <w:tcPr>
            <w:tcW w:type="dxa" w:w="2108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6323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147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Кто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13.09, в тот же день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Скриншот статистики аудитории → мне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14.09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Запрос юристу: границы ФЗ-72 для постов автора курса в своём аккаунте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Тина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14.09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Задача на сайт: прямая оплата «Зрителя», цены всех трёх тарифов на карточке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Тина → сайт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15.09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Бот: MVP по ТЗ, разделы 4–6 приложения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разработчик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16.09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Первый контент по плану, неделя 1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 + Анна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до 20.09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Ответ юриста. При худшем сценарии — пересборка плана под контур без Instagram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Тина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23.09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Воркшоп «Терапевт в соцсетях» — первый публичный вход в воронку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институт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26–27.09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ФЕСТ, мастер-класс в вертикали «Деньги, лайки, успех»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Николай</w:t>
            </w:r>
          </w:p>
        </w:tc>
      </w:tr>
      <w:tr>
        <w:tc>
          <w:tcPr>
            <w:tcW w:type="dxa" w:w="21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11.11</w:t>
            </w:r>
          </w:p>
        </w:tc>
        <w:tc>
          <w:tcPr>
            <w:tcW w:type="dxa" w:w="632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Старт курса</w:t>
            </w:r>
          </w:p>
        </w:tc>
        <w:tc>
          <w:tcPr>
            <w:tcW w:type="dxa" w:w="1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Следующая встреча:</w:t>
      </w:r>
      <w:r>
        <w:rPr>
          <w:rFonts w:ascii="Calibri" w:cs="Calibri" w:eastAsia="Calibri" w:hAnsi="Calibri"/>
        </w:rPr>
        <w:t xml:space="preserve"> через неделю, 20.09, по факту первых цифр из бота.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10. Чего я не знаю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Гео аудитории Николая.</w:t>
      </w:r>
      <w:r>
        <w:rPr>
          <w:rFonts w:ascii="Calibri" w:cs="Calibri" w:eastAsia="Calibri" w:hAnsi="Calibri"/>
        </w:rPr>
        <w:t xml:space="preserve"> Блокирует всё остальное. Закрывается одним скриншотом.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Где проходит юридическая граница</w:t>
      </w:r>
      <w:r>
        <w:rPr>
          <w:rFonts w:ascii="Calibri" w:cs="Calibri" w:eastAsia="Calibri" w:hAnsi="Calibri"/>
        </w:rPr>
        <w:t xml:space="preserve"> между постом автора о своём курсе и рекламой на запрещённой площадке, ориентированной на РФ. Это к юристу, я не буду гадать.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Что входит в тариф «Зритель»</w:t>
      </w:r>
      <w:r>
        <w:rPr>
          <w:rFonts w:ascii="Calibri" w:cs="Calibri" w:eastAsia="Calibri" w:hAnsi="Calibri"/>
        </w:rPr>
        <w:t xml:space="preserve"> за 600 €. Без этого карточка ценности не заполнена, а значит продавать нечем.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Размер аудитории Анны</w:t>
      </w:r>
      <w:r>
        <w:rPr>
          <w:rFonts w:ascii="Calibri" w:cs="Calibri" w:eastAsia="Calibri" w:hAnsi="Calibri"/>
        </w:rPr>
        <w:t xml:space="preserve"> и её готовность к публичному контенту.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Себестоимость курса</w:t>
      </w:r>
      <w:r>
        <w:rPr>
          <w:rFonts w:ascii="Calibri" w:cs="Calibri" w:eastAsia="Calibri" w:hAnsi="Calibri"/>
        </w:rPr>
        <w:t xml:space="preserve"> и схема вознаграждения авторов.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Размер собственной базы института</w:t>
      </w:r>
      <w:r>
        <w:rPr>
          <w:rFonts w:ascii="Calibri" w:cs="Calibri" w:eastAsia="Calibri" w:hAnsi="Calibri"/>
        </w:rPr>
        <w:t xml:space="preserve"> по сегменту B — практикующие терапевты. Запрошено ещё 08.09, до сих пор не получено. Это ключевая цифра всего плана на 25 000 €, и «Цифры» она касается напрямую: сегмент B — её основная аудитория.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Кто ведёт воркшоп 23.09</w:t>
      </w:r>
      <w:r>
        <w:rPr>
          <w:rFonts w:ascii="Calibri" w:cs="Calibri" w:eastAsia="Calibri" w:hAnsi="Calibri"/>
        </w:rPr>
        <w:t xml:space="preserve"> «Терапевт в соцсетях: видимость, стыд и кринж». По теме это готовый вход в «Цифру», и обидно, если он пройдёт мимо.</w:t>
      </w:r>
    </w:p>
    <w:p>
      <w:pPr>
        <w:spacing w:after="6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80"/>
      </w:pPr>
    </w:lvl>
    <w:lvl w:ilvl="1" w15:tentative="1">
      <w:start w:val="1"/>
      <w:numFmt w:val="lowerLetter"/>
      <w:lvlText w:val="%2)"/>
      <w:lvlJc w:val="star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440" w:hanging="280"/>
      </w:pPr>
    </w:lvl>
    <w:lvl w:ilvl="1" w15:tentative="1">
      <w:start w:val="1"/>
      <w:numFmt w:val="bullet"/>
      <w:lvlText w:val="·"/>
      <w:lvlJc w:val="star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· Встреча с Николаем Пашковым — запуск «Цифры»</dc:title>
  <dc:creator>Тина Ковалёва</dc:creator>
  <dc:description>Отдел маркетинга МИГ</dc:description>
  <cp:lastModifiedBy>Un-named</cp:lastModifiedBy>
  <cp:revision>1</cp:revision>
  <dcterms:created xsi:type="dcterms:W3CDTF">2026-09-13T07:07:36.731Z</dcterms:created>
  <dcterms:modified xsi:type="dcterms:W3CDTF">2026-09-13T07:07:36.732Z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