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3756"/>
          <w:sz w:val="38"/>
        </w:rPr>
        <w:t>資料科學與大數據分析｜Week 2 學生學習單</w:t>
      </w:r>
    </w:p>
    <w:p>
      <w:pPr>
        <w:jc w:val="center"/>
      </w:pPr>
      <w:r>
        <w:rPr>
          <w:color w:val="5A646E"/>
          <w:sz w:val="20"/>
        </w:rPr>
        <w:t>主題：先看懂資料——資料集、變數與資料品質</w:t>
      </w:r>
    </w:p>
    <w:p>
      <w:r>
        <w:rPr>
          <w:b/>
        </w:rPr>
        <w:t>本週核心問題：</w:t>
      </w:r>
      <w:r>
        <w:t>拿到一份資料，我們第一件事應該做什麼？</w:t>
      </w:r>
    </w:p>
    <w:p>
      <w:pPr>
        <w:pStyle w:val="Heading1"/>
      </w:pPr>
      <w:r>
        <w:t>活動一｜先讀懂一份行動支付資料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客戶編號</w:t>
            </w:r>
          </w:p>
        </w:tc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年齡</w:t>
            </w:r>
          </w:p>
        </w:tc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消費類別</w:t>
            </w:r>
          </w:p>
        </w:tc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消費金額</w:t>
            </w:r>
          </w:p>
        </w:tc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支付方式</w:t>
            </w:r>
          </w:p>
        </w:tc>
        <w:tc>
          <w:tcPr>
            <w:tcW w:type="dxa" w:w="1728"/>
            <w:shd w:fill="193756"/>
          </w:tcPr>
          <w:p>
            <w:r>
              <w:rPr>
                <w:b/>
                <w:color w:val="FFFFFF"/>
              </w:rPr>
              <w:t>優惠</w:t>
            </w:r>
          </w:p>
        </w:tc>
      </w:tr>
      <w:tr>
        <w:tc>
          <w:tcPr>
            <w:tcW w:type="dxa" w:w="1728"/>
          </w:tcPr>
          <w:p>
            <w:r>
              <w:t>C001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餐飲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行動支付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C002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交通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信用卡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C003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娛樂</w:t>
            </w:r>
          </w:p>
        </w:tc>
        <w:tc>
          <w:tcPr>
            <w:tcW w:type="dxa" w:w="1728"/>
          </w:tcPr>
          <w:p>
            <w:r>
              <w:t>350</w:t>
            </w:r>
          </w:p>
        </w:tc>
        <w:tc>
          <w:tcPr>
            <w:tcW w:type="dxa" w:w="1728"/>
          </w:tcPr>
          <w:p>
            <w:r>
              <w:t>行動支付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  <w:tr>
        <w:tc>
          <w:tcPr>
            <w:tcW w:type="dxa" w:w="1728"/>
          </w:tcPr>
          <w:p>
            <w:r>
              <w:t>C004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餐飲</w:t>
            </w:r>
          </w:p>
        </w:tc>
        <w:tc>
          <w:tcPr>
            <w:tcW w:type="dxa" w:w="1728"/>
          </w:tcPr>
          <w:p>
            <w:r>
              <w:t>220</w:t>
            </w:r>
          </w:p>
        </w:tc>
        <w:tc>
          <w:tcPr>
            <w:tcW w:type="dxa" w:w="1728"/>
          </w:tcPr>
          <w:p>
            <w:r>
              <w:t>現金</w:t>
            </w:r>
          </w:p>
        </w:tc>
        <w:tc>
          <w:tcPr>
            <w:tcW w:type="dxa" w:w="1728"/>
          </w:tcPr>
          <w:p>
            <w:r>
              <w:t>否</w:t>
            </w:r>
          </w:p>
        </w:tc>
      </w:tr>
      <w:tr>
        <w:tc>
          <w:tcPr>
            <w:tcW w:type="dxa" w:w="1728"/>
          </w:tcPr>
          <w:p>
            <w:r>
              <w:t>C005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購物</w:t>
            </w:r>
          </w:p>
        </w:tc>
        <w:tc>
          <w:tcPr>
            <w:tcW w:type="dxa" w:w="1728"/>
          </w:tcPr>
          <w:p>
            <w:r>
              <w:t>1,280</w:t>
            </w:r>
          </w:p>
        </w:tc>
        <w:tc>
          <w:tcPr>
            <w:tcW w:type="dxa" w:w="1728"/>
          </w:tcPr>
          <w:p>
            <w:r>
              <w:t>信用卡</w:t>
            </w:r>
          </w:p>
        </w:tc>
        <w:tc>
          <w:tcPr>
            <w:tcW w:type="dxa" w:w="1728"/>
          </w:tcPr>
          <w:p>
            <w:r>
              <w:t>是</w:t>
            </w:r>
          </w:p>
        </w:tc>
      </w:tr>
    </w:tbl>
    <w:p>
      <w:pPr>
        <w:spacing w:after="40"/>
      </w:pPr>
      <w:r>
        <w:rPr>
          <w:b/>
        </w:rPr>
        <w:t>1. 這份資料「一列」代表什麼？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2. 請列出兩個類別資料與兩個數值資料。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1"/>
      </w:pPr>
      <w:r>
        <w:t>活動二｜資料健康檢查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93756"/>
          </w:tcPr>
          <w:p>
            <w:r>
              <w:rPr>
                <w:b/>
                <w:color w:val="FFFFFF"/>
              </w:rPr>
              <w:t>客戶</w:t>
            </w:r>
          </w:p>
        </w:tc>
        <w:tc>
          <w:tcPr>
            <w:tcW w:type="dxa" w:w="2592"/>
            <w:shd w:fill="193756"/>
          </w:tcPr>
          <w:p>
            <w:r>
              <w:rPr>
                <w:b/>
                <w:color w:val="FFFFFF"/>
              </w:rPr>
              <w:t>年齡</w:t>
            </w:r>
          </w:p>
        </w:tc>
        <w:tc>
          <w:tcPr>
            <w:tcW w:type="dxa" w:w="2592"/>
            <w:shd w:fill="193756"/>
          </w:tcPr>
          <w:p>
            <w:r>
              <w:rPr>
                <w:b/>
                <w:color w:val="FFFFFF"/>
              </w:rPr>
              <w:t>消費金額</w:t>
            </w:r>
          </w:p>
        </w:tc>
        <w:tc>
          <w:tcPr>
            <w:tcW w:type="dxa" w:w="2592"/>
            <w:shd w:fill="193756"/>
          </w:tcPr>
          <w:p>
            <w:r>
              <w:rPr>
                <w:b/>
                <w:color w:val="FFFFFF"/>
              </w:rPr>
              <w:t>支付方式</w:t>
            </w:r>
          </w:p>
        </w:tc>
      </w:tr>
      <w:tr>
        <w:tc>
          <w:tcPr>
            <w:tcW w:type="dxa" w:w="2592"/>
          </w:tcPr>
          <w:p>
            <w:r>
              <w:t>A</w:t>
            </w:r>
          </w:p>
        </w:tc>
        <w:tc>
          <w:tcPr>
            <w:tcW w:type="dxa" w:w="2592"/>
          </w:tcPr>
          <w:p>
            <w:r>
              <w:t>20</w:t>
            </w:r>
          </w:p>
        </w:tc>
        <w:tc>
          <w:tcPr>
            <w:tcW w:type="dxa" w:w="2592"/>
          </w:tcPr>
          <w:p>
            <w:r>
              <w:t>350</w:t>
            </w:r>
          </w:p>
        </w:tc>
        <w:tc>
          <w:tcPr>
            <w:tcW w:type="dxa" w:w="2592"/>
          </w:tcPr>
          <w:p>
            <w:r>
              <w:t>信用卡</w:t>
            </w:r>
          </w:p>
        </w:tc>
      </w:tr>
      <w:tr>
        <w:tc>
          <w:tcPr>
            <w:tcW w:type="dxa" w:w="2592"/>
          </w:tcPr>
          <w:p>
            <w:r>
              <w:t>B</w:t>
            </w:r>
          </w:p>
        </w:tc>
        <w:tc>
          <w:tcPr>
            <w:tcW w:type="dxa" w:w="2592"/>
          </w:tcPr>
          <w:p>
            <w:r>
              <w:t>—</w:t>
            </w:r>
          </w:p>
        </w:tc>
        <w:tc>
          <w:tcPr>
            <w:tcW w:type="dxa" w:w="2592"/>
          </w:tcPr>
          <w:p>
            <w:r>
              <w:t>480</w:t>
            </w:r>
          </w:p>
        </w:tc>
        <w:tc>
          <w:tcPr>
            <w:tcW w:type="dxa" w:w="2592"/>
          </w:tcPr>
          <w:p>
            <w:r>
              <w:t>行動支付</w:t>
            </w:r>
          </w:p>
        </w:tc>
      </w:tr>
      <w:tr>
        <w:tc>
          <w:tcPr>
            <w:tcW w:type="dxa" w:w="2592"/>
          </w:tcPr>
          <w:p>
            <w:r>
              <w:t>C</w:t>
            </w:r>
          </w:p>
        </w:tc>
        <w:tc>
          <w:tcPr>
            <w:tcW w:type="dxa" w:w="2592"/>
          </w:tcPr>
          <w:p>
            <w:r>
              <w:t>19</w:t>
            </w:r>
          </w:p>
        </w:tc>
        <w:tc>
          <w:tcPr>
            <w:tcW w:type="dxa" w:w="2592"/>
          </w:tcPr>
          <w:p>
            <w:r>
              <w:t>-250</w:t>
            </w:r>
          </w:p>
        </w:tc>
        <w:tc>
          <w:tcPr>
            <w:tcW w:type="dxa" w:w="2592"/>
          </w:tcPr>
          <w:p>
            <w:r>
              <w:t>現金</w:t>
            </w:r>
          </w:p>
        </w:tc>
      </w:tr>
      <w:tr>
        <w:tc>
          <w:tcPr>
            <w:tcW w:type="dxa" w:w="2592"/>
          </w:tcPr>
          <w:p>
            <w:r>
              <w:t>C</w:t>
            </w:r>
          </w:p>
        </w:tc>
        <w:tc>
          <w:tcPr>
            <w:tcW w:type="dxa" w:w="2592"/>
          </w:tcPr>
          <w:p>
            <w:r>
              <w:t>19</w:t>
            </w:r>
          </w:p>
        </w:tc>
        <w:tc>
          <w:tcPr>
            <w:tcW w:type="dxa" w:w="2592"/>
          </w:tcPr>
          <w:p>
            <w:r>
              <w:t>-250</w:t>
            </w:r>
          </w:p>
        </w:tc>
        <w:tc>
          <w:tcPr>
            <w:tcW w:type="dxa" w:w="2592"/>
          </w:tcPr>
          <w:p>
            <w:r>
              <w:t>現金</w:t>
            </w:r>
          </w:p>
        </w:tc>
      </w:tr>
      <w:tr>
        <w:tc>
          <w:tcPr>
            <w:tcW w:type="dxa" w:w="2592"/>
          </w:tcPr>
          <w:p>
            <w:r>
              <w:t>D</w:t>
            </w:r>
          </w:p>
        </w:tc>
        <w:tc>
          <w:tcPr>
            <w:tcW w:type="dxa" w:w="2592"/>
          </w:tcPr>
          <w:p>
            <w:r>
              <w:t>235</w:t>
            </w:r>
          </w:p>
        </w:tc>
        <w:tc>
          <w:tcPr>
            <w:tcW w:type="dxa" w:w="2592"/>
          </w:tcPr>
          <w:p>
            <w:r>
              <w:t>720</w:t>
            </w:r>
          </w:p>
        </w:tc>
        <w:tc>
          <w:tcPr>
            <w:tcW w:type="dxa" w:w="2592"/>
          </w:tcPr>
          <w:p>
            <w:r>
              <w:t>Mobile Pay</w:t>
            </w:r>
          </w:p>
        </w:tc>
      </w:tr>
      <w:tr>
        <w:tc>
          <w:tcPr>
            <w:tcW w:type="dxa" w:w="2592"/>
          </w:tcPr>
          <w:p>
            <w:r>
              <w:t>E</w:t>
            </w:r>
          </w:p>
        </w:tc>
        <w:tc>
          <w:tcPr>
            <w:tcW w:type="dxa" w:w="2592"/>
          </w:tcPr>
          <w:p>
            <w:r>
              <w:t>21</w:t>
            </w:r>
          </w:p>
        </w:tc>
        <w:tc>
          <w:tcPr>
            <w:tcW w:type="dxa" w:w="2592"/>
          </w:tcPr>
          <w:p>
            <w:r>
              <w:t>1,200元</w:t>
            </w:r>
          </w:p>
        </w:tc>
        <w:tc>
          <w:tcPr>
            <w:tcW w:type="dxa" w:w="2592"/>
          </w:tcPr>
          <w:p>
            <w:r>
              <w:t>行動支付</w:t>
            </w:r>
          </w:p>
        </w:tc>
      </w:tr>
    </w:tbl>
    <w:p>
      <w:r>
        <w:t>提示：年齡 235 可能是輸入時的「胖手指」誤按；但先別急著修改，仍應確認原始資料。</w:t>
      </w:r>
    </w:p>
    <w:p>
      <w:pPr>
        <w:spacing w:after="40"/>
      </w:pPr>
      <w:r>
        <w:rPr>
          <w:b/>
        </w:rPr>
        <w:t>3. 找出至少三個可能的資料品質問題。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4. 哪些可以直接整理？哪些必須查證後才能修改？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20"/>
      </w:pPr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活動三｜資料閱讀五問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93756"/>
          </w:tcPr>
          <w:p>
            <w:r>
              <w:rPr>
                <w:b/>
                <w:color w:val="FFFFFF"/>
              </w:rPr>
              <w:t>檢查問題</w:t>
            </w:r>
          </w:p>
        </w:tc>
        <w:tc>
          <w:tcPr>
            <w:tcW w:type="dxa" w:w="5185"/>
            <w:shd w:fill="193756"/>
          </w:tcPr>
          <w:p>
            <w:r>
              <w:rPr>
                <w:b/>
                <w:color w:val="FFFFFF"/>
              </w:rPr>
              <w:t>我的判斷</w:t>
            </w:r>
          </w:p>
        </w:tc>
      </w:tr>
      <w:tr>
        <w:tc>
          <w:tcPr>
            <w:tcW w:type="dxa" w:w="5185"/>
          </w:tcPr>
          <w:p>
            <w:r>
              <w:t>一列代表什麼？</w:t>
            </w:r>
          </w:p>
        </w:tc>
        <w:tc>
          <w:tcPr>
            <w:tcW w:type="dxa" w:w="5185"/>
          </w:tcPr>
          <w:p>
            <w:r>
              <w:br/>
            </w:r>
          </w:p>
        </w:tc>
      </w:tr>
      <w:tr>
        <w:tc>
          <w:tcPr>
            <w:tcW w:type="dxa" w:w="5185"/>
          </w:tcPr>
          <w:p>
            <w:r>
              <w:t>一欄代表什麼？</w:t>
            </w:r>
          </w:p>
        </w:tc>
        <w:tc>
          <w:tcPr>
            <w:tcW w:type="dxa" w:w="5185"/>
          </w:tcPr>
          <w:p>
            <w:r>
              <w:br/>
            </w:r>
          </w:p>
        </w:tc>
      </w:tr>
      <w:tr>
        <w:tc>
          <w:tcPr>
            <w:tcW w:type="dxa" w:w="5185"/>
          </w:tcPr>
          <w:p>
            <w:r>
              <w:t>每個變數是什麼類型？</w:t>
            </w:r>
          </w:p>
        </w:tc>
        <w:tc>
          <w:tcPr>
            <w:tcW w:type="dxa" w:w="5185"/>
          </w:tcPr>
          <w:p>
            <w:r>
              <w:br/>
            </w:r>
          </w:p>
        </w:tc>
      </w:tr>
      <w:tr>
        <w:tc>
          <w:tcPr>
            <w:tcW w:type="dxa" w:w="5185"/>
          </w:tcPr>
          <w:p>
            <w:r>
              <w:t>有沒有缺漏、重複或不合理資料？</w:t>
            </w:r>
          </w:p>
        </w:tc>
        <w:tc>
          <w:tcPr>
            <w:tcW w:type="dxa" w:w="5185"/>
          </w:tcPr>
          <w:p>
            <w:r>
              <w:br/>
            </w:r>
          </w:p>
        </w:tc>
      </w:tr>
      <w:tr>
        <w:tc>
          <w:tcPr>
            <w:tcW w:type="dxa" w:w="5185"/>
          </w:tcPr>
          <w:p>
            <w:r>
              <w:t>這份資料足以回答我的問題嗎？</w:t>
            </w:r>
          </w:p>
        </w:tc>
        <w:tc>
          <w:tcPr>
            <w:tcW w:type="dxa" w:w="5185"/>
          </w:tcPr>
          <w:p>
            <w:r>
              <w:br/>
            </w:r>
          </w:p>
        </w:tc>
      </w:tr>
    </w:tbl>
    <w:p>
      <w:pPr>
        <w:pStyle w:val="Heading1"/>
      </w:pPr>
      <w:r>
        <w:t>活動四｜AI 作為資料理解助手</w:t>
      </w:r>
    </w:p>
    <w:p>
      <w:r>
        <w:t>請依教師指定提示語詢問生成式 AI。特別觀察：AI 是否把資料中沒有說明的內容「補成完整故事」？</w:t>
      </w:r>
    </w:p>
    <w:p>
      <w:pPr>
        <w:spacing w:after="40"/>
      </w:pPr>
      <w:r>
        <w:rPr>
          <w:b/>
        </w:rPr>
        <w:t>AI 幫我理解的一件事：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AI 有一項不能直接相信的是：</w:t>
      </w:r>
    </w:p>
    <w:p>
      <w:pPr>
        <w:spacing w:after="20"/>
      </w:pPr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如果 AI 說「會員等級 3 = 鑽石會員」，但資料沒有定義，我會怎麼查核？</w:t>
      </w:r>
    </w:p>
    <w:p>
      <w:pPr>
        <w:spacing w:after="20"/>
      </w:pPr>
      <w:r>
        <w:t>________________________________________________________________________________</w:t>
      </w:r>
    </w:p>
    <w:p>
      <w:pPr>
        <w:pStyle w:val="Heading1"/>
      </w:pPr>
      <w:r>
        <w:t>離開教室前｜一句話收束</w:t>
      </w:r>
    </w:p>
    <w:p>
      <w:r>
        <w:t>拿到一份資料，我不會立刻 __________________；我會先 ______________________________。</w:t>
      </w:r>
    </w:p>
    <w:p>
      <w:r>
        <w:t>姓名：____________________　班級：____________________　日期：____________________</w:t>
      </w:r>
    </w:p>
    <w:sectPr w:rsidR="00FC693F" w:rsidRPr="0006063C" w:rsidSect="00034616">
      <w:pgSz w:w="12240" w:h="15840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7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1699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