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FFCC4" w14:textId="77777777" w:rsidR="00B36DE4" w:rsidRDefault="00B36DE4">
      <w:pPr>
        <w:jc w:val="center"/>
        <w:rPr>
          <w:rFonts w:ascii="Times New Roman" w:eastAsia="黑体" w:hAnsi="Times New Roman"/>
          <w:b/>
          <w:bCs/>
          <w:sz w:val="52"/>
        </w:rPr>
      </w:pPr>
    </w:p>
    <w:p w14:paraId="25B0BFF3" w14:textId="77777777" w:rsidR="00B36DE4" w:rsidRDefault="00B36DE4">
      <w:pPr>
        <w:jc w:val="center"/>
        <w:rPr>
          <w:rFonts w:ascii="Times New Roman" w:eastAsia="黑体" w:hAnsi="Times New Roman"/>
          <w:b/>
          <w:bCs/>
          <w:sz w:val="52"/>
        </w:rPr>
      </w:pPr>
    </w:p>
    <w:p w14:paraId="08C09177" w14:textId="77777777" w:rsidR="00B36DE4" w:rsidRDefault="00B36DE4">
      <w:pPr>
        <w:jc w:val="center"/>
        <w:rPr>
          <w:rFonts w:ascii="Times New Roman" w:eastAsia="黑体" w:hAnsi="Times New Roman"/>
          <w:b/>
          <w:bCs/>
          <w:sz w:val="52"/>
        </w:rPr>
      </w:pPr>
    </w:p>
    <w:p w14:paraId="5E9940F2" w14:textId="77777777" w:rsidR="00B36DE4" w:rsidRDefault="00244A57">
      <w:pPr>
        <w:jc w:val="center"/>
        <w:rPr>
          <w:rFonts w:ascii="Times New Roman" w:eastAsia="黑体" w:hAnsi="Times New Roman"/>
          <w:b/>
          <w:bCs/>
          <w:sz w:val="52"/>
        </w:rPr>
      </w:pPr>
      <w:r>
        <w:rPr>
          <w:rFonts w:ascii="Times New Roman" w:eastAsia="黑体" w:hAnsi="Times New Roman" w:hint="eastAsia"/>
          <w:b/>
          <w:bCs/>
          <w:sz w:val="52"/>
        </w:rPr>
        <w:t>上海市静安区闸北中心医院</w:t>
      </w:r>
    </w:p>
    <w:p w14:paraId="385D5F07" w14:textId="77777777" w:rsidR="00B36DE4" w:rsidRDefault="00244A57">
      <w:pPr>
        <w:jc w:val="center"/>
        <w:rPr>
          <w:rFonts w:ascii="Times New Roman" w:eastAsia="黑体" w:hAnsi="Times New Roman"/>
          <w:b/>
          <w:bCs/>
          <w:sz w:val="52"/>
        </w:rPr>
      </w:pPr>
      <w:r>
        <w:rPr>
          <w:rFonts w:ascii="Times New Roman" w:eastAsia="黑体" w:hAnsi="Times New Roman" w:hint="eastAsia"/>
          <w:b/>
          <w:bCs/>
          <w:sz w:val="52"/>
        </w:rPr>
        <w:t>新技术、新项目申报书</w:t>
      </w:r>
    </w:p>
    <w:p w14:paraId="71136495" w14:textId="77777777" w:rsidR="00B36DE4" w:rsidRDefault="00244A57">
      <w:pPr>
        <w:jc w:val="center"/>
        <w:rPr>
          <w:rFonts w:ascii="Times New Roman" w:eastAsia="黑体" w:hAnsi="Times New Roman"/>
          <w:b/>
          <w:bCs/>
          <w:sz w:val="28"/>
          <w:szCs w:val="28"/>
        </w:rPr>
      </w:pPr>
      <w:r>
        <w:rPr>
          <w:rFonts w:ascii="Times New Roman" w:eastAsia="黑体" w:hAnsi="Times New Roman" w:hint="eastAsia"/>
          <w:b/>
          <w:bCs/>
          <w:sz w:val="28"/>
          <w:szCs w:val="28"/>
        </w:rPr>
        <w:t>（</w:t>
      </w:r>
      <w:r>
        <w:rPr>
          <w:rFonts w:ascii="Times New Roman" w:eastAsia="黑体" w:hAnsi="Times New Roman"/>
          <w:b/>
          <w:bCs/>
          <w:sz w:val="28"/>
          <w:szCs w:val="28"/>
        </w:rPr>
        <w:t>2024</w:t>
      </w:r>
      <w:r>
        <w:rPr>
          <w:rFonts w:ascii="Times New Roman" w:eastAsia="黑体" w:hAnsi="Times New Roman" w:hint="eastAsia"/>
          <w:b/>
          <w:bCs/>
          <w:sz w:val="28"/>
          <w:szCs w:val="28"/>
        </w:rPr>
        <w:t>年版）</w:t>
      </w:r>
    </w:p>
    <w:p w14:paraId="1006AE8E" w14:textId="77777777" w:rsidR="00B36DE4" w:rsidRDefault="00B36DE4">
      <w:pPr>
        <w:rPr>
          <w:rFonts w:ascii="Times New Roman" w:eastAsia="黑体" w:hAnsi="Times New Roman"/>
          <w:b/>
          <w:bCs/>
          <w:sz w:val="32"/>
        </w:rPr>
      </w:pPr>
    </w:p>
    <w:p w14:paraId="6B632BF7" w14:textId="77777777" w:rsidR="00B36DE4" w:rsidRDefault="00B36DE4">
      <w:pPr>
        <w:rPr>
          <w:rFonts w:ascii="Times New Roman" w:eastAsia="黑体" w:hAnsi="Times New Roman"/>
          <w:b/>
          <w:bCs/>
          <w:sz w:val="32"/>
        </w:rPr>
      </w:pPr>
    </w:p>
    <w:p w14:paraId="569A8D47" w14:textId="77777777" w:rsidR="00B36DE4" w:rsidRDefault="00B36DE4">
      <w:pPr>
        <w:rPr>
          <w:rFonts w:ascii="Times New Roman" w:eastAsia="黑体" w:hAnsi="Times New Roman"/>
          <w:b/>
          <w:bCs/>
          <w:sz w:val="32"/>
        </w:rPr>
      </w:pPr>
    </w:p>
    <w:p w14:paraId="022AC206" w14:textId="77777777" w:rsidR="00B36DE4" w:rsidRDefault="00244A57">
      <w:pPr>
        <w:rPr>
          <w:rFonts w:ascii="黑体" w:eastAsia="黑体" w:hAnsi="黑体"/>
          <w:b/>
          <w:bCs/>
          <w:sz w:val="32"/>
        </w:rPr>
      </w:pPr>
      <w:r>
        <w:rPr>
          <w:rFonts w:ascii="黑体" w:eastAsia="黑体" w:hAnsi="黑体" w:hint="eastAsia"/>
          <w:b/>
          <w:bCs/>
          <w:sz w:val="32"/>
        </w:rPr>
        <w:t>项目编号</w:t>
      </w:r>
    </w:p>
    <w:p w14:paraId="3D6222DE" w14:textId="584E62AC" w:rsidR="00B36DE4" w:rsidRDefault="00244A57">
      <w:pPr>
        <w:rPr>
          <w:rFonts w:ascii="黑体" w:eastAsia="黑体" w:hAnsi="黑体"/>
          <w:b/>
          <w:bCs/>
          <w:sz w:val="32"/>
        </w:rPr>
      </w:pPr>
      <w:r>
        <w:rPr>
          <w:rFonts w:ascii="黑体" w:eastAsia="黑体" w:hAnsi="黑体" w:hint="eastAsia"/>
          <w:b/>
          <w:bCs/>
          <w:sz w:val="32"/>
        </w:rPr>
        <w:t xml:space="preserve">项目名称  </w:t>
      </w:r>
      <w:r w:rsidR="0006319B">
        <w:rPr>
          <w:rFonts w:ascii="黑体" w:eastAsia="黑体" w:hAnsi="黑体" w:hint="eastAsia"/>
          <w:b/>
          <w:bCs/>
          <w:sz w:val="32"/>
        </w:rPr>
        <w:t>双源</w:t>
      </w:r>
      <w:r w:rsidR="0088467F">
        <w:rPr>
          <w:rFonts w:ascii="黑体" w:eastAsia="黑体" w:hAnsi="黑体" w:hint="eastAsia"/>
          <w:b/>
          <w:bCs/>
          <w:sz w:val="32"/>
        </w:rPr>
        <w:t>CT能谱</w:t>
      </w:r>
      <w:r w:rsidR="0006319B">
        <w:rPr>
          <w:rFonts w:ascii="黑体" w:eastAsia="黑体" w:hAnsi="黑体" w:hint="eastAsia"/>
          <w:b/>
          <w:bCs/>
          <w:sz w:val="32"/>
        </w:rPr>
        <w:t>成像</w:t>
      </w:r>
      <w:r w:rsidR="00514C4E">
        <w:rPr>
          <w:rFonts w:ascii="黑体" w:eastAsia="黑体" w:hAnsi="黑体" w:hint="eastAsia"/>
          <w:b/>
          <w:bCs/>
          <w:sz w:val="32"/>
        </w:rPr>
        <w:t>肾结石成分分析</w:t>
      </w:r>
    </w:p>
    <w:p w14:paraId="78E06B73" w14:textId="77777777" w:rsidR="00B36DE4" w:rsidRDefault="00244A57">
      <w:pPr>
        <w:rPr>
          <w:rFonts w:ascii="黑体" w:eastAsia="黑体" w:hAnsi="黑体"/>
          <w:b/>
          <w:bCs/>
          <w:sz w:val="32"/>
        </w:rPr>
      </w:pPr>
      <w:r>
        <w:rPr>
          <w:rFonts w:ascii="黑体" w:eastAsia="黑体" w:hAnsi="黑体" w:hint="eastAsia"/>
          <w:b/>
          <w:bCs/>
          <w:sz w:val="32"/>
        </w:rPr>
        <w:t>项目负责人   刘靖</w:t>
      </w:r>
    </w:p>
    <w:p w14:paraId="54871296" w14:textId="77777777" w:rsidR="00B36DE4" w:rsidRDefault="00244A57">
      <w:pPr>
        <w:rPr>
          <w:rFonts w:ascii="黑体" w:eastAsia="黑体" w:hAnsi="黑体"/>
          <w:sz w:val="32"/>
        </w:rPr>
      </w:pPr>
      <w:r>
        <w:rPr>
          <w:rFonts w:ascii="黑体" w:eastAsia="黑体" w:hAnsi="黑体" w:hint="eastAsia"/>
          <w:b/>
          <w:bCs/>
          <w:sz w:val="32"/>
        </w:rPr>
        <w:t>联系电话</w:t>
      </w:r>
    </w:p>
    <w:p w14:paraId="5CE0EF6A" w14:textId="77777777" w:rsidR="00B36DE4" w:rsidRDefault="00244A57">
      <w:pPr>
        <w:rPr>
          <w:rFonts w:ascii="黑体" w:eastAsia="黑体" w:hAnsi="黑体"/>
          <w:sz w:val="32"/>
          <w:u w:val="single"/>
        </w:rPr>
      </w:pPr>
      <w:r>
        <w:rPr>
          <w:rFonts w:ascii="黑体" w:eastAsia="黑体" w:hAnsi="黑体" w:hint="eastAsia"/>
          <w:b/>
          <w:bCs/>
          <w:sz w:val="32"/>
        </w:rPr>
        <w:t>电子邮件</w:t>
      </w:r>
    </w:p>
    <w:p w14:paraId="3C4D9711" w14:textId="77777777" w:rsidR="00B36DE4" w:rsidRDefault="00B36DE4">
      <w:pPr>
        <w:jc w:val="center"/>
        <w:rPr>
          <w:rFonts w:ascii="黑体" w:eastAsia="黑体" w:hAnsi="Times New Roman"/>
          <w:sz w:val="32"/>
        </w:rPr>
      </w:pPr>
    </w:p>
    <w:p w14:paraId="07A92DB0" w14:textId="77777777" w:rsidR="00B36DE4" w:rsidRDefault="00B36DE4">
      <w:pPr>
        <w:rPr>
          <w:rFonts w:ascii="黑体" w:eastAsia="黑体" w:hAnsi="Times New Roman"/>
          <w:sz w:val="32"/>
        </w:rPr>
      </w:pPr>
    </w:p>
    <w:p w14:paraId="004A697F" w14:textId="77777777" w:rsidR="00B36DE4" w:rsidRDefault="00B36DE4">
      <w:pPr>
        <w:rPr>
          <w:rFonts w:ascii="黑体" w:eastAsia="黑体" w:hAnsi="Times New Roman"/>
          <w:sz w:val="32"/>
        </w:rPr>
      </w:pPr>
    </w:p>
    <w:p w14:paraId="41BDD539" w14:textId="77777777" w:rsidR="00B36DE4" w:rsidRDefault="00B36DE4">
      <w:pPr>
        <w:rPr>
          <w:rFonts w:ascii="黑体" w:eastAsia="黑体" w:hAnsi="Times New Roman"/>
          <w:sz w:val="32"/>
        </w:rPr>
      </w:pPr>
    </w:p>
    <w:p w14:paraId="2AA9CC5E" w14:textId="77777777" w:rsidR="00B36DE4" w:rsidRDefault="00244A57">
      <w:pPr>
        <w:jc w:val="center"/>
        <w:rPr>
          <w:rFonts w:ascii="黑体" w:eastAsia="黑体" w:hAnsi="黑体"/>
          <w:b/>
          <w:sz w:val="36"/>
        </w:rPr>
      </w:pPr>
      <w:r>
        <w:rPr>
          <w:rFonts w:ascii="黑体" w:eastAsia="黑体" w:hAnsi="黑体" w:hint="eastAsia"/>
          <w:b/>
          <w:sz w:val="36"/>
        </w:rPr>
        <w:t>上海市静安区闸北中心医院</w:t>
      </w:r>
    </w:p>
    <w:p w14:paraId="4F120026" w14:textId="77777777" w:rsidR="00B36DE4" w:rsidRDefault="00B36DE4">
      <w:pPr>
        <w:spacing w:line="480" w:lineRule="auto"/>
        <w:rPr>
          <w:rFonts w:ascii="黑体" w:eastAsia="黑体" w:hAnsi="黑体"/>
          <w:b/>
          <w:sz w:val="32"/>
        </w:rPr>
      </w:pPr>
    </w:p>
    <w:p w14:paraId="009C8F05" w14:textId="77777777" w:rsidR="00B36DE4" w:rsidRDefault="00B36DE4">
      <w:pPr>
        <w:spacing w:line="480" w:lineRule="auto"/>
        <w:rPr>
          <w:rFonts w:ascii="黑体" w:eastAsia="黑体" w:hAnsi="黑体"/>
          <w:b/>
          <w:sz w:val="32"/>
        </w:rPr>
      </w:pPr>
    </w:p>
    <w:p w14:paraId="112764CC" w14:textId="77777777" w:rsidR="00B36DE4" w:rsidRDefault="00B36DE4">
      <w:pPr>
        <w:spacing w:line="480" w:lineRule="auto"/>
        <w:rPr>
          <w:rFonts w:ascii="仿宋_GB2312" w:eastAsia="仿宋_GB2312" w:hAnsi="Times New Roman"/>
          <w:b/>
          <w:sz w:val="36"/>
          <w:szCs w:val="36"/>
        </w:rPr>
      </w:pPr>
    </w:p>
    <w:p w14:paraId="2F529F82" w14:textId="77777777" w:rsidR="00B36DE4" w:rsidRDefault="00244A57">
      <w:pPr>
        <w:spacing w:line="480" w:lineRule="auto"/>
        <w:jc w:val="center"/>
        <w:rPr>
          <w:rFonts w:ascii="仿宋" w:eastAsia="仿宋" w:hAnsi="仿宋"/>
          <w:sz w:val="36"/>
          <w:szCs w:val="36"/>
        </w:rPr>
      </w:pPr>
      <w:r>
        <w:rPr>
          <w:rFonts w:ascii="仿宋" w:eastAsia="仿宋" w:hAnsi="仿宋" w:hint="eastAsia"/>
          <w:sz w:val="36"/>
          <w:szCs w:val="36"/>
        </w:rPr>
        <w:t>填表说明</w:t>
      </w:r>
    </w:p>
    <w:p w14:paraId="0FBE0274" w14:textId="77777777" w:rsidR="00B36DE4" w:rsidRDefault="00B36DE4">
      <w:pPr>
        <w:spacing w:line="480" w:lineRule="auto"/>
        <w:jc w:val="center"/>
        <w:rPr>
          <w:rFonts w:ascii="仿宋" w:eastAsia="仿宋" w:hAnsi="仿宋"/>
          <w:sz w:val="36"/>
          <w:szCs w:val="36"/>
        </w:rPr>
      </w:pPr>
    </w:p>
    <w:p w14:paraId="0770CB29" w14:textId="77777777" w:rsidR="00B36DE4" w:rsidRDefault="00244A57">
      <w:pPr>
        <w:spacing w:line="480" w:lineRule="auto"/>
        <w:ind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一、本项目申请书系上海市静安区闸北中心医院为新技术、新项目开展而设计。</w:t>
      </w:r>
    </w:p>
    <w:p w14:paraId="0D2EA9C5" w14:textId="77777777" w:rsidR="00B36DE4" w:rsidRDefault="00244A57">
      <w:pPr>
        <w:spacing w:line="480" w:lineRule="auto"/>
        <w:ind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二、本项目申请书编写请使用</w:t>
      </w:r>
      <w:r>
        <w:rPr>
          <w:rFonts w:ascii="仿宋" w:eastAsia="仿宋" w:hAnsi="仿宋"/>
          <w:sz w:val="28"/>
          <w:szCs w:val="28"/>
        </w:rPr>
        <w:t>A4</w:t>
      </w:r>
      <w:r>
        <w:rPr>
          <w:rFonts w:ascii="仿宋" w:eastAsia="仿宋" w:hAnsi="仿宋" w:hint="eastAsia"/>
          <w:sz w:val="28"/>
          <w:szCs w:val="28"/>
        </w:rPr>
        <w:t>普通纸张打印填报，各栏空格不够时，请自行加页。左侧装订成册（不要采用胶圈、文件夹等带有突出棱边的装订方式）。</w:t>
      </w:r>
    </w:p>
    <w:p w14:paraId="5233996F" w14:textId="77777777" w:rsidR="00B36DE4" w:rsidRDefault="00244A57">
      <w:pPr>
        <w:spacing w:line="480" w:lineRule="auto"/>
        <w:ind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三、本项目申请书各项内容要实事求是，逐条认真填写，外来语同时用原文和中文表达。</w:t>
      </w:r>
    </w:p>
    <w:p w14:paraId="209215A0" w14:textId="77777777" w:rsidR="00B36DE4" w:rsidRDefault="00B36DE4">
      <w:pPr>
        <w:spacing w:line="480" w:lineRule="auto"/>
        <w:ind w:firstLine="560"/>
        <w:rPr>
          <w:rFonts w:ascii="仿宋" w:eastAsia="仿宋" w:hAnsi="仿宋"/>
          <w:sz w:val="28"/>
          <w:szCs w:val="28"/>
        </w:rPr>
      </w:pPr>
    </w:p>
    <w:p w14:paraId="1F545246" w14:textId="77777777" w:rsidR="00B36DE4" w:rsidRDefault="00B36DE4">
      <w:pPr>
        <w:rPr>
          <w:rFonts w:ascii="仿宋_GB2312" w:eastAsia="仿宋_GB2312" w:hAnsi="Times New Roman"/>
          <w:b/>
          <w:sz w:val="28"/>
          <w:szCs w:val="28"/>
        </w:rPr>
      </w:pPr>
    </w:p>
    <w:p w14:paraId="00E51549" w14:textId="77777777" w:rsidR="00B36DE4" w:rsidRDefault="00B36DE4">
      <w:pPr>
        <w:rPr>
          <w:rFonts w:ascii="仿宋_GB2312" w:eastAsia="仿宋_GB2312" w:hAnsi="Times New Roman"/>
          <w:b/>
          <w:sz w:val="28"/>
          <w:szCs w:val="28"/>
        </w:rPr>
      </w:pPr>
    </w:p>
    <w:p w14:paraId="6F6E3A6E" w14:textId="77777777" w:rsidR="00B36DE4" w:rsidRDefault="00B36DE4">
      <w:pPr>
        <w:rPr>
          <w:rFonts w:ascii="仿宋_GB2312" w:eastAsia="仿宋_GB2312" w:hAnsi="Times New Roman"/>
          <w:b/>
          <w:sz w:val="28"/>
          <w:szCs w:val="28"/>
        </w:rPr>
      </w:pPr>
    </w:p>
    <w:p w14:paraId="72C46E8B" w14:textId="77777777" w:rsidR="00B36DE4" w:rsidRDefault="00B36DE4">
      <w:pPr>
        <w:rPr>
          <w:rFonts w:ascii="仿宋_GB2312" w:eastAsia="仿宋_GB2312" w:hAnsi="Times New Roman"/>
          <w:b/>
          <w:sz w:val="28"/>
          <w:szCs w:val="28"/>
        </w:rPr>
      </w:pPr>
    </w:p>
    <w:p w14:paraId="74D1B51E" w14:textId="77777777" w:rsidR="00B36DE4" w:rsidRDefault="00B36DE4">
      <w:pPr>
        <w:rPr>
          <w:rFonts w:ascii="仿宋_GB2312" w:eastAsia="仿宋_GB2312" w:hAnsi="Times New Roman"/>
          <w:b/>
          <w:sz w:val="28"/>
          <w:szCs w:val="28"/>
        </w:rPr>
      </w:pPr>
    </w:p>
    <w:p w14:paraId="2C1E2C06" w14:textId="77777777" w:rsidR="00B36DE4" w:rsidRDefault="00B36DE4">
      <w:pPr>
        <w:rPr>
          <w:rFonts w:ascii="仿宋_GB2312" w:eastAsia="仿宋_GB2312" w:hAnsi="Times New Roman"/>
          <w:b/>
          <w:sz w:val="28"/>
          <w:szCs w:val="28"/>
        </w:rPr>
      </w:pPr>
    </w:p>
    <w:p w14:paraId="1C8B99DB" w14:textId="77777777" w:rsidR="00B36DE4" w:rsidRDefault="00B36DE4">
      <w:pPr>
        <w:rPr>
          <w:rFonts w:ascii="仿宋_GB2312" w:eastAsia="仿宋_GB2312" w:hAnsi="Times New Roman"/>
          <w:b/>
          <w:sz w:val="28"/>
          <w:szCs w:val="28"/>
        </w:rPr>
      </w:pPr>
    </w:p>
    <w:p w14:paraId="329A1876" w14:textId="77777777" w:rsidR="00B36DE4" w:rsidRDefault="00B36DE4">
      <w:pPr>
        <w:rPr>
          <w:rFonts w:ascii="仿宋_GB2312" w:eastAsia="仿宋_GB2312" w:hAnsi="Times New Roman"/>
          <w:b/>
          <w:sz w:val="28"/>
          <w:szCs w:val="28"/>
        </w:rPr>
      </w:pPr>
    </w:p>
    <w:p w14:paraId="5CA93FA8" w14:textId="77777777" w:rsidR="00B36DE4" w:rsidRDefault="00B36DE4">
      <w:pPr>
        <w:rPr>
          <w:rFonts w:ascii="仿宋_GB2312" w:eastAsia="仿宋_GB2312" w:hAnsi="Times New Roman"/>
          <w:b/>
          <w:sz w:val="28"/>
          <w:szCs w:val="28"/>
        </w:rPr>
      </w:pPr>
    </w:p>
    <w:p w14:paraId="63FBF33C" w14:textId="77777777" w:rsidR="00B36DE4" w:rsidRDefault="00B36DE4">
      <w:pPr>
        <w:rPr>
          <w:rFonts w:ascii="仿宋_GB2312" w:eastAsia="仿宋_GB2312" w:hAnsi="Times New Roman"/>
          <w:b/>
          <w:sz w:val="28"/>
          <w:szCs w:val="28"/>
        </w:rPr>
      </w:pPr>
    </w:p>
    <w:tbl>
      <w:tblPr>
        <w:tblpPr w:leftFromText="180" w:rightFromText="180" w:vertAnchor="page" w:horzAnchor="margin" w:tblpY="2611"/>
        <w:tblW w:w="8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0"/>
        <w:gridCol w:w="1330"/>
        <w:gridCol w:w="90"/>
        <w:gridCol w:w="855"/>
        <w:gridCol w:w="48"/>
        <w:gridCol w:w="1062"/>
        <w:gridCol w:w="103"/>
        <w:gridCol w:w="360"/>
        <w:gridCol w:w="587"/>
        <w:gridCol w:w="225"/>
        <w:gridCol w:w="523"/>
        <w:gridCol w:w="847"/>
        <w:gridCol w:w="248"/>
        <w:gridCol w:w="1545"/>
      </w:tblGrid>
      <w:tr w:rsidR="00B36DE4" w14:paraId="5BD3FED6" w14:textId="77777777">
        <w:trPr>
          <w:trHeight w:val="567"/>
        </w:trPr>
        <w:tc>
          <w:tcPr>
            <w:tcW w:w="2390" w:type="dxa"/>
            <w:gridSpan w:val="2"/>
            <w:vAlign w:val="center"/>
          </w:tcPr>
          <w:p w14:paraId="53AF3184" w14:textId="77777777" w:rsidR="00B36DE4" w:rsidRDefault="00244A57">
            <w:pPr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lastRenderedPageBreak/>
              <w:t>申请科室</w:t>
            </w:r>
          </w:p>
        </w:tc>
        <w:tc>
          <w:tcPr>
            <w:tcW w:w="2518" w:type="dxa"/>
            <w:gridSpan w:val="6"/>
            <w:vAlign w:val="center"/>
          </w:tcPr>
          <w:p w14:paraId="030B844D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医学影像科</w:t>
            </w:r>
          </w:p>
        </w:tc>
        <w:tc>
          <w:tcPr>
            <w:tcW w:w="1335" w:type="dxa"/>
            <w:gridSpan w:val="3"/>
            <w:vAlign w:val="center"/>
          </w:tcPr>
          <w:p w14:paraId="6BDF2E4D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申报时间</w:t>
            </w:r>
          </w:p>
        </w:tc>
        <w:tc>
          <w:tcPr>
            <w:tcW w:w="2640" w:type="dxa"/>
            <w:gridSpan w:val="3"/>
            <w:vAlign w:val="center"/>
          </w:tcPr>
          <w:p w14:paraId="6C001FE1" w14:textId="65ACB05B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202</w:t>
            </w:r>
            <w:r w:rsidR="00363FDB">
              <w:rPr>
                <w:rFonts w:ascii="仿宋" w:eastAsia="仿宋" w:hAnsi="仿宋" w:hint="eastAsia"/>
                <w:kern w:val="0"/>
                <w:sz w:val="24"/>
                <w:szCs w:val="20"/>
              </w:rPr>
              <w:t>5</w:t>
            </w: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年度</w:t>
            </w:r>
          </w:p>
        </w:tc>
      </w:tr>
      <w:tr w:rsidR="00B36DE4" w14:paraId="77C71EE3" w14:textId="77777777">
        <w:trPr>
          <w:trHeight w:val="567"/>
        </w:trPr>
        <w:tc>
          <w:tcPr>
            <w:tcW w:w="2390" w:type="dxa"/>
            <w:gridSpan w:val="2"/>
            <w:vAlign w:val="center"/>
          </w:tcPr>
          <w:p w14:paraId="6EE43A92" w14:textId="77777777" w:rsidR="00B36DE4" w:rsidRDefault="00244A57">
            <w:pPr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项目名称</w:t>
            </w:r>
          </w:p>
        </w:tc>
        <w:tc>
          <w:tcPr>
            <w:tcW w:w="6493" w:type="dxa"/>
            <w:gridSpan w:val="12"/>
            <w:vAlign w:val="center"/>
          </w:tcPr>
          <w:p w14:paraId="44A7E348" w14:textId="15D0AFE7" w:rsidR="00B36DE4" w:rsidRDefault="0006319B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双源</w:t>
            </w:r>
            <w:r w:rsidR="0088467F">
              <w:rPr>
                <w:rFonts w:ascii="仿宋" w:eastAsia="仿宋" w:hAnsi="仿宋" w:hint="eastAsia"/>
                <w:kern w:val="0"/>
                <w:sz w:val="24"/>
                <w:szCs w:val="20"/>
              </w:rPr>
              <w:t>CT能谱</w:t>
            </w: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成像</w:t>
            </w:r>
            <w:r w:rsidR="00363FDB">
              <w:rPr>
                <w:rFonts w:ascii="仿宋" w:eastAsia="仿宋" w:hAnsi="仿宋" w:hint="eastAsia"/>
                <w:kern w:val="0"/>
                <w:sz w:val="24"/>
                <w:szCs w:val="20"/>
              </w:rPr>
              <w:t>肾结石成分分析</w:t>
            </w:r>
          </w:p>
        </w:tc>
      </w:tr>
      <w:tr w:rsidR="00B36DE4" w14:paraId="19DB04DE" w14:textId="77777777">
        <w:trPr>
          <w:trHeight w:val="567"/>
        </w:trPr>
        <w:tc>
          <w:tcPr>
            <w:tcW w:w="2390" w:type="dxa"/>
            <w:gridSpan w:val="2"/>
            <w:vAlign w:val="center"/>
          </w:tcPr>
          <w:p w14:paraId="2CF8F396" w14:textId="77777777" w:rsidR="00B36DE4" w:rsidRDefault="00244A57">
            <w:pPr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起止时间</w:t>
            </w:r>
          </w:p>
        </w:tc>
        <w:tc>
          <w:tcPr>
            <w:tcW w:w="6493" w:type="dxa"/>
            <w:gridSpan w:val="12"/>
            <w:vAlign w:val="center"/>
          </w:tcPr>
          <w:p w14:paraId="65A5848D" w14:textId="2CF66E19" w:rsidR="00B36DE4" w:rsidRDefault="00B36DE4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</w:p>
        </w:tc>
      </w:tr>
      <w:tr w:rsidR="00B36DE4" w14:paraId="6C2791EB" w14:textId="77777777">
        <w:trPr>
          <w:trHeight w:val="567"/>
        </w:trPr>
        <w:tc>
          <w:tcPr>
            <w:tcW w:w="2390" w:type="dxa"/>
            <w:gridSpan w:val="2"/>
            <w:vAlign w:val="center"/>
          </w:tcPr>
          <w:p w14:paraId="025684DB" w14:textId="77777777" w:rsidR="00B36DE4" w:rsidRDefault="00244A57">
            <w:pPr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新技术分类（自评）</w:t>
            </w:r>
          </w:p>
        </w:tc>
        <w:tc>
          <w:tcPr>
            <w:tcW w:w="6493" w:type="dxa"/>
            <w:gridSpan w:val="12"/>
            <w:vAlign w:val="center"/>
          </w:tcPr>
          <w:p w14:paraId="4C336E9E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√升三技术□非限制类技术□国家限制类□上海市限制类</w:t>
            </w:r>
          </w:p>
        </w:tc>
      </w:tr>
      <w:tr w:rsidR="00B36DE4" w14:paraId="74C9DF88" w14:textId="77777777">
        <w:trPr>
          <w:trHeight w:val="567"/>
        </w:trPr>
        <w:tc>
          <w:tcPr>
            <w:tcW w:w="2390" w:type="dxa"/>
            <w:gridSpan w:val="2"/>
            <w:vMerge w:val="restart"/>
            <w:vAlign w:val="center"/>
          </w:tcPr>
          <w:p w14:paraId="4515D224" w14:textId="77777777" w:rsidR="00B36DE4" w:rsidRDefault="00244A57">
            <w:pPr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项目负责人</w:t>
            </w:r>
          </w:p>
        </w:tc>
        <w:tc>
          <w:tcPr>
            <w:tcW w:w="993" w:type="dxa"/>
            <w:gridSpan w:val="3"/>
            <w:vAlign w:val="center"/>
          </w:tcPr>
          <w:p w14:paraId="712B8CF6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姓名</w:t>
            </w:r>
          </w:p>
        </w:tc>
        <w:tc>
          <w:tcPr>
            <w:tcW w:w="1165" w:type="dxa"/>
            <w:gridSpan w:val="2"/>
            <w:vAlign w:val="center"/>
          </w:tcPr>
          <w:p w14:paraId="2ECBAA10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刘靖</w:t>
            </w:r>
          </w:p>
        </w:tc>
        <w:tc>
          <w:tcPr>
            <w:tcW w:w="947" w:type="dxa"/>
            <w:gridSpan w:val="2"/>
            <w:vAlign w:val="center"/>
          </w:tcPr>
          <w:p w14:paraId="5647E27B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性别</w:t>
            </w:r>
          </w:p>
        </w:tc>
        <w:tc>
          <w:tcPr>
            <w:tcW w:w="748" w:type="dxa"/>
            <w:gridSpan w:val="2"/>
            <w:vAlign w:val="center"/>
          </w:tcPr>
          <w:p w14:paraId="1EC86B24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女</w:t>
            </w:r>
          </w:p>
        </w:tc>
        <w:tc>
          <w:tcPr>
            <w:tcW w:w="1095" w:type="dxa"/>
            <w:gridSpan w:val="2"/>
            <w:vAlign w:val="center"/>
          </w:tcPr>
          <w:p w14:paraId="09C3117C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职称</w:t>
            </w:r>
          </w:p>
        </w:tc>
        <w:tc>
          <w:tcPr>
            <w:tcW w:w="1545" w:type="dxa"/>
            <w:vAlign w:val="center"/>
          </w:tcPr>
          <w:p w14:paraId="1B826783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副主任医师</w:t>
            </w:r>
          </w:p>
        </w:tc>
      </w:tr>
      <w:tr w:rsidR="00B36DE4" w14:paraId="5302D9B8" w14:textId="77777777">
        <w:trPr>
          <w:trHeight w:val="567"/>
        </w:trPr>
        <w:tc>
          <w:tcPr>
            <w:tcW w:w="2390" w:type="dxa"/>
            <w:gridSpan w:val="2"/>
            <w:vMerge/>
            <w:vAlign w:val="center"/>
          </w:tcPr>
          <w:p w14:paraId="7F916787" w14:textId="77777777" w:rsidR="00B36DE4" w:rsidRDefault="00B36DE4">
            <w:pPr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083DA174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职务</w:t>
            </w:r>
          </w:p>
        </w:tc>
        <w:tc>
          <w:tcPr>
            <w:tcW w:w="2112" w:type="dxa"/>
            <w:gridSpan w:val="4"/>
            <w:vAlign w:val="center"/>
          </w:tcPr>
          <w:p w14:paraId="3F6798E9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主任</w:t>
            </w:r>
          </w:p>
        </w:tc>
        <w:tc>
          <w:tcPr>
            <w:tcW w:w="1843" w:type="dxa"/>
            <w:gridSpan w:val="4"/>
            <w:vAlign w:val="center"/>
          </w:tcPr>
          <w:p w14:paraId="0461FE36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最高学历</w:t>
            </w:r>
          </w:p>
        </w:tc>
        <w:tc>
          <w:tcPr>
            <w:tcW w:w="1545" w:type="dxa"/>
            <w:vAlign w:val="center"/>
          </w:tcPr>
          <w:p w14:paraId="3E620FBF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博士</w:t>
            </w:r>
          </w:p>
        </w:tc>
      </w:tr>
      <w:tr w:rsidR="00B36DE4" w14:paraId="7AF5C6A5" w14:textId="77777777">
        <w:trPr>
          <w:trHeight w:val="567"/>
        </w:trPr>
        <w:tc>
          <w:tcPr>
            <w:tcW w:w="2390" w:type="dxa"/>
            <w:gridSpan w:val="2"/>
            <w:vMerge/>
            <w:vAlign w:val="center"/>
          </w:tcPr>
          <w:p w14:paraId="2F673EB0" w14:textId="77777777" w:rsidR="00B36DE4" w:rsidRDefault="00B36DE4">
            <w:pPr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</w:p>
        </w:tc>
        <w:tc>
          <w:tcPr>
            <w:tcW w:w="6493" w:type="dxa"/>
            <w:gridSpan w:val="12"/>
            <w:vAlign w:val="center"/>
          </w:tcPr>
          <w:p w14:paraId="26DCAD6C" w14:textId="77777777" w:rsidR="00B36DE4" w:rsidRDefault="00244A57">
            <w:pPr>
              <w:contextualSpacing/>
              <w:jc w:val="left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技术资质背景</w:t>
            </w:r>
          </w:p>
        </w:tc>
      </w:tr>
      <w:tr w:rsidR="00B36DE4" w14:paraId="5827D3C2" w14:textId="77777777">
        <w:trPr>
          <w:trHeight w:val="3611"/>
        </w:trPr>
        <w:tc>
          <w:tcPr>
            <w:tcW w:w="2390" w:type="dxa"/>
            <w:gridSpan w:val="2"/>
            <w:vMerge/>
            <w:vAlign w:val="center"/>
          </w:tcPr>
          <w:p w14:paraId="41D2B3E8" w14:textId="77777777" w:rsidR="00B36DE4" w:rsidRDefault="00B36DE4">
            <w:pPr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</w:p>
        </w:tc>
        <w:tc>
          <w:tcPr>
            <w:tcW w:w="6493" w:type="dxa"/>
            <w:gridSpan w:val="12"/>
            <w:vAlign w:val="center"/>
          </w:tcPr>
          <w:p w14:paraId="4B4CB0CF" w14:textId="77777777" w:rsidR="00B36DE4" w:rsidRDefault="00244A57" w:rsidP="00416B73">
            <w:pPr>
              <w:ind w:firstLineChars="244" w:firstLine="586"/>
              <w:contextualSpacing/>
              <w:jc w:val="left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申请人为上海市静安区闸北中心医院医学影像科主任，副主任医师。毕业于第二军医大学（海军军医大学），医学博士，从事影像诊断20年。任中华放射学会对比剂专业委员会委员；中国医师协会放射学分会呼吸学组委员；中国抗癌协会放射学分会心胸学组副组长；上海市中西医结合影像专业委员会委员；上海市中西医结合影像专业委员青年委员会副组长；上海市社会医疗机构协会肿瘤医学分会委员。曾担任中国国防部第八批援助柬埔寨医疗队副队长。主要研究方向为胸部疾病的影像学诊断，主持国家自然科学基金1项，参与多项国家自然科学基金面上、重点项目；申请专利5项，发表SCI及核心期刊论文30余篇；《容易漏、误诊骨折影像学及图谱》编委；《周围型肺癌诊断与鉴别诊断》副主编；获第二十四次全国放射学大会论文发言 一等奖。</w:t>
            </w:r>
          </w:p>
        </w:tc>
      </w:tr>
      <w:tr w:rsidR="00B36DE4" w14:paraId="3EBA8CD6" w14:textId="77777777">
        <w:trPr>
          <w:trHeight w:val="567"/>
        </w:trPr>
        <w:tc>
          <w:tcPr>
            <w:tcW w:w="8883" w:type="dxa"/>
            <w:gridSpan w:val="14"/>
            <w:vAlign w:val="center"/>
          </w:tcPr>
          <w:p w14:paraId="0AF39C29" w14:textId="77777777" w:rsidR="00B36DE4" w:rsidRDefault="00244A57">
            <w:pPr>
              <w:contextualSpacing/>
              <w:jc w:val="left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新技术、新项目开展人员名单</w:t>
            </w:r>
          </w:p>
        </w:tc>
      </w:tr>
      <w:tr w:rsidR="00B36DE4" w14:paraId="71B65AE0" w14:textId="77777777">
        <w:trPr>
          <w:trHeight w:val="567"/>
        </w:trPr>
        <w:tc>
          <w:tcPr>
            <w:tcW w:w="1060" w:type="dxa"/>
            <w:vAlign w:val="center"/>
          </w:tcPr>
          <w:p w14:paraId="15B9D393" w14:textId="77777777" w:rsidR="00B36DE4" w:rsidRDefault="00244A57">
            <w:pPr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姓名</w:t>
            </w:r>
          </w:p>
        </w:tc>
        <w:tc>
          <w:tcPr>
            <w:tcW w:w="1420" w:type="dxa"/>
            <w:gridSpan w:val="2"/>
            <w:vAlign w:val="center"/>
          </w:tcPr>
          <w:p w14:paraId="14F65C1D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科室</w:t>
            </w:r>
          </w:p>
        </w:tc>
        <w:tc>
          <w:tcPr>
            <w:tcW w:w="855" w:type="dxa"/>
            <w:vAlign w:val="center"/>
          </w:tcPr>
          <w:p w14:paraId="4A38705E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性别</w:t>
            </w:r>
          </w:p>
        </w:tc>
        <w:tc>
          <w:tcPr>
            <w:tcW w:w="1110" w:type="dxa"/>
            <w:gridSpan w:val="2"/>
            <w:vAlign w:val="center"/>
          </w:tcPr>
          <w:p w14:paraId="723BA9F3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职称</w:t>
            </w:r>
          </w:p>
        </w:tc>
        <w:tc>
          <w:tcPr>
            <w:tcW w:w="1275" w:type="dxa"/>
            <w:gridSpan w:val="4"/>
            <w:vAlign w:val="center"/>
          </w:tcPr>
          <w:p w14:paraId="75F3CD61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学历</w:t>
            </w:r>
          </w:p>
        </w:tc>
        <w:tc>
          <w:tcPr>
            <w:tcW w:w="1370" w:type="dxa"/>
            <w:gridSpan w:val="2"/>
            <w:vAlign w:val="center"/>
          </w:tcPr>
          <w:p w14:paraId="251AF70E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担任本项目的工作</w:t>
            </w:r>
          </w:p>
        </w:tc>
        <w:tc>
          <w:tcPr>
            <w:tcW w:w="1793" w:type="dxa"/>
            <w:gridSpan w:val="2"/>
            <w:vAlign w:val="center"/>
          </w:tcPr>
          <w:p w14:paraId="16848E75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是否具备</w:t>
            </w:r>
          </w:p>
          <w:p w14:paraId="7659E515" w14:textId="77777777" w:rsidR="00B36DE4" w:rsidRDefault="00244A57">
            <w:pPr>
              <w:contextualSpacing/>
              <w:jc w:val="center"/>
              <w:rPr>
                <w:rFonts w:ascii="仿宋" w:eastAsia="仿宋" w:hAnsi="仿宋"/>
                <w:kern w:val="0"/>
                <w:sz w:val="24"/>
                <w:szCs w:val="20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0"/>
              </w:rPr>
              <w:t>相应资质</w:t>
            </w:r>
          </w:p>
        </w:tc>
      </w:tr>
      <w:tr w:rsidR="00B36DE4" w14:paraId="7ECC18F7" w14:textId="77777777">
        <w:trPr>
          <w:trHeight w:val="567"/>
        </w:trPr>
        <w:tc>
          <w:tcPr>
            <w:tcW w:w="1060" w:type="dxa"/>
            <w:vAlign w:val="center"/>
          </w:tcPr>
          <w:p w14:paraId="7BC93424" w14:textId="77777777" w:rsidR="00B36DE4" w:rsidRDefault="00244A57">
            <w:pPr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刘靖</w:t>
            </w:r>
          </w:p>
        </w:tc>
        <w:tc>
          <w:tcPr>
            <w:tcW w:w="1420" w:type="dxa"/>
            <w:gridSpan w:val="2"/>
            <w:vAlign w:val="center"/>
          </w:tcPr>
          <w:p w14:paraId="70E23127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医学影像科</w:t>
            </w:r>
          </w:p>
        </w:tc>
        <w:tc>
          <w:tcPr>
            <w:tcW w:w="855" w:type="dxa"/>
            <w:vAlign w:val="center"/>
          </w:tcPr>
          <w:p w14:paraId="30848A8C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女</w:t>
            </w:r>
          </w:p>
        </w:tc>
        <w:tc>
          <w:tcPr>
            <w:tcW w:w="1110" w:type="dxa"/>
            <w:gridSpan w:val="2"/>
            <w:vAlign w:val="center"/>
          </w:tcPr>
          <w:p w14:paraId="67C3ED8E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副主任医师</w:t>
            </w:r>
          </w:p>
        </w:tc>
        <w:tc>
          <w:tcPr>
            <w:tcW w:w="1275" w:type="dxa"/>
            <w:gridSpan w:val="4"/>
            <w:vAlign w:val="center"/>
          </w:tcPr>
          <w:p w14:paraId="627D527A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博士</w:t>
            </w:r>
          </w:p>
        </w:tc>
        <w:tc>
          <w:tcPr>
            <w:tcW w:w="1370" w:type="dxa"/>
            <w:gridSpan w:val="2"/>
            <w:vAlign w:val="center"/>
          </w:tcPr>
          <w:p w14:paraId="7CD1EFC1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项目设计、指导</w:t>
            </w:r>
          </w:p>
        </w:tc>
        <w:tc>
          <w:tcPr>
            <w:tcW w:w="1793" w:type="dxa"/>
            <w:gridSpan w:val="2"/>
            <w:vAlign w:val="center"/>
          </w:tcPr>
          <w:p w14:paraId="1CE7AC5C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是</w:t>
            </w:r>
          </w:p>
        </w:tc>
      </w:tr>
      <w:tr w:rsidR="00B36DE4" w14:paraId="222A51C3" w14:textId="77777777">
        <w:trPr>
          <w:trHeight w:val="567"/>
        </w:trPr>
        <w:tc>
          <w:tcPr>
            <w:tcW w:w="1060" w:type="dxa"/>
            <w:vAlign w:val="center"/>
          </w:tcPr>
          <w:p w14:paraId="76E6A9DF" w14:textId="77777777" w:rsidR="00B36DE4" w:rsidRDefault="00244A57">
            <w:pPr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陆青云</w:t>
            </w:r>
          </w:p>
        </w:tc>
        <w:tc>
          <w:tcPr>
            <w:tcW w:w="1420" w:type="dxa"/>
            <w:gridSpan w:val="2"/>
            <w:vAlign w:val="center"/>
          </w:tcPr>
          <w:p w14:paraId="0A0FD0D1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医学影像科</w:t>
            </w:r>
          </w:p>
        </w:tc>
        <w:tc>
          <w:tcPr>
            <w:tcW w:w="855" w:type="dxa"/>
            <w:vAlign w:val="center"/>
          </w:tcPr>
          <w:p w14:paraId="1BCA9EB2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女</w:t>
            </w:r>
          </w:p>
        </w:tc>
        <w:tc>
          <w:tcPr>
            <w:tcW w:w="1110" w:type="dxa"/>
            <w:gridSpan w:val="2"/>
            <w:vAlign w:val="center"/>
          </w:tcPr>
          <w:p w14:paraId="4736D20E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副主任医师</w:t>
            </w:r>
          </w:p>
        </w:tc>
        <w:tc>
          <w:tcPr>
            <w:tcW w:w="1275" w:type="dxa"/>
            <w:gridSpan w:val="4"/>
            <w:vAlign w:val="center"/>
          </w:tcPr>
          <w:p w14:paraId="1D253031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博士</w:t>
            </w:r>
          </w:p>
        </w:tc>
        <w:tc>
          <w:tcPr>
            <w:tcW w:w="1370" w:type="dxa"/>
            <w:gridSpan w:val="2"/>
            <w:vAlign w:val="center"/>
          </w:tcPr>
          <w:p w14:paraId="36B677C1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项目设计、指导</w:t>
            </w:r>
          </w:p>
        </w:tc>
        <w:tc>
          <w:tcPr>
            <w:tcW w:w="1793" w:type="dxa"/>
            <w:gridSpan w:val="2"/>
          </w:tcPr>
          <w:p w14:paraId="111D0A8C" w14:textId="77777777" w:rsidR="00B36DE4" w:rsidRDefault="00244A57">
            <w:pPr>
              <w:jc w:val="center"/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是</w:t>
            </w:r>
          </w:p>
        </w:tc>
      </w:tr>
      <w:tr w:rsidR="00B36DE4" w14:paraId="453AE8AB" w14:textId="77777777">
        <w:trPr>
          <w:trHeight w:val="567"/>
        </w:trPr>
        <w:tc>
          <w:tcPr>
            <w:tcW w:w="1060" w:type="dxa"/>
            <w:vAlign w:val="center"/>
          </w:tcPr>
          <w:p w14:paraId="4C8F6275" w14:textId="77777777" w:rsidR="00B36DE4" w:rsidRDefault="00244A57">
            <w:pPr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赵殿辉</w:t>
            </w:r>
          </w:p>
        </w:tc>
        <w:tc>
          <w:tcPr>
            <w:tcW w:w="1420" w:type="dxa"/>
            <w:gridSpan w:val="2"/>
            <w:vAlign w:val="center"/>
          </w:tcPr>
          <w:p w14:paraId="33C0FA52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医学影像科</w:t>
            </w:r>
          </w:p>
        </w:tc>
        <w:tc>
          <w:tcPr>
            <w:tcW w:w="855" w:type="dxa"/>
            <w:vAlign w:val="center"/>
          </w:tcPr>
          <w:p w14:paraId="0D4FF123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男</w:t>
            </w:r>
          </w:p>
        </w:tc>
        <w:tc>
          <w:tcPr>
            <w:tcW w:w="1110" w:type="dxa"/>
            <w:gridSpan w:val="2"/>
            <w:vAlign w:val="center"/>
          </w:tcPr>
          <w:p w14:paraId="4EE27AEB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主任医师</w:t>
            </w:r>
          </w:p>
        </w:tc>
        <w:tc>
          <w:tcPr>
            <w:tcW w:w="1275" w:type="dxa"/>
            <w:gridSpan w:val="4"/>
            <w:vAlign w:val="center"/>
          </w:tcPr>
          <w:p w14:paraId="619273D8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本科</w:t>
            </w:r>
          </w:p>
        </w:tc>
        <w:tc>
          <w:tcPr>
            <w:tcW w:w="1370" w:type="dxa"/>
            <w:gridSpan w:val="2"/>
            <w:vAlign w:val="center"/>
          </w:tcPr>
          <w:p w14:paraId="4A730394" w14:textId="77777777" w:rsidR="00B36DE4" w:rsidRDefault="00244A57">
            <w:pPr>
              <w:contextualSpacing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学术会议交流</w:t>
            </w:r>
          </w:p>
        </w:tc>
        <w:tc>
          <w:tcPr>
            <w:tcW w:w="1793" w:type="dxa"/>
            <w:gridSpan w:val="2"/>
          </w:tcPr>
          <w:p w14:paraId="395D2400" w14:textId="77777777" w:rsidR="00B36DE4" w:rsidRDefault="00244A57">
            <w:pPr>
              <w:jc w:val="center"/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是</w:t>
            </w:r>
          </w:p>
        </w:tc>
      </w:tr>
      <w:tr w:rsidR="00B36DE4" w14:paraId="5F1B30BC" w14:textId="77777777">
        <w:trPr>
          <w:trHeight w:val="567"/>
        </w:trPr>
        <w:tc>
          <w:tcPr>
            <w:tcW w:w="1060" w:type="dxa"/>
            <w:vAlign w:val="center"/>
          </w:tcPr>
          <w:p w14:paraId="7FFCCBB2" w14:textId="77777777" w:rsidR="00B36DE4" w:rsidRDefault="00244A57">
            <w:pPr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李敏/陈中博</w:t>
            </w:r>
          </w:p>
        </w:tc>
        <w:tc>
          <w:tcPr>
            <w:tcW w:w="1420" w:type="dxa"/>
            <w:gridSpan w:val="2"/>
            <w:vAlign w:val="center"/>
          </w:tcPr>
          <w:p w14:paraId="201F7B3B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医学影像科</w:t>
            </w:r>
          </w:p>
        </w:tc>
        <w:tc>
          <w:tcPr>
            <w:tcW w:w="855" w:type="dxa"/>
            <w:vAlign w:val="center"/>
          </w:tcPr>
          <w:p w14:paraId="72C73ACE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男</w:t>
            </w:r>
          </w:p>
        </w:tc>
        <w:tc>
          <w:tcPr>
            <w:tcW w:w="1110" w:type="dxa"/>
            <w:gridSpan w:val="2"/>
            <w:vAlign w:val="center"/>
          </w:tcPr>
          <w:p w14:paraId="6027EFC3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主任医师</w:t>
            </w:r>
          </w:p>
        </w:tc>
        <w:tc>
          <w:tcPr>
            <w:tcW w:w="1275" w:type="dxa"/>
            <w:gridSpan w:val="4"/>
            <w:vAlign w:val="center"/>
          </w:tcPr>
          <w:p w14:paraId="772600A6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博士</w:t>
            </w:r>
          </w:p>
        </w:tc>
        <w:tc>
          <w:tcPr>
            <w:tcW w:w="1370" w:type="dxa"/>
            <w:gridSpan w:val="2"/>
            <w:vAlign w:val="center"/>
          </w:tcPr>
          <w:p w14:paraId="07F3E754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项目运作</w:t>
            </w:r>
          </w:p>
        </w:tc>
        <w:tc>
          <w:tcPr>
            <w:tcW w:w="1793" w:type="dxa"/>
            <w:gridSpan w:val="2"/>
          </w:tcPr>
          <w:p w14:paraId="32FE4148" w14:textId="77777777" w:rsidR="00B36DE4" w:rsidRDefault="00244A57">
            <w:pPr>
              <w:jc w:val="center"/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是</w:t>
            </w:r>
          </w:p>
        </w:tc>
      </w:tr>
      <w:tr w:rsidR="00B36DE4" w14:paraId="0FEE02AB" w14:textId="77777777">
        <w:trPr>
          <w:trHeight w:val="567"/>
        </w:trPr>
        <w:tc>
          <w:tcPr>
            <w:tcW w:w="1060" w:type="dxa"/>
            <w:vAlign w:val="center"/>
          </w:tcPr>
          <w:p w14:paraId="31298460" w14:textId="77777777" w:rsidR="00B36DE4" w:rsidRDefault="00244A57">
            <w:pPr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杨国英</w:t>
            </w:r>
          </w:p>
        </w:tc>
        <w:tc>
          <w:tcPr>
            <w:tcW w:w="1420" w:type="dxa"/>
            <w:gridSpan w:val="2"/>
            <w:vAlign w:val="center"/>
          </w:tcPr>
          <w:p w14:paraId="20C815D1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医学影像科</w:t>
            </w:r>
          </w:p>
        </w:tc>
        <w:tc>
          <w:tcPr>
            <w:tcW w:w="855" w:type="dxa"/>
            <w:vAlign w:val="center"/>
          </w:tcPr>
          <w:p w14:paraId="36F9BC95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男</w:t>
            </w:r>
          </w:p>
        </w:tc>
        <w:tc>
          <w:tcPr>
            <w:tcW w:w="1110" w:type="dxa"/>
            <w:gridSpan w:val="2"/>
            <w:vAlign w:val="center"/>
          </w:tcPr>
          <w:p w14:paraId="25C468D0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主治医师</w:t>
            </w:r>
          </w:p>
        </w:tc>
        <w:tc>
          <w:tcPr>
            <w:tcW w:w="1275" w:type="dxa"/>
            <w:gridSpan w:val="4"/>
            <w:vAlign w:val="center"/>
          </w:tcPr>
          <w:p w14:paraId="7AF5AE61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硕士</w:t>
            </w:r>
          </w:p>
        </w:tc>
        <w:tc>
          <w:tcPr>
            <w:tcW w:w="1370" w:type="dxa"/>
            <w:gridSpan w:val="2"/>
            <w:vAlign w:val="center"/>
          </w:tcPr>
          <w:p w14:paraId="3E2FAFA2" w14:textId="77777777" w:rsidR="00B36DE4" w:rsidRDefault="00244A57">
            <w:pPr>
              <w:contextualSpacing/>
              <w:jc w:val="center"/>
              <w:rPr>
                <w:rFonts w:ascii="楷体_GB2312" w:eastAsia="楷体_GB2312"/>
                <w:kern w:val="0"/>
                <w:sz w:val="24"/>
                <w:szCs w:val="20"/>
              </w:rPr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论文发表</w:t>
            </w:r>
          </w:p>
        </w:tc>
        <w:tc>
          <w:tcPr>
            <w:tcW w:w="1793" w:type="dxa"/>
            <w:gridSpan w:val="2"/>
          </w:tcPr>
          <w:p w14:paraId="46719F03" w14:textId="77777777" w:rsidR="00B36DE4" w:rsidRDefault="00244A57">
            <w:pPr>
              <w:jc w:val="center"/>
            </w:pPr>
            <w:r>
              <w:rPr>
                <w:rFonts w:ascii="楷体_GB2312" w:eastAsia="楷体_GB2312" w:hint="eastAsia"/>
                <w:kern w:val="0"/>
                <w:sz w:val="24"/>
                <w:szCs w:val="20"/>
              </w:rPr>
              <w:t>是</w:t>
            </w:r>
          </w:p>
        </w:tc>
      </w:tr>
    </w:tbl>
    <w:p w14:paraId="38E92606" w14:textId="77777777" w:rsidR="00B36DE4" w:rsidRDefault="00244A57">
      <w:pPr>
        <w:rPr>
          <w:rFonts w:ascii="黑体" w:eastAsia="黑体" w:hAnsi="Times New Roman"/>
          <w:sz w:val="28"/>
          <w:szCs w:val="28"/>
        </w:rPr>
      </w:pPr>
      <w:r>
        <w:rPr>
          <w:rFonts w:ascii="黑体" w:eastAsia="黑体" w:hAnsi="Times New Roman" w:hint="eastAsia"/>
          <w:sz w:val="28"/>
          <w:szCs w:val="28"/>
        </w:rPr>
        <w:t>一、简表</w:t>
      </w:r>
    </w:p>
    <w:p w14:paraId="63648E18" w14:textId="77777777" w:rsidR="00B36DE4" w:rsidRDefault="00B36DE4">
      <w:pPr>
        <w:jc w:val="left"/>
        <w:rPr>
          <w:rFonts w:ascii="黑体" w:eastAsia="黑体" w:hAnsi="Times New Roman"/>
          <w:b/>
          <w:bCs/>
          <w:sz w:val="32"/>
        </w:rPr>
      </w:pPr>
    </w:p>
    <w:p w14:paraId="23AC075C" w14:textId="77777777" w:rsidR="00B36DE4" w:rsidRDefault="00244A57">
      <w:pPr>
        <w:rPr>
          <w:rFonts w:ascii="黑体" w:eastAsia="黑体" w:hAnsi="Times New Roman"/>
          <w:sz w:val="28"/>
          <w:szCs w:val="28"/>
        </w:rPr>
      </w:pPr>
      <w:r>
        <w:rPr>
          <w:rFonts w:ascii="黑体" w:eastAsia="黑体" w:hAnsi="Times New Roman" w:hint="eastAsia"/>
          <w:sz w:val="28"/>
          <w:szCs w:val="28"/>
        </w:rPr>
        <w:t>二、项目信息</w:t>
      </w:r>
    </w:p>
    <w:tbl>
      <w:tblPr>
        <w:tblW w:w="8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21"/>
        <w:gridCol w:w="3170"/>
        <w:gridCol w:w="2320"/>
      </w:tblGrid>
      <w:tr w:rsidR="00B36DE4" w14:paraId="7C511B25" w14:textId="77777777">
        <w:trPr>
          <w:trHeight w:val="624"/>
        </w:trPr>
        <w:tc>
          <w:tcPr>
            <w:tcW w:w="3021" w:type="dxa"/>
            <w:vAlign w:val="center"/>
          </w:tcPr>
          <w:p w14:paraId="19A329B1" w14:textId="77777777" w:rsidR="00B36DE4" w:rsidRDefault="00244A57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项目操作</w:t>
            </w:r>
            <w:r>
              <w:rPr>
                <w:rFonts w:ascii="仿宋" w:eastAsia="仿宋" w:hAnsi="仿宋"/>
                <w:sz w:val="24"/>
                <w:szCs w:val="28"/>
              </w:rPr>
              <w:t>/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手术名称</w:t>
            </w:r>
          </w:p>
        </w:tc>
        <w:tc>
          <w:tcPr>
            <w:tcW w:w="5490" w:type="dxa"/>
            <w:gridSpan w:val="2"/>
            <w:vAlign w:val="center"/>
          </w:tcPr>
          <w:p w14:paraId="238339E7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</w:tr>
      <w:tr w:rsidR="00B36DE4" w14:paraId="2395EB9D" w14:textId="77777777">
        <w:trPr>
          <w:trHeight w:val="624"/>
        </w:trPr>
        <w:tc>
          <w:tcPr>
            <w:tcW w:w="3021" w:type="dxa"/>
            <w:vAlign w:val="center"/>
          </w:tcPr>
          <w:p w14:paraId="4E8B5E8A" w14:textId="77777777" w:rsidR="00B36DE4" w:rsidRDefault="00244A57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/>
                <w:sz w:val="24"/>
                <w:szCs w:val="28"/>
              </w:rPr>
              <w:t>ICD-9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编码</w:t>
            </w:r>
          </w:p>
        </w:tc>
        <w:tc>
          <w:tcPr>
            <w:tcW w:w="5490" w:type="dxa"/>
            <w:gridSpan w:val="2"/>
            <w:vAlign w:val="center"/>
          </w:tcPr>
          <w:p w14:paraId="53B6B6F6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</w:tr>
      <w:tr w:rsidR="00B36DE4" w14:paraId="277C7A44" w14:textId="77777777">
        <w:trPr>
          <w:trHeight w:val="624"/>
        </w:trPr>
        <w:tc>
          <w:tcPr>
            <w:tcW w:w="3021" w:type="dxa"/>
            <w:vAlign w:val="center"/>
          </w:tcPr>
          <w:p w14:paraId="497C9D42" w14:textId="77777777" w:rsidR="00B36DE4" w:rsidRDefault="00244A57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收费代码</w:t>
            </w:r>
          </w:p>
        </w:tc>
        <w:tc>
          <w:tcPr>
            <w:tcW w:w="5490" w:type="dxa"/>
            <w:gridSpan w:val="2"/>
            <w:vAlign w:val="center"/>
          </w:tcPr>
          <w:p w14:paraId="4CA9C1CC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</w:tr>
      <w:tr w:rsidR="00B36DE4" w14:paraId="247558AE" w14:textId="77777777">
        <w:trPr>
          <w:trHeight w:val="624"/>
        </w:trPr>
        <w:tc>
          <w:tcPr>
            <w:tcW w:w="3021" w:type="dxa"/>
            <w:vAlign w:val="center"/>
          </w:tcPr>
          <w:p w14:paraId="6D6B3D4B" w14:textId="77777777" w:rsidR="00B36DE4" w:rsidRDefault="00244A57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项目整体收费</w:t>
            </w:r>
          </w:p>
        </w:tc>
        <w:tc>
          <w:tcPr>
            <w:tcW w:w="5490" w:type="dxa"/>
            <w:gridSpan w:val="2"/>
            <w:vAlign w:val="center"/>
          </w:tcPr>
          <w:p w14:paraId="461B6819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</w:tr>
      <w:tr w:rsidR="00B36DE4" w14:paraId="47EA09E8" w14:textId="77777777">
        <w:trPr>
          <w:trHeight w:val="624"/>
        </w:trPr>
        <w:tc>
          <w:tcPr>
            <w:tcW w:w="3021" w:type="dxa"/>
            <w:vAlign w:val="center"/>
          </w:tcPr>
          <w:p w14:paraId="44D7DDA2" w14:textId="77777777" w:rsidR="00B36DE4" w:rsidRDefault="00244A57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病种组合</w:t>
            </w:r>
            <w:r>
              <w:rPr>
                <w:rFonts w:ascii="仿宋" w:eastAsia="仿宋" w:hAnsi="仿宋"/>
                <w:sz w:val="24"/>
                <w:szCs w:val="28"/>
              </w:rPr>
              <w:t>rw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值</w:t>
            </w:r>
          </w:p>
        </w:tc>
        <w:tc>
          <w:tcPr>
            <w:tcW w:w="5490" w:type="dxa"/>
            <w:gridSpan w:val="2"/>
            <w:vAlign w:val="center"/>
          </w:tcPr>
          <w:p w14:paraId="285E6233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</w:tr>
      <w:tr w:rsidR="00B36DE4" w14:paraId="21BAAE4E" w14:textId="77777777">
        <w:trPr>
          <w:trHeight w:val="624"/>
        </w:trPr>
        <w:tc>
          <w:tcPr>
            <w:tcW w:w="3021" w:type="dxa"/>
            <w:vAlign w:val="center"/>
          </w:tcPr>
          <w:p w14:paraId="788AD8C7" w14:textId="77777777" w:rsidR="00B36DE4" w:rsidRDefault="00244A57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手术级别</w:t>
            </w:r>
          </w:p>
        </w:tc>
        <w:tc>
          <w:tcPr>
            <w:tcW w:w="5490" w:type="dxa"/>
            <w:gridSpan w:val="2"/>
            <w:vAlign w:val="center"/>
          </w:tcPr>
          <w:p w14:paraId="01AB3FC9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</w:tr>
      <w:tr w:rsidR="00B36DE4" w14:paraId="6248CD64" w14:textId="77777777">
        <w:trPr>
          <w:trHeight w:val="624"/>
        </w:trPr>
        <w:tc>
          <w:tcPr>
            <w:tcW w:w="3021" w:type="dxa"/>
            <w:vMerge w:val="restart"/>
            <w:vAlign w:val="center"/>
          </w:tcPr>
          <w:p w14:paraId="11BDA73B" w14:textId="77777777" w:rsidR="00B36DE4" w:rsidRDefault="00244A57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涉及的药品</w:t>
            </w:r>
          </w:p>
        </w:tc>
        <w:tc>
          <w:tcPr>
            <w:tcW w:w="3170" w:type="dxa"/>
            <w:vAlign w:val="center"/>
          </w:tcPr>
          <w:p w14:paraId="33C53217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2320" w:type="dxa"/>
            <w:vAlign w:val="center"/>
          </w:tcPr>
          <w:p w14:paraId="2F1F63EA" w14:textId="77777777" w:rsidR="00B36DE4" w:rsidRDefault="00244A57">
            <w:pPr>
              <w:jc w:val="left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金额</w:t>
            </w:r>
          </w:p>
        </w:tc>
      </w:tr>
      <w:tr w:rsidR="00B36DE4" w14:paraId="1ECD5433" w14:textId="77777777">
        <w:trPr>
          <w:trHeight w:val="624"/>
        </w:trPr>
        <w:tc>
          <w:tcPr>
            <w:tcW w:w="3021" w:type="dxa"/>
            <w:vMerge/>
            <w:vAlign w:val="center"/>
          </w:tcPr>
          <w:p w14:paraId="1DFC56D0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3170" w:type="dxa"/>
            <w:vAlign w:val="center"/>
          </w:tcPr>
          <w:p w14:paraId="749B2919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2320" w:type="dxa"/>
            <w:vAlign w:val="center"/>
          </w:tcPr>
          <w:p w14:paraId="7F84A57B" w14:textId="77777777" w:rsidR="00B36DE4" w:rsidRDefault="00244A57">
            <w:pPr>
              <w:jc w:val="left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金额</w:t>
            </w:r>
          </w:p>
        </w:tc>
      </w:tr>
      <w:tr w:rsidR="00B36DE4" w14:paraId="16BCFEBD" w14:textId="77777777">
        <w:trPr>
          <w:trHeight w:val="624"/>
        </w:trPr>
        <w:tc>
          <w:tcPr>
            <w:tcW w:w="3021" w:type="dxa"/>
            <w:vMerge/>
            <w:vAlign w:val="center"/>
          </w:tcPr>
          <w:p w14:paraId="4623ED63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3170" w:type="dxa"/>
            <w:vAlign w:val="center"/>
          </w:tcPr>
          <w:p w14:paraId="6B56C607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2320" w:type="dxa"/>
            <w:vAlign w:val="center"/>
          </w:tcPr>
          <w:p w14:paraId="7AF7FD4A" w14:textId="77777777" w:rsidR="00B36DE4" w:rsidRDefault="00244A57">
            <w:pPr>
              <w:jc w:val="left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金额</w:t>
            </w:r>
          </w:p>
        </w:tc>
      </w:tr>
      <w:tr w:rsidR="00B36DE4" w14:paraId="6567664B" w14:textId="77777777">
        <w:trPr>
          <w:trHeight w:val="624"/>
        </w:trPr>
        <w:tc>
          <w:tcPr>
            <w:tcW w:w="3021" w:type="dxa"/>
            <w:vMerge/>
            <w:vAlign w:val="center"/>
          </w:tcPr>
          <w:p w14:paraId="6B856011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3170" w:type="dxa"/>
            <w:vAlign w:val="center"/>
          </w:tcPr>
          <w:p w14:paraId="76C349FC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2320" w:type="dxa"/>
            <w:vAlign w:val="center"/>
          </w:tcPr>
          <w:p w14:paraId="3CFA3245" w14:textId="77777777" w:rsidR="00B36DE4" w:rsidRDefault="00244A57">
            <w:pPr>
              <w:jc w:val="left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金额</w:t>
            </w:r>
          </w:p>
        </w:tc>
      </w:tr>
      <w:tr w:rsidR="00B36DE4" w14:paraId="7FC8BE30" w14:textId="77777777">
        <w:trPr>
          <w:trHeight w:val="624"/>
        </w:trPr>
        <w:tc>
          <w:tcPr>
            <w:tcW w:w="3021" w:type="dxa"/>
            <w:vMerge/>
            <w:vAlign w:val="center"/>
          </w:tcPr>
          <w:p w14:paraId="4ACC344C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3170" w:type="dxa"/>
            <w:vAlign w:val="center"/>
          </w:tcPr>
          <w:p w14:paraId="16FF146A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2320" w:type="dxa"/>
            <w:vAlign w:val="center"/>
          </w:tcPr>
          <w:p w14:paraId="52BEE0F3" w14:textId="77777777" w:rsidR="00B36DE4" w:rsidRDefault="00244A57">
            <w:pPr>
              <w:jc w:val="left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金额</w:t>
            </w:r>
          </w:p>
        </w:tc>
      </w:tr>
      <w:tr w:rsidR="00B36DE4" w14:paraId="6F1BF561" w14:textId="77777777">
        <w:trPr>
          <w:trHeight w:val="624"/>
        </w:trPr>
        <w:tc>
          <w:tcPr>
            <w:tcW w:w="3021" w:type="dxa"/>
            <w:vMerge w:val="restart"/>
            <w:vAlign w:val="center"/>
          </w:tcPr>
          <w:p w14:paraId="53353790" w14:textId="77777777" w:rsidR="00B36DE4" w:rsidRDefault="00244A57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涉及的收费耗材</w:t>
            </w:r>
          </w:p>
        </w:tc>
        <w:tc>
          <w:tcPr>
            <w:tcW w:w="3170" w:type="dxa"/>
            <w:vAlign w:val="center"/>
          </w:tcPr>
          <w:p w14:paraId="3BA18088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2320" w:type="dxa"/>
            <w:vAlign w:val="center"/>
          </w:tcPr>
          <w:p w14:paraId="3DCCA67E" w14:textId="77777777" w:rsidR="00B36DE4" w:rsidRDefault="00244A57">
            <w:pPr>
              <w:jc w:val="left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金额</w:t>
            </w:r>
          </w:p>
        </w:tc>
      </w:tr>
      <w:tr w:rsidR="00B36DE4" w14:paraId="5A932D3E" w14:textId="77777777">
        <w:trPr>
          <w:trHeight w:val="624"/>
        </w:trPr>
        <w:tc>
          <w:tcPr>
            <w:tcW w:w="3021" w:type="dxa"/>
            <w:vMerge/>
            <w:vAlign w:val="center"/>
          </w:tcPr>
          <w:p w14:paraId="1EA180A1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3170" w:type="dxa"/>
            <w:vAlign w:val="center"/>
          </w:tcPr>
          <w:p w14:paraId="34D053AA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2320" w:type="dxa"/>
            <w:vAlign w:val="center"/>
          </w:tcPr>
          <w:p w14:paraId="37267CEC" w14:textId="77777777" w:rsidR="00B36DE4" w:rsidRDefault="00244A57">
            <w:pPr>
              <w:jc w:val="left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金额</w:t>
            </w:r>
          </w:p>
        </w:tc>
      </w:tr>
      <w:tr w:rsidR="00B36DE4" w14:paraId="1F63EAC0" w14:textId="77777777">
        <w:trPr>
          <w:trHeight w:val="624"/>
        </w:trPr>
        <w:tc>
          <w:tcPr>
            <w:tcW w:w="3021" w:type="dxa"/>
            <w:vMerge/>
            <w:vAlign w:val="center"/>
          </w:tcPr>
          <w:p w14:paraId="5B3B969D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3170" w:type="dxa"/>
            <w:vAlign w:val="center"/>
          </w:tcPr>
          <w:p w14:paraId="180DDEE0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2320" w:type="dxa"/>
            <w:vAlign w:val="center"/>
          </w:tcPr>
          <w:p w14:paraId="672C090B" w14:textId="77777777" w:rsidR="00B36DE4" w:rsidRDefault="00244A57">
            <w:pPr>
              <w:jc w:val="left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金额</w:t>
            </w:r>
          </w:p>
        </w:tc>
      </w:tr>
      <w:tr w:rsidR="00B36DE4" w14:paraId="14A3CC20" w14:textId="77777777">
        <w:trPr>
          <w:trHeight w:val="624"/>
        </w:trPr>
        <w:tc>
          <w:tcPr>
            <w:tcW w:w="3021" w:type="dxa"/>
            <w:vMerge/>
            <w:vAlign w:val="center"/>
          </w:tcPr>
          <w:p w14:paraId="573195F9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3170" w:type="dxa"/>
            <w:vAlign w:val="center"/>
          </w:tcPr>
          <w:p w14:paraId="24536393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2320" w:type="dxa"/>
            <w:vAlign w:val="center"/>
          </w:tcPr>
          <w:p w14:paraId="2E1FCA62" w14:textId="77777777" w:rsidR="00B36DE4" w:rsidRDefault="00244A57">
            <w:pPr>
              <w:jc w:val="left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金额</w:t>
            </w:r>
          </w:p>
        </w:tc>
      </w:tr>
      <w:tr w:rsidR="00B36DE4" w14:paraId="59E53495" w14:textId="77777777">
        <w:trPr>
          <w:trHeight w:val="624"/>
        </w:trPr>
        <w:tc>
          <w:tcPr>
            <w:tcW w:w="3021" w:type="dxa"/>
            <w:vMerge/>
            <w:vAlign w:val="center"/>
          </w:tcPr>
          <w:p w14:paraId="6ADA95C7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3170" w:type="dxa"/>
            <w:vAlign w:val="center"/>
          </w:tcPr>
          <w:p w14:paraId="5EB0EF4C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2320" w:type="dxa"/>
            <w:vAlign w:val="center"/>
          </w:tcPr>
          <w:p w14:paraId="44D92820" w14:textId="77777777" w:rsidR="00B36DE4" w:rsidRDefault="00244A57">
            <w:pPr>
              <w:jc w:val="left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金额</w:t>
            </w:r>
          </w:p>
        </w:tc>
      </w:tr>
      <w:tr w:rsidR="00B36DE4" w14:paraId="41C939E8" w14:textId="77777777">
        <w:trPr>
          <w:trHeight w:val="624"/>
        </w:trPr>
        <w:tc>
          <w:tcPr>
            <w:tcW w:w="3021" w:type="dxa"/>
            <w:vMerge w:val="restart"/>
            <w:vAlign w:val="center"/>
          </w:tcPr>
          <w:p w14:paraId="491F139E" w14:textId="77777777" w:rsidR="00B36DE4" w:rsidRDefault="00244A57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涉及的不收费耗材</w:t>
            </w:r>
          </w:p>
        </w:tc>
        <w:tc>
          <w:tcPr>
            <w:tcW w:w="3170" w:type="dxa"/>
            <w:vAlign w:val="center"/>
          </w:tcPr>
          <w:p w14:paraId="484065EC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2320" w:type="dxa"/>
            <w:vAlign w:val="center"/>
          </w:tcPr>
          <w:p w14:paraId="6992DA2F" w14:textId="77777777" w:rsidR="00B36DE4" w:rsidRDefault="00244A57">
            <w:pPr>
              <w:jc w:val="left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金额</w:t>
            </w:r>
          </w:p>
        </w:tc>
      </w:tr>
      <w:tr w:rsidR="00B36DE4" w14:paraId="17610B10" w14:textId="77777777">
        <w:trPr>
          <w:trHeight w:val="624"/>
        </w:trPr>
        <w:tc>
          <w:tcPr>
            <w:tcW w:w="3021" w:type="dxa"/>
            <w:vMerge/>
            <w:vAlign w:val="center"/>
          </w:tcPr>
          <w:p w14:paraId="5FBF4448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3170" w:type="dxa"/>
            <w:vAlign w:val="center"/>
          </w:tcPr>
          <w:p w14:paraId="47AB778A" w14:textId="77777777" w:rsidR="00B36DE4" w:rsidRDefault="00B36DE4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2320" w:type="dxa"/>
            <w:vAlign w:val="center"/>
          </w:tcPr>
          <w:p w14:paraId="1815CCDD" w14:textId="77777777" w:rsidR="00B36DE4" w:rsidRDefault="00244A57">
            <w:pPr>
              <w:jc w:val="left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金额</w:t>
            </w:r>
          </w:p>
        </w:tc>
      </w:tr>
      <w:tr w:rsidR="00B36DE4" w14:paraId="2A19B7B1" w14:textId="77777777">
        <w:trPr>
          <w:trHeight w:val="856"/>
        </w:trPr>
        <w:tc>
          <w:tcPr>
            <w:tcW w:w="3021" w:type="dxa"/>
            <w:vAlign w:val="center"/>
          </w:tcPr>
          <w:p w14:paraId="00F210F3" w14:textId="77777777" w:rsidR="00B36DE4" w:rsidRDefault="00244A57">
            <w:pPr>
              <w:jc w:val="center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预计年开展量</w:t>
            </w:r>
          </w:p>
        </w:tc>
        <w:tc>
          <w:tcPr>
            <w:tcW w:w="5490" w:type="dxa"/>
            <w:gridSpan w:val="2"/>
            <w:vAlign w:val="center"/>
          </w:tcPr>
          <w:p w14:paraId="6180ED3A" w14:textId="77777777" w:rsidR="00B36DE4" w:rsidRDefault="00B36DE4">
            <w:pPr>
              <w:jc w:val="left"/>
              <w:rPr>
                <w:rFonts w:ascii="仿宋" w:eastAsia="仿宋" w:hAnsi="仿宋"/>
                <w:sz w:val="24"/>
                <w:szCs w:val="28"/>
              </w:rPr>
            </w:pPr>
          </w:p>
        </w:tc>
      </w:tr>
    </w:tbl>
    <w:p w14:paraId="37A8DCA4" w14:textId="77777777" w:rsidR="00B36DE4" w:rsidRDefault="00B36DE4">
      <w:pPr>
        <w:jc w:val="left"/>
        <w:rPr>
          <w:rFonts w:ascii="黑体" w:eastAsia="黑体" w:hAnsi="Times New Roman"/>
          <w:sz w:val="28"/>
          <w:szCs w:val="28"/>
        </w:rPr>
      </w:pPr>
    </w:p>
    <w:p w14:paraId="64254329" w14:textId="77777777" w:rsidR="00B36DE4" w:rsidRDefault="00244A57">
      <w:pPr>
        <w:jc w:val="left"/>
        <w:rPr>
          <w:rFonts w:ascii="黑体" w:eastAsia="黑体" w:hAnsi="Times New Roman"/>
          <w:sz w:val="28"/>
          <w:szCs w:val="28"/>
        </w:rPr>
      </w:pPr>
      <w:r>
        <w:rPr>
          <w:rFonts w:ascii="黑体" w:eastAsia="黑体" w:hAnsi="Times New Roman" w:hint="eastAsia"/>
          <w:sz w:val="28"/>
          <w:szCs w:val="28"/>
        </w:rPr>
        <w:t>三、国内外或其它省、市医院临床应用的基本情况及主要参考文献</w:t>
      </w:r>
    </w:p>
    <w:tbl>
      <w:tblPr>
        <w:tblW w:w="9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62"/>
      </w:tblGrid>
      <w:tr w:rsidR="00B36DE4" w14:paraId="4A79CE21" w14:textId="77777777" w:rsidTr="00251685">
        <w:trPr>
          <w:trHeight w:val="11614"/>
        </w:trPr>
        <w:tc>
          <w:tcPr>
            <w:tcW w:w="9562" w:type="dxa"/>
          </w:tcPr>
          <w:p w14:paraId="7DCACC30" w14:textId="369A045D" w:rsidR="0006319B" w:rsidRPr="0006319B" w:rsidRDefault="0006319B" w:rsidP="0006319B">
            <w:pPr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 xml:space="preserve">    </w:t>
            </w:r>
            <w:r w:rsidRPr="0006319B">
              <w:rPr>
                <w:rFonts w:ascii="仿宋" w:eastAsia="仿宋" w:hAnsi="仿宋"/>
                <w:color w:val="000000"/>
                <w:sz w:val="24"/>
              </w:rPr>
              <w:t>双源CT（Dual-Source CT, DSCT）凭借其</w:t>
            </w:r>
            <w:r w:rsidR="0088467F">
              <w:rPr>
                <w:rFonts w:ascii="仿宋" w:eastAsia="仿宋" w:hAnsi="仿宋" w:hint="eastAsia"/>
                <w:color w:val="000000"/>
                <w:sz w:val="24"/>
              </w:rPr>
              <w:t>能谱</w:t>
            </w:r>
            <w:r w:rsidRPr="0006319B">
              <w:rPr>
                <w:rFonts w:ascii="仿宋" w:eastAsia="仿宋" w:hAnsi="仿宋"/>
                <w:color w:val="000000"/>
                <w:sz w:val="24"/>
              </w:rPr>
              <w:t>成像技术，在肾结石成分分析中展现出显著的临床价值。该技术通过高、低两种能量水平的X射线扫描，结合能谱分析软件，能够非侵入性地识别结石的化学成分，从而为个体化治疗方案的制定提供重要依据。</w:t>
            </w:r>
          </w:p>
          <w:p w14:paraId="2FDA5EC9" w14:textId="7F651577" w:rsidR="0006319B" w:rsidRDefault="0006319B" w:rsidP="0006319B">
            <w:pPr>
              <w:ind w:firstLine="480"/>
              <w:rPr>
                <w:rFonts w:ascii="仿宋" w:eastAsia="仿宋" w:hAnsi="仿宋"/>
                <w:color w:val="000000"/>
                <w:sz w:val="24"/>
              </w:rPr>
            </w:pPr>
            <w:r w:rsidRPr="0006319B">
              <w:rPr>
                <w:rFonts w:ascii="仿宋" w:eastAsia="仿宋" w:hAnsi="仿宋"/>
                <w:color w:val="000000"/>
                <w:sz w:val="24"/>
              </w:rPr>
              <w:t>双源CT采用两套独立的X射线球管和探测器系统，分别以不同能量（如80 kV和140 kV）同步扫描，获取结石在不同能量下的CT值差异（即能谱特性）。通过分析这种差异，结合专用软件生成的AR值（衰减比率），可区分尿酸、草酸钙、胱氨酸、磷酸盐等主要结石成分。研究显示，双源CT对尿酸与非尿酸结石的鉴别灵敏度达88.0%-100%，特异度达98.0%-100%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[1]。</w:t>
            </w:r>
            <w:r w:rsidRPr="0006319B">
              <w:rPr>
                <w:rFonts w:ascii="仿宋" w:eastAsia="仿宋" w:hAnsi="仿宋"/>
                <w:color w:val="000000"/>
                <w:sz w:val="24"/>
              </w:rPr>
              <w:t>无需体外实验，扫描时间仅需数秒，尤其适用于急诊或无法耐受传统检查的患者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。</w:t>
            </w:r>
            <w:r w:rsidRPr="0006319B">
              <w:rPr>
                <w:rFonts w:ascii="仿宋" w:eastAsia="仿宋" w:hAnsi="仿宋"/>
                <w:color w:val="000000"/>
                <w:sz w:val="24"/>
              </w:rPr>
              <w:t>通过动态剂量调节技术，辐射剂量较常规CT降低70%-90%，且对敏感器官选择性防护。</w:t>
            </w:r>
          </w:p>
          <w:p w14:paraId="0394D2BC" w14:textId="77777777" w:rsidR="0006319B" w:rsidRDefault="0006319B" w:rsidP="0006319B">
            <w:pPr>
              <w:rPr>
                <w:rFonts w:ascii="仿宋" w:eastAsia="仿宋" w:hAnsi="仿宋"/>
                <w:color w:val="000000"/>
                <w:sz w:val="24"/>
              </w:rPr>
            </w:pPr>
          </w:p>
          <w:p w14:paraId="2CF33075" w14:textId="0896D425" w:rsidR="0096176D" w:rsidRDefault="0006319B" w:rsidP="0006319B">
            <w:pP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 w:rsidRPr="0006319B"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临床应用</w:t>
            </w:r>
          </w:p>
          <w:p w14:paraId="7EA8C432" w14:textId="4378CD22" w:rsidR="0006319B" w:rsidRDefault="0006319B" w:rsidP="0006319B">
            <w:pPr>
              <w:ind w:firstLine="480"/>
              <w:rPr>
                <w:rFonts w:ascii="仿宋" w:eastAsia="仿宋" w:hAnsi="仿宋"/>
                <w:color w:val="000000"/>
                <w:sz w:val="24"/>
              </w:rPr>
            </w:pPr>
            <w:r w:rsidRPr="0006319B">
              <w:rPr>
                <w:rFonts w:ascii="仿宋" w:eastAsia="仿宋" w:hAnsi="仿宋"/>
                <w:b/>
                <w:bCs/>
                <w:color w:val="000000"/>
                <w:sz w:val="24"/>
              </w:rPr>
              <w:t>结石成分鉴别</w:t>
            </w: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：</w:t>
            </w:r>
            <w:r w:rsidRPr="0006319B">
              <w:rPr>
                <w:rFonts w:ascii="仿宋" w:eastAsia="仿宋" w:hAnsi="仿宋"/>
                <w:color w:val="000000"/>
                <w:sz w:val="24"/>
              </w:rPr>
              <w:t>双源CT能谱成像可准确区分含钙结石（如草酸钙、磷酸钙）与非含钙结石（如尿酸、胱氨酸）。例如，广西河池市人民医院对106例尿路结石患者的分析显示，双源CT成功鉴别出草酸钙（61例）、胱氨酸（17例）、磷酸盐（19例）及尿酸结石（9例），其中尿酸结石的灵敏度和特异度均达100%。这一能力直接指导临床选择溶石治疗（尿酸结石）或手术干预（钙基结石）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[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2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]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。</w:t>
            </w:r>
          </w:p>
          <w:p w14:paraId="44B67348" w14:textId="77777777" w:rsidR="0006319B" w:rsidRDefault="0006319B" w:rsidP="0006319B">
            <w:pPr>
              <w:ind w:firstLine="480"/>
              <w:rPr>
                <w:rFonts w:ascii="仿宋" w:eastAsia="仿宋" w:hAnsi="仿宋" w:hint="eastAsia"/>
                <w:color w:val="000000"/>
                <w:sz w:val="24"/>
              </w:rPr>
            </w:pPr>
          </w:p>
          <w:p w14:paraId="0B901F53" w14:textId="00A15A44" w:rsidR="0006319B" w:rsidRDefault="0006319B" w:rsidP="0006319B">
            <w:pPr>
              <w:ind w:firstLine="480"/>
              <w:rPr>
                <w:rFonts w:ascii="仿宋" w:eastAsia="仿宋" w:hAnsi="仿宋"/>
                <w:color w:val="000000"/>
                <w:sz w:val="24"/>
              </w:rPr>
            </w:pPr>
            <w:r w:rsidRPr="0006319B">
              <w:rPr>
                <w:rFonts w:ascii="仿宋" w:eastAsia="仿宋" w:hAnsi="仿宋"/>
                <w:b/>
                <w:bCs/>
                <w:color w:val="000000"/>
                <w:sz w:val="24"/>
              </w:rPr>
              <w:t>指导体外冲击波碎石术</w:t>
            </w: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：</w:t>
            </w:r>
            <w:r w:rsidRPr="0006319B">
              <w:rPr>
                <w:rFonts w:ascii="仿宋" w:eastAsia="仿宋" w:hAnsi="仿宋"/>
                <w:color w:val="000000"/>
                <w:sz w:val="24"/>
              </w:rPr>
              <w:t>术前明确结石成分可优化ESWL参数设置。例如，一项研究将70例肾结石患者分为观察组（双源CT成分分析）和对照组（KUB平片评估），结果显示观察组的一次碎石成功率达74.3%，显著高于对照组的57.1%，且治疗电压更低（8.1±0.9伏 vs. 8.8±0.5伏），减少组织损伤风险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[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3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]</w:t>
            </w:r>
            <w:r w:rsidRPr="0006319B">
              <w:rPr>
                <w:rFonts w:ascii="仿宋" w:eastAsia="仿宋" w:hAnsi="仿宋"/>
                <w:color w:val="000000"/>
                <w:sz w:val="24"/>
              </w:rPr>
              <w:t>。</w:t>
            </w:r>
          </w:p>
          <w:p w14:paraId="68170AD3" w14:textId="77777777" w:rsidR="0006319B" w:rsidRDefault="0006319B" w:rsidP="0006319B">
            <w:pPr>
              <w:ind w:firstLine="480"/>
              <w:rPr>
                <w:rFonts w:ascii="仿宋" w:eastAsia="仿宋" w:hAnsi="仿宋" w:hint="eastAsia"/>
                <w:color w:val="000000"/>
                <w:sz w:val="24"/>
              </w:rPr>
            </w:pPr>
          </w:p>
          <w:p w14:paraId="10B41FF5" w14:textId="77777777" w:rsidR="0006319B" w:rsidRPr="0006319B" w:rsidRDefault="0006319B" w:rsidP="0006319B">
            <w:pPr>
              <w:ind w:firstLine="480"/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 w:rsidRPr="0006319B">
              <w:rPr>
                <w:rFonts w:ascii="仿宋" w:eastAsia="仿宋" w:hAnsi="仿宋"/>
                <w:b/>
                <w:bCs/>
                <w:color w:val="000000"/>
                <w:sz w:val="24"/>
              </w:rPr>
              <w:t>疗效评估与复发监测</w:t>
            </w: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：</w:t>
            </w:r>
            <w:r w:rsidRPr="0006319B">
              <w:rPr>
                <w:rFonts w:ascii="仿宋" w:eastAsia="仿宋" w:hAnsi="仿宋"/>
                <w:color w:val="000000"/>
                <w:sz w:val="24"/>
              </w:rPr>
              <w:t>双源CT不仅能评估术后残留结石的大小和位置，还可动态监测成分变化。例如，混合性结石经药物溶石后，尿酸成分的减少可通过AR值变化反映，为调整治疗方案提供依据。</w:t>
            </w:r>
          </w:p>
          <w:p w14:paraId="315A1E53" w14:textId="693AB545" w:rsidR="0006319B" w:rsidRDefault="0006319B" w:rsidP="0096176D">
            <w:pPr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</w:p>
          <w:p w14:paraId="3C262F57" w14:textId="3F86F11E" w:rsidR="0096176D" w:rsidRDefault="0096176D" w:rsidP="0096176D">
            <w:pP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 w:rsidRPr="0096176D">
              <w:rPr>
                <w:rFonts w:ascii="仿宋" w:eastAsia="仿宋" w:hAnsi="仿宋"/>
                <w:b/>
                <w:bCs/>
                <w:color w:val="000000"/>
                <w:sz w:val="24"/>
              </w:rPr>
              <w:t>研究进展与挑战</w:t>
            </w:r>
          </w:p>
          <w:p w14:paraId="571BCC07" w14:textId="243631AC" w:rsidR="0096176D" w:rsidRDefault="0096176D" w:rsidP="0096176D">
            <w:pPr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 xml:space="preserve">   </w:t>
            </w:r>
            <w:r w:rsidRPr="0096176D">
              <w:rPr>
                <w:rFonts w:ascii="仿宋" w:eastAsia="仿宋" w:hAnsi="仿宋"/>
                <w:b/>
                <w:bCs/>
                <w:color w:val="000000"/>
                <w:sz w:val="24"/>
              </w:rPr>
              <w:t>临床验证与准确性提升</w:t>
            </w: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：</w:t>
            </w:r>
            <w:r w:rsidRPr="0096176D">
              <w:rPr>
                <w:rFonts w:ascii="仿宋" w:eastAsia="仿宋" w:hAnsi="仿宋"/>
                <w:color w:val="000000"/>
                <w:sz w:val="24"/>
              </w:rPr>
              <w:t>协和医院孙昊博士团队对81例尿路结石的研究表明，双源CT对单纯性结石和混合性结石主要成分的预测正确率达97.5%，但对磷酸钙和草酸钙的区分准确性略低（80.2%）。进一步优化算法（如结合机器学习）可能提升分类精度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[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4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]</w:t>
            </w:r>
            <w:r w:rsidRPr="0096176D">
              <w:rPr>
                <w:rFonts w:ascii="仿宋" w:eastAsia="仿宋" w:hAnsi="仿宋"/>
                <w:color w:val="000000"/>
                <w:sz w:val="24"/>
              </w:rPr>
              <w:t>。</w:t>
            </w:r>
          </w:p>
          <w:p w14:paraId="3075FF09" w14:textId="317A6524" w:rsidR="0096176D" w:rsidRPr="0096176D" w:rsidRDefault="0096176D" w:rsidP="0096176D">
            <w:pP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 xml:space="preserve">   </w:t>
            </w:r>
          </w:p>
          <w:p w14:paraId="5533BD97" w14:textId="77777777" w:rsidR="0096176D" w:rsidRDefault="0096176D" w:rsidP="0096176D">
            <w:pPr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 xml:space="preserve">   </w:t>
            </w:r>
            <w:r w:rsidRPr="0096176D">
              <w:rPr>
                <w:rFonts w:ascii="仿宋" w:eastAsia="仿宋" w:hAnsi="仿宋"/>
                <w:b/>
                <w:bCs/>
                <w:color w:val="000000"/>
                <w:sz w:val="24"/>
              </w:rPr>
              <w:t>扩展应用场景</w:t>
            </w: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：</w:t>
            </w:r>
            <w:r w:rsidRPr="0096176D">
              <w:rPr>
                <w:rFonts w:ascii="仿宋" w:eastAsia="仿宋" w:hAnsi="仿宋"/>
                <w:color w:val="000000"/>
                <w:sz w:val="24"/>
              </w:rPr>
              <w:t>双源CT还可用于痛风结晶检测和输尿管支架评估，但其核心价值仍集中于结石成分分析。例如，通过能谱成像区分尿酸结晶与钙化灶，避免误诊。</w:t>
            </w:r>
          </w:p>
          <w:p w14:paraId="44199399" w14:textId="77777777" w:rsidR="0096176D" w:rsidRDefault="0096176D" w:rsidP="0096176D">
            <w:pPr>
              <w:rPr>
                <w:rFonts w:ascii="仿宋" w:eastAsia="仿宋" w:hAnsi="仿宋"/>
                <w:color w:val="000000"/>
                <w:sz w:val="24"/>
              </w:rPr>
            </w:pPr>
          </w:p>
          <w:p w14:paraId="4A538F6C" w14:textId="6101EABE" w:rsidR="0096176D" w:rsidRPr="0096176D" w:rsidRDefault="0096176D" w:rsidP="0096176D">
            <w:pPr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 xml:space="preserve">    </w:t>
            </w:r>
            <w:r w:rsidRPr="0096176D">
              <w:rPr>
                <w:rFonts w:ascii="仿宋" w:eastAsia="仿宋" w:hAnsi="仿宋"/>
                <w:color w:val="000000"/>
                <w:sz w:val="24"/>
              </w:rPr>
              <w:t>双源CT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双能量</w:t>
            </w:r>
            <w:r w:rsidRPr="0096176D">
              <w:rPr>
                <w:rFonts w:ascii="仿宋" w:eastAsia="仿宋" w:hAnsi="仿宋"/>
                <w:color w:val="000000"/>
                <w:sz w:val="24"/>
              </w:rPr>
              <w:t>成像通过无创、快速、高精度的成分分析，显著优化了肾结石的诊疗流程。其在ESWL参数优化、溶石治疗选择及术后监测中的价值已获广泛认可。未来，随着算法改进和临床经验的积累，该技术有望进一步降低误诊率并拓展至代谢性疾病评估等领域。</w:t>
            </w:r>
          </w:p>
          <w:p w14:paraId="4FCE398C" w14:textId="02B1EC7E" w:rsidR="0096176D" w:rsidRDefault="0096176D" w:rsidP="0096176D">
            <w:pPr>
              <w:rPr>
                <w:rFonts w:ascii="仿宋" w:eastAsia="仿宋" w:hAnsi="仿宋"/>
                <w:color w:val="000000"/>
                <w:sz w:val="24"/>
              </w:rPr>
            </w:pPr>
          </w:p>
          <w:p w14:paraId="2C2F55DA" w14:textId="75CC9BAF" w:rsidR="00251685" w:rsidRDefault="00251685" w:rsidP="0096176D">
            <w:pPr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 w:rsidRPr="00251685"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lastRenderedPageBreak/>
              <w:t>参考文献</w:t>
            </w:r>
          </w:p>
          <w:p w14:paraId="726E011D" w14:textId="77777777" w:rsidR="00251685" w:rsidRPr="00251685" w:rsidRDefault="00251685" w:rsidP="00251685">
            <w:pPr>
              <w:numPr>
                <w:ilvl w:val="0"/>
                <w:numId w:val="5"/>
              </w:numPr>
              <w:rPr>
                <w:rFonts w:ascii="仿宋" w:eastAsia="仿宋" w:hAnsi="仿宋"/>
                <w:color w:val="000000"/>
                <w:sz w:val="24"/>
              </w:rPr>
            </w:pPr>
            <w:r w:rsidRPr="00251685">
              <w:rPr>
                <w:rFonts w:ascii="仿宋" w:eastAsia="仿宋" w:hAnsi="仿宋"/>
                <w:color w:val="000000"/>
                <w:sz w:val="24"/>
              </w:rPr>
              <w:t>张凯. 双源CT双能量技术应用于尿路结石成分分析的临床价值[J]. 中国医学人文, 2019, 01: 123-127</w:t>
            </w:r>
          </w:p>
          <w:p w14:paraId="73AD80EB" w14:textId="77777777" w:rsidR="00251685" w:rsidRPr="00251685" w:rsidRDefault="00251685" w:rsidP="00251685">
            <w:pPr>
              <w:numPr>
                <w:ilvl w:val="0"/>
                <w:numId w:val="5"/>
              </w:numPr>
              <w:rPr>
                <w:rFonts w:ascii="仿宋" w:eastAsia="仿宋" w:hAnsi="仿宋"/>
                <w:color w:val="000000"/>
                <w:sz w:val="24"/>
              </w:rPr>
            </w:pPr>
            <w:r w:rsidRPr="00251685">
              <w:rPr>
                <w:rFonts w:ascii="仿宋" w:eastAsia="仿宋" w:hAnsi="仿宋"/>
                <w:color w:val="000000"/>
                <w:sz w:val="24"/>
              </w:rPr>
              <w:t>广西河池市人民医院. 双源CT双能量技术对泌尿系结石成分分析[J]. 国际医学放射学杂志, 2019, 15: 59-61</w:t>
            </w:r>
          </w:p>
          <w:p w14:paraId="76D1A5E5" w14:textId="77777777" w:rsidR="00251685" w:rsidRPr="00251685" w:rsidRDefault="00251685" w:rsidP="00251685">
            <w:pPr>
              <w:numPr>
                <w:ilvl w:val="0"/>
                <w:numId w:val="5"/>
              </w:numPr>
              <w:rPr>
                <w:rFonts w:ascii="仿宋" w:eastAsia="仿宋" w:hAnsi="仿宋"/>
                <w:color w:val="000000"/>
                <w:sz w:val="24"/>
              </w:rPr>
            </w:pPr>
            <w:r w:rsidRPr="00251685">
              <w:rPr>
                <w:rFonts w:ascii="仿宋" w:eastAsia="仿宋" w:hAnsi="仿宋"/>
                <w:color w:val="000000"/>
                <w:sz w:val="24"/>
              </w:rPr>
              <w:t>双源CT双能量成像预判体内尿石成分在ESWL术中的应用[J]. 中华泌尿外科杂志, 2018, 35(5): 789-793</w:t>
            </w:r>
          </w:p>
          <w:p w14:paraId="2E87BB3C" w14:textId="77777777" w:rsidR="00251685" w:rsidRPr="00251685" w:rsidRDefault="00251685" w:rsidP="00251685">
            <w:pPr>
              <w:numPr>
                <w:ilvl w:val="0"/>
                <w:numId w:val="5"/>
              </w:numPr>
              <w:rPr>
                <w:rFonts w:ascii="仿宋" w:eastAsia="仿宋" w:hAnsi="仿宋"/>
                <w:color w:val="000000"/>
                <w:sz w:val="24"/>
              </w:rPr>
            </w:pPr>
            <w:r w:rsidRPr="00251685">
              <w:rPr>
                <w:rFonts w:ascii="仿宋" w:eastAsia="仿宋" w:hAnsi="仿宋"/>
                <w:color w:val="000000"/>
                <w:sz w:val="24"/>
              </w:rPr>
              <w:t xml:space="preserve">孙昊. 双能量CT前瞻性预测在体尿路结石主要成分[J]. 协和医学杂志, 2022, 13(4): 45-50. </w:t>
            </w:r>
          </w:p>
          <w:p w14:paraId="5AA89A86" w14:textId="7C94CCBD" w:rsidR="00251685" w:rsidRPr="00251685" w:rsidRDefault="00251685" w:rsidP="00251685">
            <w:pPr>
              <w:ind w:left="360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  <w:p w14:paraId="0419A0C1" w14:textId="3CFD1A8E" w:rsidR="0096176D" w:rsidRPr="0096176D" w:rsidRDefault="0096176D" w:rsidP="0096176D">
            <w:pPr>
              <w:rPr>
                <w:rFonts w:ascii="仿宋" w:eastAsia="仿宋" w:hAnsi="仿宋"/>
                <w:color w:val="000000"/>
                <w:sz w:val="24"/>
              </w:rPr>
            </w:pPr>
          </w:p>
          <w:p w14:paraId="7F15BDDC" w14:textId="6638BCE4" w:rsidR="0096176D" w:rsidRPr="0096176D" w:rsidRDefault="0096176D" w:rsidP="0096176D">
            <w:pP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  <w:p w14:paraId="643EB855" w14:textId="77777777" w:rsidR="0096176D" w:rsidRPr="0096176D" w:rsidRDefault="0096176D" w:rsidP="0096176D">
            <w:pP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  <w:p w14:paraId="13792A5A" w14:textId="77777777" w:rsidR="0096176D" w:rsidRPr="0006319B" w:rsidRDefault="0096176D" w:rsidP="0096176D">
            <w:pPr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</w:p>
          <w:p w14:paraId="5693D6B9" w14:textId="77777777" w:rsidR="0006319B" w:rsidRPr="0006319B" w:rsidRDefault="0006319B" w:rsidP="0006319B">
            <w:pPr>
              <w:ind w:firstLine="480"/>
              <w:rPr>
                <w:rFonts w:ascii="仿宋" w:eastAsia="仿宋" w:hAnsi="仿宋" w:hint="eastAsia"/>
                <w:color w:val="000000"/>
                <w:sz w:val="24"/>
              </w:rPr>
            </w:pPr>
          </w:p>
          <w:p w14:paraId="1BE5B910" w14:textId="330E70E5" w:rsidR="0006319B" w:rsidRPr="0006319B" w:rsidRDefault="0006319B" w:rsidP="0006319B">
            <w:pPr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</w:p>
          <w:p w14:paraId="5ED8EFEA" w14:textId="77777777" w:rsidR="0006319B" w:rsidRPr="0006319B" w:rsidRDefault="0006319B" w:rsidP="0006319B">
            <w:pPr>
              <w:ind w:firstLine="480"/>
              <w:rPr>
                <w:rFonts w:ascii="仿宋" w:eastAsia="仿宋" w:hAnsi="仿宋" w:hint="eastAsia"/>
                <w:color w:val="000000"/>
                <w:sz w:val="24"/>
              </w:rPr>
            </w:pPr>
          </w:p>
          <w:p w14:paraId="1BC0E084" w14:textId="2B7BA734" w:rsidR="0006319B" w:rsidRPr="0006319B" w:rsidRDefault="0006319B" w:rsidP="0006319B">
            <w:pPr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</w:p>
          <w:p w14:paraId="044EC772" w14:textId="5171E518" w:rsidR="0006319B" w:rsidRPr="0006319B" w:rsidRDefault="0006319B" w:rsidP="0006319B">
            <w:pP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  <w:p w14:paraId="741E5397" w14:textId="02514358" w:rsidR="00B36DE4" w:rsidRDefault="00B36DE4" w:rsidP="0006319B">
            <w:pPr>
              <w:rPr>
                <w:rFonts w:ascii="仿宋" w:eastAsia="仿宋" w:hAnsi="仿宋" w:hint="eastAsia"/>
                <w:color w:val="000000"/>
                <w:sz w:val="24"/>
              </w:rPr>
            </w:pPr>
          </w:p>
        </w:tc>
      </w:tr>
    </w:tbl>
    <w:p w14:paraId="679FFDBE" w14:textId="77777777" w:rsidR="00251685" w:rsidRDefault="00251685">
      <w:pPr>
        <w:rPr>
          <w:rFonts w:ascii="黑体" w:eastAsia="黑体" w:hAnsi="Times New Roman"/>
          <w:sz w:val="28"/>
          <w:szCs w:val="28"/>
        </w:rPr>
      </w:pPr>
    </w:p>
    <w:p w14:paraId="5CE52F5D" w14:textId="77777777" w:rsidR="00251685" w:rsidRDefault="00251685">
      <w:pPr>
        <w:rPr>
          <w:rFonts w:ascii="黑体" w:eastAsia="黑体" w:hAnsi="Times New Roman"/>
          <w:sz w:val="28"/>
          <w:szCs w:val="28"/>
        </w:rPr>
      </w:pPr>
    </w:p>
    <w:p w14:paraId="25011947" w14:textId="77777777" w:rsidR="00251685" w:rsidRDefault="00251685">
      <w:pPr>
        <w:rPr>
          <w:rFonts w:ascii="黑体" w:eastAsia="黑体" w:hAnsi="Times New Roman"/>
          <w:sz w:val="28"/>
          <w:szCs w:val="28"/>
        </w:rPr>
      </w:pPr>
    </w:p>
    <w:p w14:paraId="3DE5A5B9" w14:textId="5F56EE4E" w:rsidR="00B36DE4" w:rsidRDefault="00244A57">
      <w:pPr>
        <w:rPr>
          <w:rFonts w:ascii="黑体" w:eastAsia="黑体" w:hAnsi="Times New Roman"/>
          <w:sz w:val="28"/>
          <w:szCs w:val="28"/>
        </w:rPr>
      </w:pPr>
      <w:r>
        <w:rPr>
          <w:rFonts w:ascii="黑体" w:eastAsia="黑体" w:hAnsi="Times New Roman" w:hint="eastAsia"/>
          <w:sz w:val="28"/>
          <w:szCs w:val="28"/>
        </w:rPr>
        <w:lastRenderedPageBreak/>
        <w:t>四、临床应用意义、适应证和禁忌证</w:t>
      </w:r>
    </w:p>
    <w:tbl>
      <w:tblPr>
        <w:tblW w:w="9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16"/>
      </w:tblGrid>
      <w:tr w:rsidR="00B36DE4" w14:paraId="7525A9A2" w14:textId="77777777" w:rsidTr="009F55B2">
        <w:trPr>
          <w:trHeight w:val="50"/>
        </w:trPr>
        <w:tc>
          <w:tcPr>
            <w:tcW w:w="9316" w:type="dxa"/>
          </w:tcPr>
          <w:p w14:paraId="690DFF12" w14:textId="77777777" w:rsidR="00B36DE4" w:rsidRDefault="00B36DE4" w:rsidP="003262FE"/>
          <w:p w14:paraId="14E3105E" w14:textId="77777777" w:rsidR="003262FE" w:rsidRPr="003262FE" w:rsidRDefault="003262FE" w:rsidP="003262FE">
            <w:pPr>
              <w:rPr>
                <w:rFonts w:ascii="仿宋" w:eastAsia="仿宋" w:hAnsi="仿宋"/>
                <w:b/>
                <w:bCs/>
                <w:color w:val="000000"/>
                <w:sz w:val="28"/>
                <w:szCs w:val="28"/>
              </w:rPr>
            </w:pPr>
            <w:r w:rsidRPr="003262FE"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临床应用意义</w:t>
            </w:r>
          </w:p>
          <w:p w14:paraId="2C628F83" w14:textId="77777777" w:rsidR="003262FE" w:rsidRPr="003262FE" w:rsidRDefault="003262FE" w:rsidP="003262FE">
            <w:pPr>
              <w:numPr>
                <w:ilvl w:val="0"/>
                <w:numId w:val="6"/>
              </w:numPr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 w:rsidRPr="003262FE">
              <w:rPr>
                <w:rFonts w:ascii="仿宋" w:eastAsia="仿宋" w:hAnsi="仿宋"/>
                <w:b/>
                <w:bCs/>
                <w:color w:val="000000"/>
                <w:sz w:val="24"/>
              </w:rPr>
              <w:t>精准鉴别结石成分</w:t>
            </w:r>
            <w:r w:rsidRPr="003262FE"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：</w:t>
            </w:r>
            <w:r w:rsidRPr="003262FE">
              <w:rPr>
                <w:rFonts w:ascii="仿宋" w:eastAsia="仿宋" w:hAnsi="仿宋"/>
                <w:color w:val="000000"/>
                <w:sz w:val="24"/>
              </w:rPr>
              <w:t>双源CT能谱成像通过高、低两种能量水平的X射线扫描，结合能谱分析软件，能够准确区分尿酸、草酸钙、磷酸钙、胱氨酸等主要结石成分。这种精准的鉴别能力为个体化治疗方案的制定提供了重要依据。</w:t>
            </w:r>
          </w:p>
          <w:p w14:paraId="137C0E66" w14:textId="3A312B36" w:rsidR="003262FE" w:rsidRDefault="009F55B2" w:rsidP="00756905">
            <w:pPr>
              <w:numPr>
                <w:ilvl w:val="0"/>
                <w:numId w:val="6"/>
              </w:numPr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 w:rsidRPr="009F55B2">
              <w:rPr>
                <w:rFonts w:ascii="仿宋" w:eastAsia="仿宋" w:hAnsi="仿宋"/>
                <w:b/>
                <w:bCs/>
                <w:color w:val="000000"/>
                <w:sz w:val="24"/>
              </w:rPr>
              <w:t>指导治疗方案选择</w:t>
            </w: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：</w:t>
            </w:r>
          </w:p>
          <w:p w14:paraId="79F72D9F" w14:textId="77777777" w:rsidR="009F55B2" w:rsidRPr="009F55B2" w:rsidRDefault="009F55B2" w:rsidP="009F55B2">
            <w:pPr>
              <w:ind w:left="720"/>
              <w:rPr>
                <w:rFonts w:ascii="仿宋" w:eastAsia="仿宋" w:hAnsi="仿宋"/>
                <w:color w:val="000000"/>
                <w:sz w:val="24"/>
              </w:rPr>
            </w:pPr>
            <w:r w:rsidRPr="009F55B2">
              <w:rPr>
                <w:rFonts w:ascii="仿宋" w:eastAsia="仿宋" w:hAnsi="仿宋"/>
                <w:color w:val="000000"/>
                <w:sz w:val="24"/>
              </w:rPr>
              <w:t>尿酸结石</w:t>
            </w:r>
            <w:r w:rsidRPr="009F55B2">
              <w:rPr>
                <w:rFonts w:ascii="仿宋" w:eastAsia="仿宋" w:hAnsi="仿宋" w:hint="eastAsia"/>
                <w:color w:val="000000"/>
                <w:sz w:val="24"/>
              </w:rPr>
              <w:t>：</w:t>
            </w:r>
            <w:r w:rsidRPr="009F55B2">
              <w:rPr>
                <w:rFonts w:ascii="仿宋" w:eastAsia="仿宋" w:hAnsi="仿宋"/>
                <w:color w:val="000000"/>
                <w:sz w:val="24"/>
              </w:rPr>
              <w:t>可通过药物溶石治疗（如碱化尿液）而非手术干预</w:t>
            </w:r>
          </w:p>
          <w:p w14:paraId="0C2A3198" w14:textId="77777777" w:rsidR="009F55B2" w:rsidRPr="009F55B2" w:rsidRDefault="009F55B2" w:rsidP="009F55B2">
            <w:pPr>
              <w:ind w:left="720"/>
              <w:rPr>
                <w:rFonts w:ascii="仿宋" w:eastAsia="仿宋" w:hAnsi="仿宋"/>
                <w:color w:val="000000"/>
                <w:sz w:val="24"/>
              </w:rPr>
            </w:pPr>
            <w:r w:rsidRPr="009F55B2">
              <w:rPr>
                <w:rFonts w:ascii="仿宋" w:eastAsia="仿宋" w:hAnsi="仿宋"/>
                <w:color w:val="000000"/>
                <w:sz w:val="24"/>
              </w:rPr>
              <w:t>含钙结石（草酸钙、磷酸钙）</w:t>
            </w:r>
            <w:r w:rsidRPr="009F55B2">
              <w:rPr>
                <w:rFonts w:ascii="仿宋" w:eastAsia="仿宋" w:hAnsi="仿宋" w:hint="eastAsia"/>
                <w:color w:val="000000"/>
                <w:sz w:val="24"/>
              </w:rPr>
              <w:t>：</w:t>
            </w:r>
            <w:r w:rsidRPr="009F55B2">
              <w:rPr>
                <w:rFonts w:ascii="仿宋" w:eastAsia="仿宋" w:hAnsi="仿宋"/>
                <w:color w:val="000000"/>
                <w:sz w:val="24"/>
              </w:rPr>
              <w:t>通常需要体外冲击波碎石术（ESWL）或经皮肾镜取石术（PCNL）</w:t>
            </w:r>
          </w:p>
          <w:p w14:paraId="2AF594CA" w14:textId="76DA33C3" w:rsidR="009F55B2" w:rsidRDefault="009F55B2" w:rsidP="009F55B2">
            <w:pPr>
              <w:ind w:left="720"/>
              <w:rPr>
                <w:rFonts w:ascii="仿宋" w:eastAsia="仿宋" w:hAnsi="仿宋"/>
                <w:color w:val="000000"/>
                <w:sz w:val="24"/>
              </w:rPr>
            </w:pPr>
            <w:r w:rsidRPr="009F55B2">
              <w:rPr>
                <w:rFonts w:ascii="仿宋" w:eastAsia="仿宋" w:hAnsi="仿宋"/>
                <w:color w:val="000000"/>
                <w:sz w:val="24"/>
              </w:rPr>
              <w:t>胱氨酸结石</w:t>
            </w:r>
            <w:r w:rsidRPr="009F55B2">
              <w:rPr>
                <w:rFonts w:ascii="仿宋" w:eastAsia="仿宋" w:hAnsi="仿宋" w:hint="eastAsia"/>
                <w:color w:val="000000"/>
                <w:sz w:val="24"/>
              </w:rPr>
              <w:t>：</w:t>
            </w:r>
            <w:r w:rsidRPr="009F55B2">
              <w:rPr>
                <w:rFonts w:ascii="仿宋" w:eastAsia="仿宋" w:hAnsi="仿宋"/>
                <w:color w:val="000000"/>
                <w:sz w:val="24"/>
              </w:rPr>
              <w:t>由于其硬度较高，可能需要更积极的治疗手段</w:t>
            </w:r>
          </w:p>
          <w:p w14:paraId="728A6DDD" w14:textId="77777777" w:rsidR="009F55B2" w:rsidRPr="009F55B2" w:rsidRDefault="009F55B2" w:rsidP="009F55B2">
            <w:pPr>
              <w:numPr>
                <w:ilvl w:val="0"/>
                <w:numId w:val="6"/>
              </w:numPr>
              <w:rPr>
                <w:rFonts w:ascii="仿宋" w:eastAsia="仿宋" w:hAnsi="仿宋"/>
                <w:color w:val="000000"/>
                <w:sz w:val="24"/>
              </w:rPr>
            </w:pPr>
            <w:r w:rsidRPr="009F55B2">
              <w:rPr>
                <w:rFonts w:ascii="仿宋" w:eastAsia="仿宋" w:hAnsi="仿宋"/>
                <w:b/>
                <w:bCs/>
                <w:color w:val="000000"/>
                <w:sz w:val="24"/>
              </w:rPr>
              <w:t>优化体外冲击波碎石术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：</w:t>
            </w:r>
            <w:r w:rsidRPr="009F55B2">
              <w:rPr>
                <w:rFonts w:ascii="仿宋" w:eastAsia="仿宋" w:hAnsi="仿宋"/>
                <w:color w:val="000000"/>
                <w:sz w:val="24"/>
              </w:rPr>
              <w:t>术前明确结石成分可优化ESWL参数设置，提高碎石成功率并减少组织损伤风险。例如，尿酸结石对冲击波的反应较好，而草酸钙结石可能需要更高的能量。</w:t>
            </w:r>
          </w:p>
          <w:p w14:paraId="2BB38696" w14:textId="77777777" w:rsidR="009F55B2" w:rsidRPr="009F55B2" w:rsidRDefault="009F55B2" w:rsidP="009F55B2">
            <w:pPr>
              <w:numPr>
                <w:ilvl w:val="0"/>
                <w:numId w:val="6"/>
              </w:numPr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 w:rsidRPr="009F55B2">
              <w:rPr>
                <w:rFonts w:ascii="仿宋" w:eastAsia="仿宋" w:hAnsi="仿宋"/>
                <w:b/>
                <w:bCs/>
                <w:color w:val="000000"/>
                <w:sz w:val="24"/>
              </w:rPr>
              <w:t>疗效评估与复发监测</w:t>
            </w: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：</w:t>
            </w:r>
            <w:r w:rsidRPr="009F55B2">
              <w:rPr>
                <w:rFonts w:ascii="仿宋" w:eastAsia="仿宋" w:hAnsi="仿宋"/>
                <w:color w:val="000000"/>
                <w:sz w:val="24"/>
              </w:rPr>
              <w:t>双源CT不仅能评估术后残留结石的大小和位置，还可动态监测成分变化。例如，混合性结石经药物溶石后，尿酸成分的减少可通过AR值变化反映，为调整治疗方案提供依据。</w:t>
            </w:r>
          </w:p>
          <w:p w14:paraId="254D8AB9" w14:textId="213EF153" w:rsidR="009F55B2" w:rsidRDefault="009F55B2" w:rsidP="009F55B2">
            <w:pPr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</w:p>
          <w:p w14:paraId="5BDD296B" w14:textId="2A971A8D" w:rsidR="009F55B2" w:rsidRDefault="009F55B2" w:rsidP="009F55B2">
            <w:pPr>
              <w:rPr>
                <w:rFonts w:ascii="仿宋" w:eastAsia="仿宋" w:hAnsi="仿宋"/>
                <w:b/>
                <w:bCs/>
                <w:color w:val="000000"/>
                <w:sz w:val="28"/>
                <w:szCs w:val="28"/>
              </w:rPr>
            </w:pPr>
            <w:r w:rsidRPr="009F55B2"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适应症</w:t>
            </w:r>
          </w:p>
          <w:p w14:paraId="336EAB66" w14:textId="77777777" w:rsidR="009F55B2" w:rsidRPr="009F55B2" w:rsidRDefault="009F55B2" w:rsidP="009F55B2">
            <w:pPr>
              <w:numPr>
                <w:ilvl w:val="0"/>
                <w:numId w:val="7"/>
              </w:numPr>
              <w:rPr>
                <w:rFonts w:ascii="仿宋" w:eastAsia="仿宋" w:hAnsi="仿宋"/>
                <w:color w:val="000000"/>
                <w:sz w:val="24"/>
              </w:rPr>
            </w:pPr>
            <w:r w:rsidRPr="009F55B2">
              <w:rPr>
                <w:rFonts w:ascii="仿宋" w:eastAsia="仿宋" w:hAnsi="仿宋"/>
                <w:b/>
                <w:bCs/>
                <w:color w:val="000000"/>
                <w:sz w:val="24"/>
              </w:rPr>
              <w:t>肾结石成分分析</w:t>
            </w: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：</w:t>
            </w:r>
            <w:r w:rsidRPr="009F55B2">
              <w:rPr>
                <w:rFonts w:ascii="仿宋" w:eastAsia="仿宋" w:hAnsi="仿宋"/>
                <w:color w:val="000000"/>
                <w:sz w:val="24"/>
              </w:rPr>
              <w:t>适用于所有需要明确结石成分的患者，尤其是拟行药物溶石治疗或ESWL的患者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。</w:t>
            </w:r>
            <w:r w:rsidRPr="009F55B2">
              <w:rPr>
                <w:rFonts w:ascii="仿宋" w:eastAsia="仿宋" w:hAnsi="仿宋"/>
                <w:color w:val="000000"/>
                <w:sz w:val="24"/>
              </w:rPr>
              <w:t>对于复发性结石患者，成分分析有助于制定预防措施。</w:t>
            </w:r>
          </w:p>
          <w:p w14:paraId="44AE6874" w14:textId="77777777" w:rsidR="009F55B2" w:rsidRPr="009F55B2" w:rsidRDefault="009F55B2" w:rsidP="009F55B2">
            <w:pPr>
              <w:numPr>
                <w:ilvl w:val="0"/>
                <w:numId w:val="7"/>
              </w:numPr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 w:rsidRPr="009F55B2">
              <w:rPr>
                <w:rFonts w:ascii="仿宋" w:eastAsia="仿宋" w:hAnsi="仿宋"/>
                <w:b/>
                <w:bCs/>
                <w:color w:val="000000"/>
                <w:sz w:val="24"/>
              </w:rPr>
              <w:t>术前评估</w:t>
            </w: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：</w:t>
            </w:r>
            <w:r w:rsidRPr="009F55B2">
              <w:rPr>
                <w:rFonts w:ascii="仿宋" w:eastAsia="仿宋" w:hAnsi="仿宋"/>
                <w:color w:val="000000"/>
                <w:sz w:val="24"/>
              </w:rPr>
              <w:t>拟行ESWL、PCNL或输尿管镜取石术的患者，术前明确结石成分可优化手术方案。</w:t>
            </w:r>
          </w:p>
          <w:p w14:paraId="0E791AD5" w14:textId="77777777" w:rsidR="009F55B2" w:rsidRPr="009F55B2" w:rsidRDefault="009F55B2" w:rsidP="009F55B2">
            <w:pPr>
              <w:numPr>
                <w:ilvl w:val="0"/>
                <w:numId w:val="7"/>
              </w:numPr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术后</w:t>
            </w:r>
            <w:r w:rsidRPr="009F55B2">
              <w:rPr>
                <w:rFonts w:ascii="仿宋" w:eastAsia="仿宋" w:hAnsi="仿宋"/>
                <w:b/>
                <w:bCs/>
                <w:color w:val="000000"/>
                <w:sz w:val="24"/>
              </w:rPr>
              <w:t>疗效评估</w:t>
            </w: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：</w:t>
            </w:r>
            <w:r w:rsidRPr="009F55B2">
              <w:rPr>
                <w:rFonts w:ascii="仿宋" w:eastAsia="仿宋" w:hAnsi="仿宋"/>
                <w:color w:val="000000"/>
                <w:sz w:val="24"/>
              </w:rPr>
              <w:t>用于评估药物溶石治疗或手术后的结石残留情况。</w:t>
            </w:r>
          </w:p>
          <w:p w14:paraId="5E017344" w14:textId="77777777" w:rsidR="009F55B2" w:rsidRPr="009F55B2" w:rsidRDefault="009F55B2" w:rsidP="009F55B2">
            <w:pPr>
              <w:numPr>
                <w:ilvl w:val="0"/>
                <w:numId w:val="7"/>
              </w:numPr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 w:rsidRPr="009F55B2">
              <w:rPr>
                <w:rFonts w:ascii="仿宋" w:eastAsia="仿宋" w:hAnsi="仿宋"/>
                <w:b/>
                <w:bCs/>
                <w:color w:val="000000"/>
                <w:sz w:val="24"/>
              </w:rPr>
              <w:t>代谢性疾病评估</w:t>
            </w: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：</w:t>
            </w:r>
            <w:r w:rsidRPr="009F55B2">
              <w:rPr>
                <w:rFonts w:ascii="仿宋" w:eastAsia="仿宋" w:hAnsi="仿宋"/>
                <w:color w:val="000000"/>
                <w:sz w:val="24"/>
              </w:rPr>
              <w:t>用于痛风、高尿酸血症等代谢性疾病患者的尿酸结晶检测。</w:t>
            </w:r>
          </w:p>
          <w:p w14:paraId="697816B8" w14:textId="77777777" w:rsidR="009F55B2" w:rsidRPr="009F55B2" w:rsidRDefault="009F55B2" w:rsidP="009F55B2">
            <w:pPr>
              <w:numPr>
                <w:ilvl w:val="0"/>
                <w:numId w:val="7"/>
              </w:numPr>
              <w:rPr>
                <w:rFonts w:ascii="仿宋" w:eastAsia="仿宋" w:hAnsi="仿宋"/>
                <w:color w:val="000000"/>
                <w:sz w:val="24"/>
              </w:rPr>
            </w:pPr>
            <w:r w:rsidRPr="009F55B2">
              <w:rPr>
                <w:rFonts w:ascii="仿宋" w:eastAsia="仿宋" w:hAnsi="仿宋"/>
                <w:b/>
                <w:bCs/>
                <w:color w:val="000000"/>
                <w:sz w:val="24"/>
              </w:rPr>
              <w:t>急诊评估</w:t>
            </w: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：</w:t>
            </w:r>
            <w:r w:rsidRPr="009F55B2">
              <w:rPr>
                <w:rFonts w:ascii="仿宋" w:eastAsia="仿宋" w:hAnsi="仿宋"/>
                <w:color w:val="000000"/>
                <w:sz w:val="24"/>
              </w:rPr>
              <w:t>适用于急性肾绞痛患者，快速明确结石位置、大小及成分。</w:t>
            </w:r>
          </w:p>
          <w:p w14:paraId="4BC86A0F" w14:textId="77777777" w:rsidR="009F55B2" w:rsidRPr="009F55B2" w:rsidRDefault="009F55B2" w:rsidP="009F55B2">
            <w:pPr>
              <w:rPr>
                <w:rFonts w:ascii="仿宋" w:eastAsia="仿宋" w:hAnsi="仿宋"/>
                <w:b/>
                <w:bCs/>
                <w:color w:val="000000"/>
                <w:sz w:val="16"/>
                <w:szCs w:val="16"/>
              </w:rPr>
            </w:pPr>
          </w:p>
          <w:p w14:paraId="7B4505A9" w14:textId="7B0E8310" w:rsidR="009F55B2" w:rsidRDefault="009F55B2" w:rsidP="009F55B2">
            <w:pPr>
              <w:rPr>
                <w:rFonts w:ascii="仿宋" w:eastAsia="仿宋" w:hAnsi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禁忌症</w:t>
            </w:r>
          </w:p>
          <w:p w14:paraId="73239A34" w14:textId="77777777" w:rsidR="009F55B2" w:rsidRPr="009F55B2" w:rsidRDefault="009F55B2" w:rsidP="009F55B2">
            <w:pPr>
              <w:numPr>
                <w:ilvl w:val="0"/>
                <w:numId w:val="8"/>
              </w:numPr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 w:rsidRPr="009F55B2">
              <w:rPr>
                <w:rFonts w:ascii="仿宋" w:eastAsia="仿宋" w:hAnsi="仿宋"/>
                <w:b/>
                <w:bCs/>
                <w:color w:val="000000"/>
                <w:sz w:val="24"/>
              </w:rPr>
              <w:t>妊娠期女性</w:t>
            </w:r>
          </w:p>
          <w:p w14:paraId="5A37C642" w14:textId="514A98D7" w:rsidR="009F55B2" w:rsidRPr="009F55B2" w:rsidRDefault="009F55B2" w:rsidP="009F55B2">
            <w:pPr>
              <w:numPr>
                <w:ilvl w:val="0"/>
                <w:numId w:val="8"/>
              </w:numPr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 w:rsidRPr="009F55B2"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对碘对比剂过敏患者</w:t>
            </w:r>
          </w:p>
          <w:p w14:paraId="7A2D0B95" w14:textId="23A41E77" w:rsidR="009F55B2" w:rsidRPr="009F55B2" w:rsidRDefault="009F55B2" w:rsidP="009F55B2">
            <w:pPr>
              <w:numPr>
                <w:ilvl w:val="0"/>
                <w:numId w:val="8"/>
              </w:numPr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 w:rsidRPr="009F55B2"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严重肾功能不全患者</w:t>
            </w:r>
          </w:p>
          <w:p w14:paraId="06E3B6BF" w14:textId="77777777" w:rsidR="009F55B2" w:rsidRDefault="009F55B2" w:rsidP="009F55B2">
            <w:pPr>
              <w:ind w:left="720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</w:p>
          <w:p w14:paraId="3923C059" w14:textId="77777777" w:rsidR="009F55B2" w:rsidRDefault="009F55B2" w:rsidP="009F55B2">
            <w:pP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</w:p>
          <w:p w14:paraId="253184D5" w14:textId="77777777" w:rsidR="009F55B2" w:rsidRPr="009F55B2" w:rsidRDefault="009F55B2" w:rsidP="009F55B2">
            <w:pP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</w:p>
          <w:p w14:paraId="3B1B365B" w14:textId="43A59924" w:rsidR="009F55B2" w:rsidRDefault="009F55B2" w:rsidP="009F55B2">
            <w:pPr>
              <w:ind w:left="720"/>
              <w:rPr>
                <w:rFonts w:ascii="仿宋" w:eastAsia="仿宋" w:hAnsi="仿宋"/>
                <w:color w:val="000000"/>
                <w:sz w:val="24"/>
              </w:rPr>
            </w:pPr>
          </w:p>
          <w:p w14:paraId="4547F8EE" w14:textId="775254D9" w:rsidR="003262FE" w:rsidRDefault="003262FE" w:rsidP="009F55B2">
            <w:pPr>
              <w:rPr>
                <w:rFonts w:hint="eastAsia"/>
              </w:rPr>
            </w:pPr>
          </w:p>
        </w:tc>
      </w:tr>
    </w:tbl>
    <w:p w14:paraId="40E9B0A0" w14:textId="77777777" w:rsidR="00B36DE4" w:rsidRDefault="00B36DE4">
      <w:pPr>
        <w:jc w:val="left"/>
        <w:rPr>
          <w:rFonts w:ascii="黑体" w:eastAsia="黑体" w:hAnsi="Times New Roman"/>
          <w:sz w:val="28"/>
          <w:szCs w:val="28"/>
        </w:rPr>
      </w:pPr>
    </w:p>
    <w:p w14:paraId="6029BEDE" w14:textId="77777777" w:rsidR="00B36DE4" w:rsidRDefault="00244A57">
      <w:pPr>
        <w:jc w:val="left"/>
        <w:rPr>
          <w:rFonts w:ascii="黑体" w:eastAsia="黑体" w:hAnsi="Times New Roman"/>
          <w:sz w:val="28"/>
          <w:szCs w:val="28"/>
        </w:rPr>
      </w:pPr>
      <w:r>
        <w:rPr>
          <w:rFonts w:ascii="黑体" w:eastAsia="黑体" w:hAnsi="Times New Roman" w:hint="eastAsia"/>
          <w:sz w:val="28"/>
          <w:szCs w:val="28"/>
        </w:rPr>
        <w:lastRenderedPageBreak/>
        <w:t>五、疗效判定标准、评价方法，对有效性、安全性、可行性等进行具体分析，并对社会效益、经济效益进行科学预测</w:t>
      </w:r>
    </w:p>
    <w:tbl>
      <w:tblPr>
        <w:tblW w:w="8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17"/>
      </w:tblGrid>
      <w:tr w:rsidR="00B36DE4" w14:paraId="20612DD3" w14:textId="77777777" w:rsidTr="00294D20">
        <w:trPr>
          <w:trHeight w:val="12464"/>
        </w:trPr>
        <w:tc>
          <w:tcPr>
            <w:tcW w:w="8617" w:type="dxa"/>
          </w:tcPr>
          <w:p w14:paraId="24661916" w14:textId="7D034C08" w:rsidR="00B36DE4" w:rsidRDefault="0091249C" w:rsidP="0091249C">
            <w:pPr>
              <w:ind w:firstLine="450"/>
              <w:jc w:val="left"/>
              <w:rPr>
                <w:rFonts w:ascii="黑体" w:eastAsia="黑体" w:hAnsi="Times New Roman"/>
                <w:b/>
                <w:bCs/>
                <w:sz w:val="22"/>
              </w:rPr>
            </w:pPr>
            <w:r w:rsidRPr="0091249C">
              <w:rPr>
                <w:rFonts w:ascii="仿宋" w:eastAsia="仿宋" w:hAnsi="仿宋"/>
                <w:color w:val="000000"/>
                <w:sz w:val="24"/>
              </w:rPr>
              <w:t>肾结石是泌尿系统的常见疾病，其成分分析对临床治疗方案的制定具有重要意义。传统的结石成分分析方法通常需要体外检测，存在创伤性和时间延迟等问题。西门子双源CT能谱成像技术通过双能量成像原理，能够无创、快速、准确地分析结石成分，为临床提供了新的诊断工具。</w:t>
            </w:r>
            <w:r>
              <w:rPr>
                <w:rFonts w:ascii="黑体" w:eastAsia="黑体" w:hAnsi="Times New Roman" w:hint="eastAsia"/>
                <w:b/>
                <w:bCs/>
                <w:sz w:val="22"/>
              </w:rPr>
              <w:t xml:space="preserve"> </w:t>
            </w:r>
          </w:p>
          <w:p w14:paraId="7C2A476E" w14:textId="77777777" w:rsidR="0091249C" w:rsidRPr="0091249C" w:rsidRDefault="0091249C" w:rsidP="0091249C">
            <w:pPr>
              <w:ind w:firstLine="450"/>
              <w:jc w:val="left"/>
              <w:rPr>
                <w:rFonts w:ascii="仿宋" w:eastAsia="仿宋" w:hAnsi="仿宋"/>
                <w:b/>
                <w:bCs/>
                <w:sz w:val="22"/>
              </w:rPr>
            </w:pPr>
          </w:p>
          <w:p w14:paraId="7046B9EE" w14:textId="77777777" w:rsidR="0091249C" w:rsidRPr="0091249C" w:rsidRDefault="0091249C" w:rsidP="0091249C">
            <w:pPr>
              <w:jc w:val="lef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 w:rsidRPr="0091249C">
              <w:rPr>
                <w:rFonts w:ascii="仿宋" w:eastAsia="仿宋" w:hAnsi="仿宋"/>
                <w:b/>
                <w:bCs/>
                <w:sz w:val="24"/>
                <w:szCs w:val="28"/>
              </w:rPr>
              <w:t>疗效判定标准</w:t>
            </w:r>
          </w:p>
          <w:p w14:paraId="4E95368C" w14:textId="0571C0BA" w:rsidR="0091249C" w:rsidRDefault="0091249C" w:rsidP="0091249C">
            <w:pPr>
              <w:numPr>
                <w:ilvl w:val="0"/>
                <w:numId w:val="9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91249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准确性：</w:t>
            </w:r>
            <w:r w:rsidRPr="0091249C">
              <w:rPr>
                <w:rFonts w:ascii="仿宋" w:eastAsia="仿宋" w:hAnsi="仿宋" w:hint="eastAsia"/>
                <w:color w:val="000000"/>
                <w:sz w:val="24"/>
              </w:rPr>
              <w:t>双源CT能谱成像对结石成分的鉴别准确性是核心判定标准。研究表明，双源CT在区分尿酸结石和非尿酸结石方面的灵敏度和特异度均达到95%以上，尤其对尿酸结石的鉴别准确性接近100%</w:t>
            </w:r>
          </w:p>
          <w:p w14:paraId="36B7FFC5" w14:textId="09CFB424" w:rsidR="0091249C" w:rsidRDefault="0091249C" w:rsidP="0091249C">
            <w:pPr>
              <w:numPr>
                <w:ilvl w:val="0"/>
                <w:numId w:val="9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检测效率：</w:t>
            </w:r>
            <w:r w:rsidRPr="0091249C">
              <w:rPr>
                <w:rFonts w:ascii="仿宋" w:eastAsia="仿宋" w:hAnsi="仿宋" w:hint="eastAsia"/>
                <w:color w:val="000000"/>
                <w:sz w:val="24"/>
              </w:rPr>
              <w:t>双</w:t>
            </w:r>
            <w:r w:rsidRPr="0091249C">
              <w:rPr>
                <w:rFonts w:ascii="仿宋" w:eastAsia="仿宋" w:hAnsi="仿宋" w:hint="eastAsia"/>
                <w:color w:val="000000"/>
                <w:sz w:val="24"/>
              </w:rPr>
              <w:t>源CT能够在一次扫描中完成结石定位、大小测量和成分分析，显著提高诊断效率</w:t>
            </w:r>
          </w:p>
          <w:p w14:paraId="792EFE1B" w14:textId="1DFB6374" w:rsidR="0091249C" w:rsidRDefault="0091249C" w:rsidP="0091249C">
            <w:pPr>
              <w:numPr>
                <w:ilvl w:val="0"/>
                <w:numId w:val="9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91249C">
              <w:rPr>
                <w:rFonts w:ascii="仿宋" w:eastAsia="仿宋" w:hAnsi="仿宋"/>
                <w:b/>
                <w:bCs/>
                <w:color w:val="000000"/>
                <w:sz w:val="24"/>
              </w:rPr>
              <w:t>患者舒适度</w:t>
            </w: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：</w:t>
            </w:r>
            <w:r w:rsidRPr="0091249C">
              <w:rPr>
                <w:rFonts w:ascii="仿宋" w:eastAsia="仿宋" w:hAnsi="仿宋" w:hint="eastAsia"/>
                <w:color w:val="000000"/>
                <w:sz w:val="24"/>
              </w:rPr>
              <w:t>低辐射剂量和快速扫描减少了患者的不适感，尤其适用于需要多次复查的患者</w:t>
            </w:r>
          </w:p>
          <w:p w14:paraId="0230867E" w14:textId="77777777" w:rsidR="0091249C" w:rsidRDefault="0091249C" w:rsidP="0091249C">
            <w:pPr>
              <w:jc w:val="left"/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</w:p>
          <w:p w14:paraId="121D430D" w14:textId="77777777" w:rsidR="0091249C" w:rsidRPr="0091249C" w:rsidRDefault="0091249C" w:rsidP="0091249C">
            <w:pPr>
              <w:jc w:val="left"/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 w:rsidRPr="0091249C">
              <w:rPr>
                <w:rFonts w:ascii="仿宋" w:eastAsia="仿宋" w:hAnsi="仿宋"/>
                <w:b/>
                <w:bCs/>
                <w:color w:val="000000"/>
                <w:sz w:val="24"/>
              </w:rPr>
              <w:t>评价方法</w:t>
            </w:r>
          </w:p>
          <w:p w14:paraId="67BBB9C7" w14:textId="114061EC" w:rsidR="0091249C" w:rsidRPr="0091249C" w:rsidRDefault="0091249C" w:rsidP="0091249C">
            <w:pPr>
              <w:numPr>
                <w:ilvl w:val="0"/>
                <w:numId w:val="10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91249C">
              <w:rPr>
                <w:rFonts w:ascii="仿宋" w:eastAsia="仿宋" w:hAnsi="仿宋"/>
                <w:b/>
                <w:bCs/>
                <w:color w:val="000000"/>
                <w:sz w:val="24"/>
              </w:rPr>
              <w:t>临床研究设计</w:t>
            </w:r>
            <w:r w:rsidRPr="0091249C">
              <w:rPr>
                <w:rFonts w:ascii="仿宋" w:eastAsia="仿宋" w:hAnsi="仿宋"/>
                <w:color w:val="000000"/>
                <w:sz w:val="24"/>
              </w:rPr>
              <w:t>：通过回顾性研究和前瞻性研究，收集大量肾结石患者的双源CT检测数据，并与体外结石成分分析结果进行对比，评估其准确性。</w:t>
            </w:r>
          </w:p>
          <w:p w14:paraId="27D2EBEC" w14:textId="454F9021" w:rsidR="0091249C" w:rsidRPr="0091249C" w:rsidRDefault="0091249C" w:rsidP="0091249C">
            <w:pPr>
              <w:numPr>
                <w:ilvl w:val="0"/>
                <w:numId w:val="10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91249C">
              <w:rPr>
                <w:rFonts w:ascii="仿宋" w:eastAsia="仿宋" w:hAnsi="仿宋"/>
                <w:b/>
                <w:bCs/>
                <w:color w:val="000000"/>
                <w:sz w:val="24"/>
              </w:rPr>
              <w:t>技术参数评估</w:t>
            </w:r>
            <w:r w:rsidRPr="0091249C">
              <w:rPr>
                <w:rFonts w:ascii="仿宋" w:eastAsia="仿宋" w:hAnsi="仿宋"/>
                <w:color w:val="000000"/>
                <w:sz w:val="24"/>
              </w:rPr>
              <w:t>：包括辐射剂量、扫描时间、图像分辨率等。</w:t>
            </w:r>
          </w:p>
          <w:p w14:paraId="61B19466" w14:textId="18591EFA" w:rsidR="0091249C" w:rsidRDefault="0091249C" w:rsidP="0091249C">
            <w:pPr>
              <w:numPr>
                <w:ilvl w:val="0"/>
                <w:numId w:val="10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91249C">
              <w:rPr>
                <w:rFonts w:ascii="仿宋" w:eastAsia="仿宋" w:hAnsi="仿宋"/>
                <w:b/>
                <w:bCs/>
                <w:color w:val="000000"/>
                <w:sz w:val="24"/>
              </w:rPr>
              <w:t>患者反馈调查</w:t>
            </w:r>
            <w:r w:rsidRPr="0091249C">
              <w:rPr>
                <w:rFonts w:ascii="仿宋" w:eastAsia="仿宋" w:hAnsi="仿宋"/>
                <w:color w:val="000000"/>
                <w:sz w:val="24"/>
              </w:rPr>
              <w:t>：通过问卷调查收集患者对检查过程的满意度，评估其舒适度和接受度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。</w:t>
            </w:r>
          </w:p>
          <w:p w14:paraId="3C1049BC" w14:textId="77777777" w:rsidR="0091249C" w:rsidRDefault="0091249C" w:rsidP="0091249C">
            <w:pPr>
              <w:jc w:val="left"/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</w:p>
          <w:p w14:paraId="51DD5BCA" w14:textId="77777777" w:rsidR="0091249C" w:rsidRPr="0091249C" w:rsidRDefault="0091249C" w:rsidP="0091249C">
            <w:pPr>
              <w:jc w:val="left"/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 w:rsidRPr="0091249C">
              <w:rPr>
                <w:rFonts w:ascii="仿宋" w:eastAsia="仿宋" w:hAnsi="仿宋"/>
                <w:b/>
                <w:bCs/>
                <w:color w:val="000000"/>
                <w:sz w:val="24"/>
              </w:rPr>
              <w:t>有效性分析</w:t>
            </w:r>
          </w:p>
          <w:p w14:paraId="341726F4" w14:textId="477D275A" w:rsidR="0091249C" w:rsidRPr="0091249C" w:rsidRDefault="0091249C" w:rsidP="0091249C">
            <w:pPr>
              <w:numPr>
                <w:ilvl w:val="0"/>
                <w:numId w:val="11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91249C">
              <w:rPr>
                <w:rFonts w:ascii="仿宋" w:eastAsia="仿宋" w:hAnsi="仿宋"/>
                <w:b/>
                <w:bCs/>
                <w:color w:val="000000"/>
                <w:sz w:val="24"/>
              </w:rPr>
              <w:t>诊断准确性</w:t>
            </w:r>
            <w:r w:rsidRPr="0091249C">
              <w:rPr>
                <w:rFonts w:ascii="仿宋" w:eastAsia="仿宋" w:hAnsi="仿宋"/>
                <w:color w:val="000000"/>
                <w:sz w:val="24"/>
              </w:rPr>
              <w:t>：双源CT能谱成像能够准确区分尿酸结石、草酸钙结石、胱氨酸结石和磷酸盐结石，为临床治疗提供重要依据。</w:t>
            </w:r>
          </w:p>
          <w:p w14:paraId="773E3EEC" w14:textId="275B7972" w:rsidR="0091249C" w:rsidRPr="0091249C" w:rsidRDefault="0091249C" w:rsidP="0091249C">
            <w:pPr>
              <w:numPr>
                <w:ilvl w:val="0"/>
                <w:numId w:val="11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91249C">
              <w:rPr>
                <w:rFonts w:ascii="仿宋" w:eastAsia="仿宋" w:hAnsi="仿宋"/>
                <w:b/>
                <w:bCs/>
                <w:color w:val="000000"/>
                <w:sz w:val="24"/>
              </w:rPr>
              <w:t>治疗指导价值</w:t>
            </w:r>
            <w:r w:rsidRPr="0091249C">
              <w:rPr>
                <w:rFonts w:ascii="仿宋" w:eastAsia="仿宋" w:hAnsi="仿宋"/>
                <w:color w:val="000000"/>
                <w:sz w:val="24"/>
              </w:rPr>
              <w:t>：通过结石成分分析，医生可以选择更合适的治疗方案。</w:t>
            </w:r>
          </w:p>
          <w:p w14:paraId="2A00CD3C" w14:textId="17D1BA40" w:rsidR="0091249C" w:rsidRDefault="0091249C" w:rsidP="0091249C">
            <w:pPr>
              <w:numPr>
                <w:ilvl w:val="0"/>
                <w:numId w:val="11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91249C">
              <w:rPr>
                <w:rFonts w:ascii="仿宋" w:eastAsia="仿宋" w:hAnsi="仿宋"/>
                <w:b/>
                <w:bCs/>
                <w:color w:val="000000"/>
                <w:sz w:val="24"/>
              </w:rPr>
              <w:t>临床应用范围</w:t>
            </w:r>
            <w:r w:rsidRPr="0091249C">
              <w:rPr>
                <w:rFonts w:ascii="仿宋" w:eastAsia="仿宋" w:hAnsi="仿宋"/>
                <w:color w:val="000000"/>
                <w:sz w:val="24"/>
              </w:rPr>
              <w:t>：双源CT不仅适用于肾结石诊断，还可用于痛风石、肿瘤等多种疾病的检测，具有广泛的临床应用前景。</w:t>
            </w:r>
          </w:p>
          <w:p w14:paraId="14EF3291" w14:textId="77777777" w:rsidR="0091249C" w:rsidRDefault="0091249C" w:rsidP="0091249C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</w:p>
          <w:p w14:paraId="70B8B8AD" w14:textId="77777777" w:rsidR="00294D20" w:rsidRPr="00294D20" w:rsidRDefault="00294D20" w:rsidP="00294D20">
            <w:pPr>
              <w:jc w:val="left"/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 w:rsidRPr="00294D20">
              <w:rPr>
                <w:rFonts w:ascii="仿宋" w:eastAsia="仿宋" w:hAnsi="仿宋"/>
                <w:b/>
                <w:bCs/>
                <w:color w:val="000000"/>
                <w:sz w:val="24"/>
              </w:rPr>
              <w:t>安全性分析</w:t>
            </w:r>
          </w:p>
          <w:p w14:paraId="7991BE9A" w14:textId="35577115" w:rsidR="00294D20" w:rsidRPr="00294D20" w:rsidRDefault="00294D20" w:rsidP="00294D20">
            <w:pPr>
              <w:numPr>
                <w:ilvl w:val="0"/>
                <w:numId w:val="12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294D20">
              <w:rPr>
                <w:rFonts w:ascii="仿宋" w:eastAsia="仿宋" w:hAnsi="仿宋"/>
                <w:b/>
                <w:bCs/>
                <w:color w:val="000000"/>
                <w:sz w:val="24"/>
              </w:rPr>
              <w:t>辐射剂量低</w:t>
            </w:r>
            <w:r w:rsidRPr="00294D20">
              <w:rPr>
                <w:rFonts w:ascii="仿宋" w:eastAsia="仿宋" w:hAnsi="仿宋"/>
                <w:color w:val="000000"/>
                <w:sz w:val="24"/>
              </w:rPr>
              <w:t>：双源CT采用先进的迭代重建算法和低剂量扫描技术，显著降低了辐射剂量，减少了对患者和医生的健康风险。</w:t>
            </w:r>
          </w:p>
          <w:p w14:paraId="674A2097" w14:textId="1747CC58" w:rsidR="00294D20" w:rsidRPr="00294D20" w:rsidRDefault="00294D20" w:rsidP="00294D20">
            <w:pPr>
              <w:numPr>
                <w:ilvl w:val="0"/>
                <w:numId w:val="12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294D20">
              <w:rPr>
                <w:rFonts w:ascii="仿宋" w:eastAsia="仿宋" w:hAnsi="仿宋"/>
                <w:b/>
                <w:bCs/>
                <w:color w:val="000000"/>
                <w:sz w:val="24"/>
              </w:rPr>
              <w:t>无创性</w:t>
            </w:r>
            <w:r w:rsidRPr="00294D20">
              <w:rPr>
                <w:rFonts w:ascii="仿宋" w:eastAsia="仿宋" w:hAnsi="仿宋"/>
                <w:color w:val="000000"/>
                <w:sz w:val="24"/>
              </w:rPr>
              <w:t>：与传统体外结石分析相比，双源CT无需侵入性操作，减少了患者的痛苦和感染风险。</w:t>
            </w:r>
          </w:p>
          <w:p w14:paraId="21D12A6E" w14:textId="3876FE8C" w:rsidR="00294D20" w:rsidRDefault="00294D20" w:rsidP="00294D20">
            <w:pPr>
              <w:numPr>
                <w:ilvl w:val="0"/>
                <w:numId w:val="12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294D20">
              <w:rPr>
                <w:rFonts w:ascii="仿宋" w:eastAsia="仿宋" w:hAnsi="仿宋"/>
                <w:b/>
                <w:bCs/>
                <w:color w:val="000000"/>
                <w:sz w:val="24"/>
              </w:rPr>
              <w:t>操作安全性</w:t>
            </w:r>
            <w:r w:rsidRPr="00294D20">
              <w:rPr>
                <w:rFonts w:ascii="仿宋" w:eastAsia="仿宋" w:hAnsi="仿宋"/>
                <w:color w:val="000000"/>
                <w:sz w:val="24"/>
              </w:rPr>
              <w:t>：设备具备智能化的扫描控制和实时剂量调节功能，进一步保障了检查的安全性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。</w:t>
            </w:r>
          </w:p>
          <w:p w14:paraId="2A9B50B2" w14:textId="77777777" w:rsidR="00294D20" w:rsidRDefault="00294D20" w:rsidP="00294D20">
            <w:pPr>
              <w:jc w:val="left"/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</w:p>
          <w:p w14:paraId="0127B423" w14:textId="77777777" w:rsidR="00294D20" w:rsidRPr="00294D20" w:rsidRDefault="00294D20" w:rsidP="00294D20">
            <w:pPr>
              <w:jc w:val="left"/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 w:rsidRPr="00294D20">
              <w:rPr>
                <w:rFonts w:ascii="仿宋" w:eastAsia="仿宋" w:hAnsi="仿宋"/>
                <w:b/>
                <w:bCs/>
                <w:color w:val="000000"/>
                <w:sz w:val="24"/>
              </w:rPr>
              <w:t>可行性分析</w:t>
            </w:r>
          </w:p>
          <w:p w14:paraId="6B365703" w14:textId="4079F84F" w:rsidR="00294D20" w:rsidRPr="00294D20" w:rsidRDefault="00294D20" w:rsidP="00294D20">
            <w:pPr>
              <w:numPr>
                <w:ilvl w:val="0"/>
                <w:numId w:val="13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294D20">
              <w:rPr>
                <w:rFonts w:ascii="仿宋" w:eastAsia="仿宋" w:hAnsi="仿宋"/>
                <w:b/>
                <w:bCs/>
                <w:color w:val="000000"/>
                <w:sz w:val="24"/>
              </w:rPr>
              <w:t>技术成熟度</w:t>
            </w:r>
            <w:r w:rsidRPr="00294D20">
              <w:rPr>
                <w:rFonts w:ascii="仿宋" w:eastAsia="仿宋" w:hAnsi="仿宋"/>
                <w:color w:val="000000"/>
                <w:sz w:val="24"/>
              </w:rPr>
              <w:t>：双源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双能量</w:t>
            </w:r>
            <w:r w:rsidRPr="00294D20">
              <w:rPr>
                <w:rFonts w:ascii="仿宋" w:eastAsia="仿宋" w:hAnsi="仿宋"/>
                <w:color w:val="000000"/>
                <w:sz w:val="24"/>
              </w:rPr>
              <w:t>技术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是成熟的技术</w:t>
            </w:r>
            <w:r w:rsidRPr="00294D20">
              <w:rPr>
                <w:rFonts w:ascii="仿宋" w:eastAsia="仿宋" w:hAnsi="仿宋"/>
                <w:color w:val="000000"/>
                <w:sz w:val="24"/>
              </w:rPr>
              <w:t>，其稳定性和可靠性得到了广泛验证。</w:t>
            </w:r>
          </w:p>
          <w:p w14:paraId="21B5FEC3" w14:textId="0806F311" w:rsidR="00294D20" w:rsidRDefault="00294D20" w:rsidP="00294D20">
            <w:pPr>
              <w:numPr>
                <w:ilvl w:val="0"/>
                <w:numId w:val="13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294D20">
              <w:rPr>
                <w:rFonts w:ascii="仿宋" w:eastAsia="仿宋" w:hAnsi="仿宋"/>
                <w:b/>
                <w:bCs/>
                <w:color w:val="000000"/>
                <w:sz w:val="24"/>
              </w:rPr>
              <w:t>操作便捷性</w:t>
            </w:r>
            <w:r w:rsidRPr="00294D20">
              <w:rPr>
                <w:rFonts w:ascii="仿宋" w:eastAsia="仿宋" w:hAnsi="仿宋"/>
                <w:color w:val="000000"/>
                <w:sz w:val="24"/>
              </w:rPr>
              <w:t>：双源CT的操作流程简单，扫描速度快，适合大规模临床应</w:t>
            </w:r>
            <w:r w:rsidRPr="00294D20">
              <w:rPr>
                <w:rFonts w:ascii="仿宋" w:eastAsia="仿宋" w:hAnsi="仿宋"/>
                <w:color w:val="000000"/>
                <w:sz w:val="24"/>
              </w:rPr>
              <w:lastRenderedPageBreak/>
              <w:t>用。</w:t>
            </w:r>
          </w:p>
          <w:p w14:paraId="6F418233" w14:textId="77777777" w:rsidR="00294D20" w:rsidRDefault="00294D20" w:rsidP="00294D20">
            <w:pPr>
              <w:jc w:val="left"/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</w:p>
          <w:p w14:paraId="3C14418A" w14:textId="29503C41" w:rsidR="00294D20" w:rsidRPr="00294D20" w:rsidRDefault="00294D20" w:rsidP="00294D20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294D20">
              <w:rPr>
                <w:rFonts w:ascii="仿宋" w:eastAsia="仿宋" w:hAnsi="仿宋"/>
                <w:b/>
                <w:bCs/>
                <w:color w:val="000000"/>
                <w:sz w:val="24"/>
              </w:rPr>
              <w:t>社会效益</w:t>
            </w: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预测</w:t>
            </w:r>
            <w:r w:rsidRPr="00294D20">
              <w:rPr>
                <w:rFonts w:ascii="仿宋" w:eastAsia="仿宋" w:hAnsi="仿宋"/>
                <w:color w:val="000000"/>
                <w:sz w:val="24"/>
              </w:rPr>
              <w:t>：</w:t>
            </w:r>
          </w:p>
          <w:p w14:paraId="70232FE9" w14:textId="700F0A81" w:rsidR="00294D20" w:rsidRPr="00294D20" w:rsidRDefault="00294D20" w:rsidP="00294D20">
            <w:pPr>
              <w:numPr>
                <w:ilvl w:val="1"/>
                <w:numId w:val="14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294D20">
              <w:rPr>
                <w:rFonts w:ascii="仿宋" w:eastAsia="仿宋" w:hAnsi="仿宋"/>
                <w:color w:val="000000"/>
                <w:sz w:val="24"/>
              </w:rPr>
              <w:t>提高肾结石的诊断准确性和治疗效率，减少误诊和漏诊率。</w:t>
            </w:r>
          </w:p>
          <w:p w14:paraId="10F1E340" w14:textId="0E435AFA" w:rsidR="00294D20" w:rsidRPr="00294D20" w:rsidRDefault="00294D20" w:rsidP="00294D20">
            <w:pPr>
              <w:numPr>
                <w:ilvl w:val="1"/>
                <w:numId w:val="14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294D20">
              <w:rPr>
                <w:rFonts w:ascii="仿宋" w:eastAsia="仿宋" w:hAnsi="仿宋"/>
                <w:color w:val="000000"/>
                <w:sz w:val="24"/>
              </w:rPr>
              <w:t>通过无创检测改善患者体验，提升医疗服务质量。</w:t>
            </w:r>
          </w:p>
          <w:p w14:paraId="2AA7CD6B" w14:textId="22B8FB54" w:rsidR="00294D20" w:rsidRPr="00294D20" w:rsidRDefault="00294D20" w:rsidP="00294D20">
            <w:pPr>
              <w:numPr>
                <w:ilvl w:val="1"/>
                <w:numId w:val="14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294D20">
              <w:rPr>
                <w:rFonts w:ascii="仿宋" w:eastAsia="仿宋" w:hAnsi="仿宋"/>
                <w:color w:val="000000"/>
                <w:sz w:val="24"/>
              </w:rPr>
              <w:t>推动医学影像技术的发展，促进医疗行业的科技进步。</w:t>
            </w:r>
          </w:p>
          <w:p w14:paraId="219BC922" w14:textId="77777777" w:rsidR="00294D20" w:rsidRDefault="00294D20" w:rsidP="00294D20">
            <w:pPr>
              <w:jc w:val="left"/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</w:p>
          <w:p w14:paraId="02803A12" w14:textId="6871AE4E" w:rsidR="00294D20" w:rsidRPr="00294D20" w:rsidRDefault="00294D20" w:rsidP="00294D20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294D20">
              <w:rPr>
                <w:rFonts w:ascii="仿宋" w:eastAsia="仿宋" w:hAnsi="仿宋"/>
                <w:b/>
                <w:bCs/>
                <w:color w:val="000000"/>
                <w:sz w:val="24"/>
              </w:rPr>
              <w:t>经济效益</w:t>
            </w: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预测</w:t>
            </w:r>
            <w:r w:rsidRPr="00294D20">
              <w:rPr>
                <w:rFonts w:ascii="仿宋" w:eastAsia="仿宋" w:hAnsi="仿宋"/>
                <w:color w:val="000000"/>
                <w:sz w:val="24"/>
              </w:rPr>
              <w:t>：</w:t>
            </w:r>
          </w:p>
          <w:p w14:paraId="10641832" w14:textId="7E73399C" w:rsidR="00294D20" w:rsidRDefault="00294D20" w:rsidP="00294D20">
            <w:pPr>
              <w:numPr>
                <w:ilvl w:val="0"/>
                <w:numId w:val="15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294D20">
              <w:rPr>
                <w:rFonts w:ascii="仿宋" w:eastAsia="仿宋" w:hAnsi="仿宋"/>
                <w:color w:val="000000"/>
                <w:sz w:val="24"/>
              </w:rPr>
              <w:t>减少不必要的治疗和手术，降低医疗成本。</w:t>
            </w:r>
          </w:p>
          <w:p w14:paraId="7667E88E" w14:textId="06C0ED58" w:rsidR="00294D20" w:rsidRDefault="00294D20" w:rsidP="00294D20">
            <w:pPr>
              <w:numPr>
                <w:ilvl w:val="0"/>
                <w:numId w:val="15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294D20">
              <w:rPr>
                <w:rFonts w:ascii="仿宋" w:eastAsia="仿宋" w:hAnsi="仿宋"/>
                <w:color w:val="000000"/>
                <w:sz w:val="24"/>
              </w:rPr>
              <w:t>提高医院设备的利用率，增加收入来源。</w:t>
            </w:r>
          </w:p>
          <w:p w14:paraId="007EA21C" w14:textId="6EC4290E" w:rsidR="00294D20" w:rsidRPr="00294D20" w:rsidRDefault="00294D20" w:rsidP="00294D20">
            <w:pPr>
              <w:numPr>
                <w:ilvl w:val="0"/>
                <w:numId w:val="15"/>
              </w:num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294D20">
              <w:rPr>
                <w:rFonts w:ascii="仿宋" w:eastAsia="仿宋" w:hAnsi="仿宋"/>
                <w:color w:val="000000"/>
                <w:sz w:val="24"/>
              </w:rPr>
              <w:t>通过精准诊断和治疗，缩短患者住院时间，提高医疗资源的利用效率</w:t>
            </w:r>
          </w:p>
          <w:p w14:paraId="34D45B6D" w14:textId="77777777" w:rsidR="00294D20" w:rsidRPr="00294D20" w:rsidRDefault="00294D20" w:rsidP="00294D20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</w:p>
          <w:p w14:paraId="21F7A058" w14:textId="77777777" w:rsidR="00294D20" w:rsidRPr="00294D20" w:rsidRDefault="00294D20" w:rsidP="00294D20">
            <w:pPr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</w:p>
          <w:p w14:paraId="6BBA3E25" w14:textId="77777777" w:rsidR="0091249C" w:rsidRPr="0091249C" w:rsidRDefault="0091249C" w:rsidP="0091249C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</w:p>
          <w:p w14:paraId="3629A846" w14:textId="77777777" w:rsidR="0091249C" w:rsidRPr="0091249C" w:rsidRDefault="0091249C" w:rsidP="0091249C">
            <w:pPr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</w:p>
          <w:p w14:paraId="2CD9C739" w14:textId="77777777" w:rsidR="0091249C" w:rsidRPr="0091249C" w:rsidRDefault="0091249C" w:rsidP="0091249C">
            <w:pPr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</w:p>
          <w:p w14:paraId="532851D1" w14:textId="77777777" w:rsidR="0091249C" w:rsidRDefault="0091249C" w:rsidP="0091249C">
            <w:pPr>
              <w:jc w:val="left"/>
              <w:rPr>
                <w:rFonts w:ascii="黑体" w:eastAsia="黑体" w:hAnsi="Times New Roman" w:hint="eastAsia"/>
                <w:b/>
                <w:bCs/>
                <w:sz w:val="22"/>
              </w:rPr>
            </w:pPr>
          </w:p>
          <w:p w14:paraId="7BDD3655" w14:textId="77777777" w:rsidR="00B36DE4" w:rsidRDefault="00B36DE4">
            <w:pPr>
              <w:jc w:val="left"/>
              <w:rPr>
                <w:rFonts w:ascii="黑体" w:eastAsia="黑体" w:hAnsi="Times New Roman"/>
                <w:b/>
                <w:bCs/>
                <w:sz w:val="22"/>
              </w:rPr>
            </w:pPr>
          </w:p>
          <w:p w14:paraId="707A56CF" w14:textId="77777777" w:rsidR="00B36DE4" w:rsidRDefault="00B36DE4">
            <w:pPr>
              <w:jc w:val="left"/>
              <w:rPr>
                <w:rFonts w:ascii="黑体" w:eastAsia="黑体" w:hAnsi="Times New Roman"/>
                <w:b/>
                <w:bCs/>
                <w:sz w:val="22"/>
              </w:rPr>
            </w:pPr>
          </w:p>
        </w:tc>
      </w:tr>
    </w:tbl>
    <w:p w14:paraId="4B27BD69" w14:textId="77777777" w:rsidR="00B36DE4" w:rsidRDefault="00244A57">
      <w:pPr>
        <w:jc w:val="left"/>
        <w:rPr>
          <w:rFonts w:ascii="黑体" w:eastAsia="黑体" w:hAnsi="Times New Roman"/>
          <w:sz w:val="28"/>
          <w:szCs w:val="28"/>
        </w:rPr>
      </w:pPr>
      <w:r>
        <w:rPr>
          <w:rFonts w:ascii="黑体" w:eastAsia="黑体" w:hAnsi="Times New Roman" w:hint="eastAsia"/>
          <w:sz w:val="28"/>
          <w:szCs w:val="28"/>
        </w:rPr>
        <w:lastRenderedPageBreak/>
        <w:t>六、技术路线：技术操作规范和操作流程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B36DE4" w14:paraId="58224039" w14:textId="77777777">
        <w:trPr>
          <w:trHeight w:val="12606"/>
        </w:trPr>
        <w:tc>
          <w:tcPr>
            <w:tcW w:w="8522" w:type="dxa"/>
          </w:tcPr>
          <w:p w14:paraId="7383D0E2" w14:textId="5B0BEACA" w:rsidR="00294D20" w:rsidRPr="00294D20" w:rsidRDefault="00294D20" w:rsidP="00294D20">
            <w:pPr>
              <w:widowControl/>
              <w:tabs>
                <w:tab w:val="num" w:pos="720"/>
              </w:tabs>
              <w:spacing w:before="100" w:beforeAutospacing="1" w:after="100" w:afterAutospacing="1"/>
              <w:jc w:val="lef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294D20">
              <w:rPr>
                <w:rFonts w:ascii="宋体" w:hAnsi="宋体" w:cs="宋体" w:hint="eastAsia"/>
                <w:b/>
                <w:bCs/>
                <w:kern w:val="0"/>
                <w:sz w:val="24"/>
              </w:rPr>
              <w:lastRenderedPageBreak/>
              <w:t>一、技术操作规范</w:t>
            </w:r>
          </w:p>
          <w:p w14:paraId="1AB50CB9" w14:textId="733B27BD" w:rsidR="00294D20" w:rsidRPr="00294D20" w:rsidRDefault="00294D20" w:rsidP="00294D20">
            <w:pPr>
              <w:widowControl/>
              <w:tabs>
                <w:tab w:val="num" w:pos="720"/>
              </w:tabs>
              <w:spacing w:before="100" w:beforeAutospacing="1" w:after="100" w:afterAutospacing="1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扫描设备与参数:</w:t>
            </w:r>
          </w:p>
          <w:p w14:paraId="2EB5D040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扫描设备: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西门子</w:t>
            </w:r>
            <w:r w:rsidRPr="00294D20">
              <w:rPr>
                <w:rFonts w:ascii="宋体" w:hAnsi="宋体" w:cs="宋体" w:hint="eastAsia"/>
                <w:kern w:val="0"/>
                <w:sz w:val="24"/>
              </w:rPr>
              <w:t>双源</w:t>
            </w:r>
            <w:r w:rsidRPr="00294D20">
              <w:rPr>
                <w:rFonts w:ascii="宋体" w:hAnsi="宋体" w:cs="宋体"/>
                <w:kern w:val="0"/>
                <w:sz w:val="24"/>
              </w:rPr>
              <w:t>CT扫描仪 SOMATOM Drive</w:t>
            </w:r>
          </w:p>
          <w:p w14:paraId="10030630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扫描模式: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</w:t>
            </w:r>
            <w:r w:rsidRPr="00294D20">
              <w:rPr>
                <w:rFonts w:ascii="宋体" w:hAnsi="宋体" w:cs="宋体" w:hint="eastAsia"/>
                <w:kern w:val="0"/>
                <w:sz w:val="24"/>
              </w:rPr>
              <w:t>双能量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扫描模式 Dual Energy </w:t>
            </w:r>
          </w:p>
          <w:p w14:paraId="5F11183B" w14:textId="573DB430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管电压 (kV):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</w:t>
            </w: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双能量采集模式</w:t>
            </w:r>
            <w:r w:rsidRPr="00294D20">
              <w:rPr>
                <w:rFonts w:ascii="宋体" w:hAnsi="宋体" w:cs="宋体"/>
                <w:kern w:val="0"/>
                <w:sz w:val="24"/>
              </w:rPr>
              <w:t>: 应根据设备型号和患者体型选择合适的双能量组合。</w:t>
            </w:r>
          </w:p>
          <w:p w14:paraId="2DDB8380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管电流 (</w:t>
            </w:r>
            <w:proofErr w:type="spellStart"/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mAs</w:t>
            </w:r>
            <w:proofErr w:type="spellEnd"/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):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应根据患者体型和扫描范围，使用自动管电流调制技术 (CARE Dose4D 或等同技术) 优化剂量。 确保图像质量的同时，尽可能降低辐射剂量。</w:t>
            </w:r>
          </w:p>
          <w:p w14:paraId="595086D6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准直器: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</w:t>
            </w:r>
            <w:r w:rsidRPr="00294D20">
              <w:rPr>
                <w:rFonts w:ascii="宋体" w:hAnsi="宋体" w:cs="宋体" w:hint="eastAsia"/>
                <w:kern w:val="0"/>
                <w:sz w:val="24"/>
              </w:rPr>
              <w:t>采用窄准直以获得最准确的定量数据</w:t>
            </w:r>
          </w:p>
          <w:p w14:paraId="0151A892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螺距: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根据扫描速度和图像质量要求选择合适的螺距。</w:t>
            </w:r>
          </w:p>
          <w:p w14:paraId="34BCA0F0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扫描方向: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头脚方向扫描。</w:t>
            </w:r>
          </w:p>
          <w:p w14:paraId="4376DDFF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扫描范围: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需覆盖双肾及</w:t>
            </w:r>
            <w:r w:rsidRPr="00294D20">
              <w:rPr>
                <w:rFonts w:ascii="宋体" w:hAnsi="宋体" w:cs="宋体" w:hint="eastAsia"/>
                <w:kern w:val="0"/>
                <w:sz w:val="24"/>
              </w:rPr>
              <w:t>输尿管膀胱</w:t>
            </w:r>
            <w:r w:rsidRPr="00294D20">
              <w:rPr>
                <w:rFonts w:ascii="宋体" w:hAnsi="宋体" w:cs="宋体"/>
                <w:kern w:val="0"/>
                <w:sz w:val="24"/>
              </w:rPr>
              <w:t>区域</w:t>
            </w:r>
            <w:r w:rsidRPr="00294D20">
              <w:rPr>
                <w:rFonts w:ascii="宋体" w:hAnsi="宋体" w:cs="宋体" w:hint="eastAsia"/>
                <w:kern w:val="0"/>
                <w:sz w:val="24"/>
              </w:rPr>
              <w:t>，</w:t>
            </w:r>
            <w:r w:rsidRPr="00294D20">
              <w:rPr>
                <w:rFonts w:ascii="宋体" w:hAnsi="宋体" w:cs="宋体"/>
                <w:kern w:val="0"/>
                <w:sz w:val="24"/>
              </w:rPr>
              <w:t>精准定位扫描范围以减少不必要的辐射</w:t>
            </w: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。</w:t>
            </w:r>
          </w:p>
          <w:p w14:paraId="422F5791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层厚: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推荐层厚 ≤ 1.5 mm，重建层厚 ≤ 1 mm， 薄层扫描有利于精细结构显示和成分分析。</w:t>
            </w:r>
          </w:p>
          <w:p w14:paraId="2D3F2241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重建算法: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使用</w:t>
            </w:r>
            <w:r w:rsidRPr="00294D20">
              <w:rPr>
                <w:rFonts w:ascii="宋体" w:hAnsi="宋体" w:cs="宋体" w:hint="eastAsia"/>
                <w:kern w:val="0"/>
                <w:sz w:val="24"/>
              </w:rPr>
              <w:t>高级模型</w:t>
            </w:r>
            <w:r w:rsidRPr="00294D20">
              <w:rPr>
                <w:rFonts w:ascii="宋体" w:hAnsi="宋体" w:cs="宋体"/>
                <w:kern w:val="0"/>
                <w:sz w:val="24"/>
              </w:rPr>
              <w:t>迭代重建算法ADMIRE，以降低噪声、提高图像质量和降低辐射剂量。</w:t>
            </w:r>
          </w:p>
          <w:p w14:paraId="6A11E383" w14:textId="5068F1A4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重建内核: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选择</w:t>
            </w:r>
            <w:r w:rsidRPr="00294D20">
              <w:rPr>
                <w:rFonts w:ascii="宋体" w:hAnsi="宋体" w:cs="宋体" w:hint="eastAsia"/>
                <w:kern w:val="0"/>
                <w:sz w:val="24"/>
              </w:rPr>
              <w:t>定量的卷积核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(例如 </w:t>
            </w:r>
            <w:r w:rsidRPr="00294D20">
              <w:rPr>
                <w:rFonts w:ascii="宋体" w:hAnsi="宋体" w:cs="宋体" w:hint="eastAsia"/>
                <w:kern w:val="0"/>
                <w:sz w:val="24"/>
              </w:rPr>
              <w:t>Qr40</w:t>
            </w:r>
            <w:r w:rsidRPr="00294D20">
              <w:rPr>
                <w:rFonts w:ascii="宋体" w:hAnsi="宋体" w:cs="宋体"/>
                <w:kern w:val="0"/>
                <w:sz w:val="24"/>
              </w:rPr>
              <w:t>,Qr38 等)，平衡图像锐利度和噪声。</w:t>
            </w:r>
          </w:p>
          <w:p w14:paraId="2CF69252" w14:textId="41F89943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FOV (Field of View):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根据患者体型和扫描范围调整 FOV， 确保FOV 包含双肾及周围组织，避免截断。</w:t>
            </w:r>
          </w:p>
          <w:p w14:paraId="7A534D26" w14:textId="77777777" w:rsidR="00294D20" w:rsidRPr="00294D20" w:rsidRDefault="00294D20" w:rsidP="00294D20">
            <w:pPr>
              <w:widowControl/>
              <w:numPr>
                <w:ilvl w:val="0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图像质量要求:</w:t>
            </w:r>
          </w:p>
          <w:p w14:paraId="68C39FC4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高分辨率: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图像应具有足够高的空间分辨率，能够清晰显示肾结石的边界、形态和内部结构。</w:t>
            </w:r>
          </w:p>
          <w:p w14:paraId="33D510E0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低噪声: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图像噪声应尽可能低，以利于成分分析的准确性。 迭代重建算法的应用有助于降低图像噪声。</w:t>
            </w:r>
          </w:p>
          <w:p w14:paraId="0FF51FB8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伪影控制: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应尽量减少运动伪影、金属伪影等伪影，保证图像质量。 扫描前应指导患者进行呼吸配合，必要时可采用呼吸门控技术。</w:t>
            </w:r>
          </w:p>
          <w:p w14:paraId="49CE8E1D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对比度: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管壁与周围组织应具有良好的对比度，方便观察和分析。 能谱扫描本身能够提供物质衰减差异，增强组织对比度。</w:t>
            </w:r>
          </w:p>
          <w:p w14:paraId="142ED830" w14:textId="77777777" w:rsidR="00294D20" w:rsidRPr="00294D20" w:rsidRDefault="00294D20" w:rsidP="00294D20">
            <w:pPr>
              <w:widowControl/>
              <w:numPr>
                <w:ilvl w:val="0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能谱参数设置:</w:t>
            </w:r>
          </w:p>
          <w:p w14:paraId="64286142" w14:textId="122413C4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能谱图像重建: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利用西门子能谱后处理软件，重建不同能量水平的图像</w:t>
            </w:r>
            <w:r>
              <w:rPr>
                <w:rFonts w:ascii="宋体" w:hAnsi="宋体" w:cs="宋体" w:hint="eastAsia"/>
                <w:kern w:val="0"/>
                <w:sz w:val="24"/>
              </w:rPr>
              <w:t>。</w:t>
            </w:r>
          </w:p>
          <w:p w14:paraId="7C28072D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能谱曲线分析: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利用软件工具，生成肾结石区域的能谱曲线，分析不同物质的衰减特性。</w:t>
            </w:r>
          </w:p>
          <w:p w14:paraId="26A84043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彩色编码能谱图: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生成彩色编码的能谱图，直观显示不同成分的分</w:t>
            </w:r>
            <w:r w:rsidRPr="00294D20">
              <w:rPr>
                <w:rFonts w:ascii="宋体" w:hAnsi="宋体" w:cs="宋体"/>
                <w:kern w:val="0"/>
                <w:sz w:val="24"/>
              </w:rPr>
              <w:lastRenderedPageBreak/>
              <w:t xml:space="preserve">布。 </w:t>
            </w:r>
          </w:p>
          <w:p w14:paraId="1FB60802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定量分析参数: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根据软件功能，获取肾结石的原子序数 (Effective Atomic Number, Zeff)或其他定量参数。 </w:t>
            </w:r>
          </w:p>
          <w:p w14:paraId="255DFB03" w14:textId="77777777" w:rsidR="00294D20" w:rsidRPr="00294D20" w:rsidRDefault="00294D20" w:rsidP="00294D20">
            <w:pPr>
              <w:widowControl/>
              <w:numPr>
                <w:ilvl w:val="0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后处理工作站及软件:</w:t>
            </w:r>
          </w:p>
          <w:p w14:paraId="2173641B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kern w:val="0"/>
                <w:sz w:val="24"/>
              </w:rPr>
              <w:t>使用西门子</w:t>
            </w:r>
            <w:proofErr w:type="spellStart"/>
            <w:r w:rsidRPr="00294D20">
              <w:rPr>
                <w:rFonts w:ascii="宋体" w:hAnsi="宋体" w:cs="宋体"/>
                <w:kern w:val="0"/>
                <w:sz w:val="24"/>
              </w:rPr>
              <w:t>Syngo.via</w:t>
            </w:r>
            <w:proofErr w:type="spellEnd"/>
            <w:r w:rsidRPr="00294D20">
              <w:rPr>
                <w:rFonts w:ascii="宋体" w:hAnsi="宋体" w:cs="宋体"/>
                <w:kern w:val="0"/>
                <w:sz w:val="24"/>
              </w:rPr>
              <w:t xml:space="preserve"> 或后处理工作站进行能谱数据分析。</w:t>
            </w:r>
          </w:p>
          <w:p w14:paraId="62D41442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kern w:val="0"/>
                <w:sz w:val="24"/>
              </w:rPr>
              <w:t>确保软件版本与扫描设备兼容，并已安装能谱分析模块。</w:t>
            </w:r>
          </w:p>
          <w:p w14:paraId="7D1A0782" w14:textId="77777777" w:rsidR="00294D20" w:rsidRPr="00294D20" w:rsidRDefault="00294D20" w:rsidP="00294D20">
            <w:pPr>
              <w:widowControl/>
              <w:numPr>
                <w:ilvl w:val="1"/>
                <w:numId w:val="16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kern w:val="0"/>
                <w:sz w:val="24"/>
              </w:rPr>
              <w:t>熟悉软件操作流程，掌握能谱图像重建、物质分离、能谱曲线分析、彩色编码、定量分析等功能。</w:t>
            </w:r>
          </w:p>
          <w:p w14:paraId="6A9EF6C4" w14:textId="63D86025" w:rsidR="00294D20" w:rsidRPr="00294D20" w:rsidRDefault="00294D20" w:rsidP="00294D2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 xml:space="preserve">二、操作流程 </w:t>
            </w:r>
          </w:p>
          <w:p w14:paraId="5F0B1BD5" w14:textId="77777777" w:rsidR="00294D20" w:rsidRPr="00294D20" w:rsidRDefault="00294D20" w:rsidP="00294D20">
            <w:pPr>
              <w:widowControl/>
              <w:numPr>
                <w:ilvl w:val="0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检查前准备:</w:t>
            </w:r>
          </w:p>
          <w:p w14:paraId="4837A54D" w14:textId="77777777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核对医嘱: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仔细核对检查申请单，确认检查目的、部位和临床需求，确保检查申请单明确注明需要进行能谱CT肾结石成分分析。</w:t>
            </w:r>
          </w:p>
          <w:p w14:paraId="19CD5C88" w14:textId="77777777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患者准备: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  <w:p w14:paraId="766393E9" w14:textId="77777777" w:rsidR="00294D20" w:rsidRPr="00294D20" w:rsidRDefault="00294D20" w:rsidP="00294D20">
            <w:pPr>
              <w:widowControl/>
              <w:numPr>
                <w:ilvl w:val="2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告知患者检查目的和流程，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消除患者疑虑，取得患者配合。</w:t>
            </w:r>
          </w:p>
          <w:p w14:paraId="652E4EEC" w14:textId="7C31329D" w:rsidR="00294D20" w:rsidRPr="00294D20" w:rsidRDefault="00294D20" w:rsidP="00294D20">
            <w:pPr>
              <w:widowControl/>
              <w:numPr>
                <w:ilvl w:val="2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询问患者病史，</w:t>
            </w:r>
            <w:r w:rsidRPr="00294D20">
              <w:rPr>
                <w:rFonts w:ascii="宋体" w:hAnsi="宋体" w:cs="宋体"/>
                <w:kern w:val="0"/>
                <w:sz w:val="24"/>
              </w:rPr>
              <w:t>特别注意肾结石病史、过敏史 (如有使用对比剂需求)、肾功能情况等。</w:t>
            </w:r>
          </w:p>
          <w:p w14:paraId="3C96A88C" w14:textId="32E0FC06" w:rsidR="00294D20" w:rsidRPr="00294D20" w:rsidRDefault="00294D20" w:rsidP="00294D20">
            <w:pPr>
              <w:widowControl/>
              <w:numPr>
                <w:ilvl w:val="2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指导患者去除检查区域的金属物品，</w:t>
            </w:r>
            <w:r w:rsidRPr="00294D20">
              <w:rPr>
                <w:rFonts w:ascii="宋体" w:hAnsi="宋体" w:cs="宋体"/>
                <w:kern w:val="0"/>
                <w:sz w:val="24"/>
              </w:rPr>
              <w:t>例如腰带、皮带扣、金属拉链等，避免金属伪影。</w:t>
            </w:r>
          </w:p>
          <w:p w14:paraId="7ACCE383" w14:textId="066FB955" w:rsidR="00294D20" w:rsidRPr="00294D20" w:rsidRDefault="00294D20" w:rsidP="00294D20">
            <w:pPr>
              <w:widowControl/>
              <w:numPr>
                <w:ilvl w:val="2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呼吸训练：</w:t>
            </w:r>
            <w:r w:rsidRPr="00294D20">
              <w:rPr>
                <w:rFonts w:ascii="宋体" w:hAnsi="宋体" w:cs="宋体"/>
                <w:kern w:val="0"/>
                <w:sz w:val="24"/>
              </w:rPr>
              <w:t>指导患者进行平静呼吸，练习屏气，提高扫描时呼吸配合度，减少运动伪影。</w:t>
            </w:r>
          </w:p>
          <w:p w14:paraId="5B32A08A" w14:textId="0725B4F2" w:rsidR="00294D20" w:rsidRPr="00294D20" w:rsidRDefault="00294D20" w:rsidP="00294D20">
            <w:pPr>
              <w:widowControl/>
              <w:numPr>
                <w:ilvl w:val="2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签署知情同意书，</w:t>
            </w:r>
            <w:r w:rsidRPr="00294D20">
              <w:rPr>
                <w:rFonts w:ascii="宋体" w:hAnsi="宋体" w:cs="宋体"/>
                <w:kern w:val="0"/>
                <w:sz w:val="24"/>
              </w:rPr>
              <w:t>若使用对比剂，需签署对比剂知情同意书。</w:t>
            </w:r>
          </w:p>
          <w:p w14:paraId="4045C56B" w14:textId="77777777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设备准备: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</w:t>
            </w:r>
          </w:p>
          <w:p w14:paraId="4FB37A4E" w14:textId="6B304C92" w:rsidR="00294D20" w:rsidRPr="00294D20" w:rsidRDefault="00294D20" w:rsidP="00294D20">
            <w:pPr>
              <w:widowControl/>
              <w:numPr>
                <w:ilvl w:val="2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检查设备状态，</w:t>
            </w:r>
            <w:r w:rsidRPr="00294D20">
              <w:rPr>
                <w:rFonts w:ascii="宋体" w:hAnsi="宋体" w:cs="宋体"/>
                <w:kern w:val="0"/>
                <w:sz w:val="24"/>
              </w:rPr>
              <w:t>确保CT设备运行正常，各部件功能完好。</w:t>
            </w:r>
          </w:p>
          <w:p w14:paraId="3367D369" w14:textId="4C9B4AD5" w:rsidR="00294D20" w:rsidRPr="00294D20" w:rsidRDefault="00294D20" w:rsidP="00294D20">
            <w:pPr>
              <w:widowControl/>
              <w:numPr>
                <w:ilvl w:val="2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开机</w:t>
            </w:r>
            <w:r w:rsidRPr="00294D20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检查</w:t>
            </w: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，</w:t>
            </w:r>
            <w:r w:rsidRPr="00294D20">
              <w:rPr>
                <w:rFonts w:ascii="宋体" w:hAnsi="宋体" w:cs="宋体"/>
                <w:kern w:val="0"/>
                <w:sz w:val="24"/>
              </w:rPr>
              <w:t>按照设备操作手册进行开机</w:t>
            </w:r>
            <w:r w:rsidRPr="00294D20">
              <w:rPr>
                <w:rFonts w:ascii="宋体" w:hAnsi="宋体" w:cs="宋体" w:hint="eastAsia"/>
                <w:kern w:val="0"/>
                <w:sz w:val="24"/>
              </w:rPr>
              <w:t>检查</w:t>
            </w:r>
            <w:r w:rsidRPr="00294D20">
              <w:rPr>
                <w:rFonts w:ascii="宋体" w:hAnsi="宋体" w:cs="宋体"/>
                <w:kern w:val="0"/>
                <w:sz w:val="24"/>
              </w:rPr>
              <w:t>。</w:t>
            </w:r>
          </w:p>
          <w:p w14:paraId="31262B27" w14:textId="72953ACA" w:rsidR="00294D20" w:rsidRPr="00294D20" w:rsidRDefault="00294D20" w:rsidP="00294D20">
            <w:pPr>
              <w:widowControl/>
              <w:numPr>
                <w:ilvl w:val="2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选择扫描协议，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在工作站选择预设的“能谱CT肾结石成分分析”扫描协议。 </w:t>
            </w:r>
          </w:p>
          <w:p w14:paraId="20524000" w14:textId="77777777" w:rsidR="00294D20" w:rsidRPr="00294D20" w:rsidRDefault="00294D20" w:rsidP="00294D20">
            <w:pPr>
              <w:widowControl/>
              <w:numPr>
                <w:ilvl w:val="2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检查能谱分析软件是否正常运行。</w:t>
            </w:r>
          </w:p>
          <w:p w14:paraId="0E6E08C2" w14:textId="5F26E7BE" w:rsidR="00294D20" w:rsidRPr="00294D20" w:rsidRDefault="00294D20" w:rsidP="00294D20">
            <w:pPr>
              <w:widowControl/>
              <w:numPr>
                <w:ilvl w:val="2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准备必要的扫描辅助用品，</w:t>
            </w:r>
            <w:r w:rsidRPr="00294D20">
              <w:rPr>
                <w:rFonts w:ascii="宋体" w:hAnsi="宋体" w:cs="宋体"/>
                <w:kern w:val="0"/>
                <w:sz w:val="24"/>
              </w:rPr>
              <w:t>例如体位垫、固定带等。</w:t>
            </w:r>
          </w:p>
          <w:p w14:paraId="2E52BC44" w14:textId="77777777" w:rsidR="00294D20" w:rsidRPr="00294D20" w:rsidRDefault="00294D20" w:rsidP="00294D20">
            <w:pPr>
              <w:widowControl/>
              <w:numPr>
                <w:ilvl w:val="0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患者摆位与扫描定位:</w:t>
            </w:r>
          </w:p>
          <w:p w14:paraId="370D429D" w14:textId="61FD3E42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患者取仰卧位，</w:t>
            </w:r>
            <w:r w:rsidRPr="00294D20">
              <w:rPr>
                <w:rFonts w:ascii="宋体" w:hAnsi="宋体" w:cs="宋体"/>
                <w:kern w:val="0"/>
                <w:sz w:val="24"/>
              </w:rPr>
              <w:t>头部先进或足先进，根据设备和科室习惯确定。</w:t>
            </w:r>
          </w:p>
          <w:p w14:paraId="12C14692" w14:textId="4B4A52F3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调整患者体位，</w:t>
            </w:r>
            <w:r w:rsidRPr="00294D20">
              <w:rPr>
                <w:rFonts w:ascii="宋体" w:hAnsi="宋体" w:cs="宋体"/>
                <w:kern w:val="0"/>
                <w:sz w:val="24"/>
              </w:rPr>
              <w:t>确保身体中线与扫描床中心线对齐，双臂上举过头或置于身体两侧，避免遮挡扫描区域。</w:t>
            </w:r>
          </w:p>
          <w:p w14:paraId="1BBD1819" w14:textId="7D5D2078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使用激光定位灯或自动定位系统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进行扫描定位，确保扫描范围准确覆盖肾脏区域</w:t>
            </w:r>
            <w:r>
              <w:rPr>
                <w:rFonts w:ascii="宋体" w:hAnsi="宋体" w:cs="宋体" w:hint="eastAsia"/>
                <w:kern w:val="0"/>
                <w:sz w:val="24"/>
              </w:rPr>
              <w:t>。</w:t>
            </w:r>
            <w:r w:rsidRPr="00294D20">
              <w:rPr>
                <w:rFonts w:ascii="宋体" w:hAnsi="宋体" w:cs="宋体"/>
                <w:kern w:val="0"/>
                <w:sz w:val="24"/>
              </w:rPr>
              <w:t>定位线应标记在患者体表，方便扫描过程中核对。</w:t>
            </w:r>
          </w:p>
          <w:p w14:paraId="40522E61" w14:textId="684AE4D1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设置扫描起始和终止位置，</w:t>
            </w:r>
            <w:r w:rsidRPr="00294D20">
              <w:rPr>
                <w:rFonts w:ascii="宋体" w:hAnsi="宋体" w:cs="宋体"/>
                <w:kern w:val="0"/>
                <w:sz w:val="24"/>
              </w:rPr>
              <w:t>再次确认扫描范围是否覆盖肾脏及结石区域。</w:t>
            </w:r>
          </w:p>
          <w:p w14:paraId="2BCA1B07" w14:textId="77777777" w:rsidR="00294D20" w:rsidRPr="00294D20" w:rsidRDefault="00294D20" w:rsidP="00294D20">
            <w:pPr>
              <w:widowControl/>
              <w:numPr>
                <w:ilvl w:val="0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扫描数据采集:</w:t>
            </w:r>
          </w:p>
          <w:p w14:paraId="037BA294" w14:textId="1C3926E1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lastRenderedPageBreak/>
              <w:t>进入扫描间，再次核对患者身份和检查部位。</w:t>
            </w:r>
          </w:p>
          <w:p w14:paraId="3918C2BC" w14:textId="5795505E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向患者强调扫描过程中的注意事项，</w:t>
            </w:r>
            <w:r w:rsidRPr="00294D20">
              <w:rPr>
                <w:rFonts w:ascii="宋体" w:hAnsi="宋体" w:cs="宋体"/>
                <w:kern w:val="0"/>
                <w:sz w:val="24"/>
              </w:rPr>
              <w:t>例如保持静止、配合呼吸指令等。</w:t>
            </w:r>
          </w:p>
          <w:p w14:paraId="05F37E44" w14:textId="1638FCB2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开始扫描，</w:t>
            </w:r>
            <w:r w:rsidRPr="00294D20">
              <w:rPr>
                <w:rFonts w:ascii="宋体" w:hAnsi="宋体" w:cs="宋体"/>
                <w:kern w:val="0"/>
                <w:sz w:val="24"/>
              </w:rPr>
              <w:t>密切观察患者情况，如有不适及时停止扫描。</w:t>
            </w:r>
          </w:p>
          <w:p w14:paraId="693FB39E" w14:textId="15B11A9F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扫描过程中，监控扫描参数，</w:t>
            </w:r>
            <w:r w:rsidRPr="00294D20">
              <w:rPr>
                <w:rFonts w:ascii="宋体" w:hAnsi="宋体" w:cs="宋体"/>
                <w:kern w:val="0"/>
                <w:sz w:val="24"/>
              </w:rPr>
              <w:t>确保参数设置正确，扫描过程稳定。</w:t>
            </w:r>
          </w:p>
          <w:p w14:paraId="4BDAA816" w14:textId="583C2054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kern w:val="0"/>
                <w:sz w:val="24"/>
              </w:rPr>
              <w:t>扫描结束后，确认图像数据采集完整。</w:t>
            </w:r>
          </w:p>
          <w:p w14:paraId="1E6F3F38" w14:textId="77777777" w:rsidR="00294D20" w:rsidRPr="00294D20" w:rsidRDefault="00294D20" w:rsidP="00294D20">
            <w:pPr>
              <w:widowControl/>
              <w:numPr>
                <w:ilvl w:val="0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图像重建与后处理:</w:t>
            </w:r>
          </w:p>
          <w:p w14:paraId="2CD8F80C" w14:textId="46571303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图像重建，</w:t>
            </w:r>
            <w:r w:rsidRPr="00294D20">
              <w:rPr>
                <w:rFonts w:ascii="宋体" w:hAnsi="宋体" w:cs="宋体"/>
                <w:kern w:val="0"/>
                <w:sz w:val="24"/>
              </w:rPr>
              <w:t>启动图像重建程序，选择合适的重建算法、内核和层厚等参数。</w:t>
            </w:r>
          </w:p>
          <w:p w14:paraId="1AB0C0C0" w14:textId="15813E59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能谱图像重建，</w:t>
            </w:r>
            <w:r w:rsidRPr="00294D20">
              <w:rPr>
                <w:rFonts w:ascii="宋体" w:hAnsi="宋体" w:cs="宋体"/>
                <w:kern w:val="0"/>
                <w:sz w:val="24"/>
              </w:rPr>
              <w:t>利用能谱后处理软件，重建不同能量水平图像和物质分离图像。</w:t>
            </w:r>
          </w:p>
          <w:p w14:paraId="09DF37CE" w14:textId="08C9664C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图像质控，检查重建后的图像质量，</w:t>
            </w:r>
            <w:r w:rsidRPr="00294D20">
              <w:rPr>
                <w:rFonts w:ascii="宋体" w:hAnsi="宋体" w:cs="宋体"/>
                <w:kern w:val="0"/>
                <w:sz w:val="24"/>
              </w:rPr>
              <w:t>包括分辨率、噪声、伪影等是否满足诊断要求。如有图像质量问题，应分析原因并及时解决，必要时需重新扫描。</w:t>
            </w:r>
          </w:p>
          <w:p w14:paraId="536C9A33" w14:textId="71DEBB6E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图像传输与存储，</w:t>
            </w:r>
            <w:r w:rsidRPr="00294D20">
              <w:rPr>
                <w:rFonts w:ascii="宋体" w:hAnsi="宋体" w:cs="宋体"/>
                <w:kern w:val="0"/>
                <w:sz w:val="24"/>
              </w:rPr>
              <w:t>将重建后的图像数据传输至 PACS 系统进行存储和归档。</w:t>
            </w:r>
          </w:p>
          <w:p w14:paraId="0864717E" w14:textId="77777777" w:rsidR="00294D20" w:rsidRPr="00294D20" w:rsidRDefault="00294D20" w:rsidP="00294D20">
            <w:pPr>
              <w:widowControl/>
              <w:numPr>
                <w:ilvl w:val="0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能谱数据分析与报告:</w:t>
            </w:r>
          </w:p>
          <w:p w14:paraId="1062B5E2" w14:textId="3166247D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图像调阅，</w:t>
            </w:r>
            <w:r w:rsidRPr="00294D20">
              <w:rPr>
                <w:rFonts w:ascii="宋体" w:hAnsi="宋体" w:cs="宋体"/>
                <w:kern w:val="0"/>
                <w:sz w:val="24"/>
              </w:rPr>
              <w:t>在后处理工作站调阅能谱图像，进行肾结石成分分析。</w:t>
            </w:r>
          </w:p>
          <w:p w14:paraId="35E8610A" w14:textId="250E4138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成分分析，</w:t>
            </w:r>
            <w:r w:rsidRPr="00294D20">
              <w:rPr>
                <w:rFonts w:ascii="宋体" w:hAnsi="宋体" w:cs="宋体"/>
                <w:kern w:val="0"/>
                <w:sz w:val="24"/>
              </w:rPr>
              <w:t>利用软件工具，手动或自动 勾画肾结石 ROI (Region of Interest) 区域，进行能谱曲线分析、彩色编码和定量分析。</w:t>
            </w:r>
          </w:p>
          <w:p w14:paraId="2EDF907B" w14:textId="77777777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结果解读，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根据能谱图像和定量分析结果，初步判断肾结石的可能成分类型， 例如尿酸结石、草酸钙结石、磷酸钙结石等。 最终诊断应由放射科医师结合临床信息综合判断。</w:t>
            </w:r>
          </w:p>
          <w:p w14:paraId="51B67BF9" w14:textId="77777777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报告生成，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记录能谱CT扫描参数、图像质量评估、成分分析结果、能谱图像特征描述等信息， 撰写能谱CT肾结石成分分析报告。 报告应文字描述清晰、结论明确。</w:t>
            </w:r>
          </w:p>
          <w:p w14:paraId="60BEEF9F" w14:textId="77777777" w:rsidR="00294D20" w:rsidRPr="00294D20" w:rsidRDefault="00294D20" w:rsidP="00294D20">
            <w:pPr>
              <w:widowControl/>
              <w:numPr>
                <w:ilvl w:val="0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检查后处理:</w:t>
            </w:r>
          </w:p>
          <w:p w14:paraId="17FBA3BF" w14:textId="5B75793F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清理扫描间，</w:t>
            </w:r>
            <w:r w:rsidRPr="00294D20">
              <w:rPr>
                <w:rFonts w:ascii="宋体" w:hAnsi="宋体" w:cs="宋体"/>
                <w:kern w:val="0"/>
                <w:sz w:val="24"/>
              </w:rPr>
              <w:t>整理扫描床</w:t>
            </w:r>
            <w:r w:rsidR="00C05BF4">
              <w:rPr>
                <w:rFonts w:ascii="宋体" w:hAnsi="宋体" w:cs="宋体" w:hint="eastAsia"/>
                <w:kern w:val="0"/>
                <w:sz w:val="24"/>
              </w:rPr>
              <w:t>，</w:t>
            </w:r>
            <w:r w:rsidRPr="00294D20">
              <w:rPr>
                <w:rFonts w:ascii="宋体" w:hAnsi="宋体" w:cs="宋体"/>
                <w:kern w:val="0"/>
                <w:sz w:val="24"/>
              </w:rPr>
              <w:t>清洁扫描间。</w:t>
            </w:r>
          </w:p>
          <w:p w14:paraId="2BC588F7" w14:textId="44B94220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登记检查信息，</w:t>
            </w:r>
            <w:r w:rsidRPr="00294D20">
              <w:rPr>
                <w:rFonts w:ascii="宋体" w:hAnsi="宋体" w:cs="宋体"/>
                <w:kern w:val="0"/>
                <w:sz w:val="24"/>
              </w:rPr>
              <w:t>在登记本或信息系统中记录患者检查信息、扫描参数、操作人员等。</w:t>
            </w:r>
          </w:p>
          <w:p w14:paraId="54243682" w14:textId="122A901B" w:rsidR="00294D20" w:rsidRPr="00294D20" w:rsidRDefault="00294D20" w:rsidP="00294D20">
            <w:pPr>
              <w:widowControl/>
              <w:numPr>
                <w:ilvl w:val="1"/>
                <w:numId w:val="17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设备维护，</w:t>
            </w:r>
            <w:r w:rsidRPr="00294D20">
              <w:rPr>
                <w:rFonts w:ascii="宋体" w:hAnsi="宋体" w:cs="宋体"/>
                <w:kern w:val="0"/>
                <w:sz w:val="24"/>
              </w:rPr>
              <w:t>按照设备维护手册进行日常维护和保养。</w:t>
            </w:r>
          </w:p>
          <w:p w14:paraId="0C4BFDB5" w14:textId="77777777" w:rsidR="00294D20" w:rsidRPr="00294D20" w:rsidRDefault="00294D20" w:rsidP="00294D2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三、注意事项</w:t>
            </w:r>
          </w:p>
          <w:p w14:paraId="5A50D27B" w14:textId="5ADD4BD4" w:rsidR="00294D20" w:rsidRPr="00294D20" w:rsidRDefault="00294D20" w:rsidP="00294D20">
            <w:pPr>
              <w:widowControl/>
              <w:numPr>
                <w:ilvl w:val="0"/>
                <w:numId w:val="18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辐射安全: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严格遵守辐射安全防护原则，优化扫描参数，尽可能降低患者辐射剂量</w:t>
            </w: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。</w:t>
            </w:r>
            <w:r w:rsidRPr="00294D20">
              <w:rPr>
                <w:rFonts w:ascii="宋体" w:hAnsi="宋体" w:cs="宋体"/>
                <w:kern w:val="0"/>
                <w:sz w:val="24"/>
              </w:rPr>
              <w:t>操作人员应佩戴个人剂量计，定期进行辐射安全培训。</w:t>
            </w:r>
          </w:p>
          <w:p w14:paraId="69A7AEB2" w14:textId="76B2E9EA" w:rsidR="00294D20" w:rsidRPr="00294D20" w:rsidRDefault="00294D20" w:rsidP="00294D20">
            <w:pPr>
              <w:widowControl/>
              <w:numPr>
                <w:ilvl w:val="0"/>
                <w:numId w:val="18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患者安全: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扫描过程中密切关注患者情况，确保患者安全。如有使用对比剂，应严格遵守对比剂使用规范，预防对比剂不良反应。</w:t>
            </w:r>
          </w:p>
          <w:p w14:paraId="60E5BFB9" w14:textId="6D10B457" w:rsidR="00294D20" w:rsidRPr="00294D20" w:rsidRDefault="00294D20" w:rsidP="00294D20">
            <w:pPr>
              <w:widowControl/>
              <w:numPr>
                <w:ilvl w:val="0"/>
                <w:numId w:val="18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图像质量: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图像质量是成分分析的基础，操作过程中应严格控制扫描参</w:t>
            </w:r>
            <w:r w:rsidRPr="00294D20">
              <w:rPr>
                <w:rFonts w:ascii="宋体" w:hAnsi="宋体" w:cs="宋体"/>
                <w:kern w:val="0"/>
                <w:sz w:val="24"/>
              </w:rPr>
              <w:lastRenderedPageBreak/>
              <w:t>数，确保图像质量满足诊断需求。如图像质量不佳，应及时查找原因并解决。</w:t>
            </w:r>
          </w:p>
          <w:p w14:paraId="68F90CF9" w14:textId="77777777" w:rsidR="00294D20" w:rsidRPr="00294D20" w:rsidRDefault="00294D20" w:rsidP="00294D20">
            <w:pPr>
              <w:widowControl/>
              <w:numPr>
                <w:ilvl w:val="0"/>
                <w:numId w:val="18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成分分析软件操作: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熟练掌握能谱分析软件的操作，正确使用各种分析工具，避免操作失误影响成分分析结果。</w:t>
            </w:r>
          </w:p>
          <w:p w14:paraId="35739475" w14:textId="77777777" w:rsidR="00294D20" w:rsidRPr="00294D20" w:rsidRDefault="00294D20" w:rsidP="00294D20">
            <w:pPr>
              <w:widowControl/>
              <w:numPr>
                <w:ilvl w:val="0"/>
                <w:numId w:val="18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质量控制: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建立完善的能谱CT肾结石成分分析质量控制体系，定期进行设备校准和质量评估，确保检查结果的准确性和可靠性。</w:t>
            </w:r>
          </w:p>
          <w:p w14:paraId="2E132AD7" w14:textId="77777777" w:rsidR="00294D20" w:rsidRPr="00294D20" w:rsidRDefault="00294D20" w:rsidP="00294D20">
            <w:pPr>
              <w:widowControl/>
              <w:numPr>
                <w:ilvl w:val="0"/>
                <w:numId w:val="18"/>
              </w:numPr>
              <w:spacing w:before="100" w:beforeAutospacing="1" w:after="100" w:afterAutospacing="1" w:line="278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294D20">
              <w:rPr>
                <w:rFonts w:ascii="宋体" w:hAnsi="宋体" w:cs="宋体"/>
                <w:b/>
                <w:bCs/>
                <w:kern w:val="0"/>
                <w:sz w:val="24"/>
              </w:rPr>
              <w:t>临床沟通:</w:t>
            </w:r>
            <w:r w:rsidRPr="00294D20">
              <w:rPr>
                <w:rFonts w:ascii="宋体" w:hAnsi="宋体" w:cs="宋体"/>
                <w:kern w:val="0"/>
                <w:sz w:val="24"/>
              </w:rPr>
              <w:t xml:space="preserve"> 加强与临床医生的沟通，了解临床需求，及时反馈检查结果，共同提高肾结石诊疗水平。</w:t>
            </w:r>
          </w:p>
          <w:p w14:paraId="305F47E2" w14:textId="77777777" w:rsidR="00294D20" w:rsidRPr="00294D20" w:rsidRDefault="00294D20" w:rsidP="00294D20">
            <w:pPr>
              <w:spacing w:after="160" w:line="278" w:lineRule="auto"/>
              <w:jc w:val="left"/>
              <w:rPr>
                <w:rFonts w:ascii="等线" w:eastAsia="等线" w:hAnsi="等线"/>
                <w:sz w:val="22"/>
              </w:rPr>
            </w:pPr>
          </w:p>
          <w:p w14:paraId="22FBC6C3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3004E4BB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46C7B51F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767C4245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1807535F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6C161231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25C4C1DC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084DE9AB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300A094F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0C13DA6B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70AEEF9E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022B7BCF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59396DF8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0B3C9EA9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2F9F8287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155F3350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0040355F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3A4C1E8E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153D0B67" w14:textId="77777777" w:rsidR="00B36DE4" w:rsidRDefault="00B36DE4">
            <w:pPr>
              <w:rPr>
                <w:rFonts w:ascii="Times New Roman" w:hAnsi="Times New Roman"/>
              </w:rPr>
            </w:pPr>
          </w:p>
          <w:p w14:paraId="61EB19CD" w14:textId="77777777" w:rsidR="00B36DE4" w:rsidRDefault="00B36DE4">
            <w:pPr>
              <w:jc w:val="center"/>
              <w:rPr>
                <w:rFonts w:ascii="Times New Roman" w:hAnsi="Times New Roman"/>
                <w:sz w:val="40"/>
                <w:szCs w:val="48"/>
              </w:rPr>
            </w:pPr>
          </w:p>
          <w:p w14:paraId="1349ADD5" w14:textId="77777777" w:rsidR="00B36DE4" w:rsidRDefault="00B36DE4">
            <w:pPr>
              <w:jc w:val="center"/>
              <w:rPr>
                <w:rFonts w:ascii="Times New Roman" w:hAnsi="Times New Roman"/>
                <w:sz w:val="40"/>
                <w:szCs w:val="48"/>
              </w:rPr>
            </w:pPr>
          </w:p>
          <w:p w14:paraId="2F4729FB" w14:textId="77777777" w:rsidR="00B36DE4" w:rsidRDefault="00B36DE4" w:rsidP="00294D20">
            <w:pPr>
              <w:rPr>
                <w:rFonts w:ascii="Times New Roman" w:hAnsi="Times New Roman"/>
              </w:rPr>
            </w:pPr>
          </w:p>
        </w:tc>
      </w:tr>
    </w:tbl>
    <w:p w14:paraId="3506B3D5" w14:textId="77777777" w:rsidR="00B36DE4" w:rsidRDefault="00B36DE4">
      <w:pPr>
        <w:rPr>
          <w:rFonts w:ascii="黑体" w:eastAsia="黑体" w:hAnsi="Times New Roman"/>
          <w:sz w:val="28"/>
          <w:szCs w:val="28"/>
        </w:rPr>
      </w:pPr>
    </w:p>
    <w:p w14:paraId="5D2DC626" w14:textId="77777777" w:rsidR="00B36DE4" w:rsidRDefault="00244A57">
      <w:pPr>
        <w:rPr>
          <w:rFonts w:ascii="黑体" w:eastAsia="黑体" w:hAnsi="Times New Roman"/>
          <w:b/>
          <w:bCs/>
          <w:sz w:val="32"/>
        </w:rPr>
      </w:pPr>
      <w:r>
        <w:rPr>
          <w:rFonts w:ascii="黑体" w:eastAsia="黑体" w:hAnsi="Times New Roman" w:hint="eastAsia"/>
          <w:sz w:val="28"/>
          <w:szCs w:val="28"/>
        </w:rPr>
        <w:t>七、科室技术力量、人力配备和设施等各种支撑条件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B36DE4" w14:paraId="74C17F3A" w14:textId="77777777">
        <w:tc>
          <w:tcPr>
            <w:tcW w:w="8522" w:type="dxa"/>
          </w:tcPr>
          <w:p w14:paraId="40177C7E" w14:textId="77777777" w:rsidR="00B36DE4" w:rsidRDefault="00244A57" w:rsidP="00416B73">
            <w:pPr>
              <w:adjustRightInd w:val="0"/>
              <w:snapToGrid w:val="0"/>
              <w:spacing w:beforeLines="50" w:before="156" w:line="360" w:lineRule="auto"/>
              <w:ind w:firstLine="420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工作环境及技术保障</w:t>
            </w:r>
          </w:p>
          <w:p w14:paraId="600FBBB2" w14:textId="77777777" w:rsidR="00B36DE4" w:rsidRDefault="00244A57">
            <w:pPr>
              <w:adjustRightInd w:val="0"/>
              <w:snapToGrid w:val="0"/>
              <w:spacing w:line="36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申请人所在单位静安区闸北中心医院，</w:t>
            </w:r>
            <w:r>
              <w:rPr>
                <w:rFonts w:ascii="宋体" w:hAnsi="宋体"/>
                <w:sz w:val="24"/>
              </w:rPr>
              <w:t>于1960年4月建立</w:t>
            </w:r>
            <w:r>
              <w:rPr>
                <w:rFonts w:ascii="宋体" w:hAnsi="宋体" w:hint="eastAsia"/>
                <w:sz w:val="24"/>
              </w:rPr>
              <w:t>，</w:t>
            </w:r>
            <w:r>
              <w:rPr>
                <w:rFonts w:ascii="宋体" w:hAnsi="宋体"/>
                <w:sz w:val="24"/>
              </w:rPr>
              <w:t>占地面积54亩</w:t>
            </w:r>
            <w:r>
              <w:rPr>
                <w:rFonts w:ascii="宋体" w:hAnsi="宋体" w:hint="eastAsia"/>
                <w:sz w:val="24"/>
              </w:rPr>
              <w:t>，</w:t>
            </w:r>
            <w:r>
              <w:rPr>
                <w:rFonts w:ascii="宋体" w:hAnsi="宋体"/>
                <w:sz w:val="24"/>
              </w:rPr>
              <w:t>建筑面积7.5万平方米</w:t>
            </w:r>
            <w:r>
              <w:rPr>
                <w:rFonts w:ascii="宋体" w:hAnsi="宋体" w:hint="eastAsia"/>
                <w:sz w:val="24"/>
              </w:rPr>
              <w:t>，</w:t>
            </w:r>
            <w:r>
              <w:rPr>
                <w:rFonts w:ascii="宋体" w:hAnsi="宋体"/>
                <w:sz w:val="24"/>
              </w:rPr>
              <w:t>实际开放床位734张；有34个临床医技科室，拥有职工1</w:t>
            </w:r>
            <w:r>
              <w:rPr>
                <w:rFonts w:ascii="宋体" w:hAnsi="宋体" w:hint="eastAsia"/>
                <w:sz w:val="24"/>
              </w:rPr>
              <w:t>5</w:t>
            </w:r>
            <w:r>
              <w:rPr>
                <w:rFonts w:ascii="宋体" w:hAnsi="宋体"/>
                <w:sz w:val="24"/>
              </w:rPr>
              <w:t>00余人，副高以上专家100余名，硕博</w:t>
            </w:r>
            <w:r>
              <w:rPr>
                <w:rFonts w:ascii="宋体" w:hAnsi="宋体" w:hint="eastAsia"/>
                <w:sz w:val="24"/>
              </w:rPr>
              <w:t>士</w:t>
            </w:r>
            <w:r>
              <w:rPr>
                <w:rFonts w:ascii="宋体" w:hAnsi="宋体"/>
                <w:sz w:val="24"/>
              </w:rPr>
              <w:t>60</w:t>
            </w:r>
            <w:r>
              <w:rPr>
                <w:rFonts w:ascii="宋体" w:hAnsi="宋体" w:hint="eastAsia"/>
                <w:sz w:val="24"/>
              </w:rPr>
              <w:t>余</w:t>
            </w:r>
            <w:r>
              <w:rPr>
                <w:rFonts w:ascii="宋体" w:hAnsi="宋体"/>
                <w:sz w:val="24"/>
              </w:rPr>
              <w:t>名，医院现设临床科室13个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ascii="宋体" w:hAnsi="宋体"/>
                <w:sz w:val="24"/>
              </w:rPr>
              <w:t>医技科室9个</w:t>
            </w:r>
            <w:r>
              <w:rPr>
                <w:rFonts w:ascii="宋体" w:hAnsi="宋体" w:hint="eastAsia"/>
                <w:sz w:val="24"/>
              </w:rPr>
              <w:t>，</w:t>
            </w:r>
            <w:r>
              <w:rPr>
                <w:rFonts w:ascii="宋体" w:hAnsi="宋体"/>
                <w:sz w:val="24"/>
              </w:rPr>
              <w:t>全院共有18个病区</w:t>
            </w:r>
            <w:r>
              <w:rPr>
                <w:rFonts w:ascii="宋体" w:hAnsi="宋体" w:hint="eastAsia"/>
                <w:sz w:val="24"/>
              </w:rPr>
              <w:t>，</w:t>
            </w:r>
            <w:r>
              <w:rPr>
                <w:rFonts w:ascii="宋体" w:hAnsi="宋体"/>
                <w:sz w:val="24"/>
              </w:rPr>
              <w:t>开设专科、专家门诊74个</w:t>
            </w:r>
            <w:r>
              <w:rPr>
                <w:rFonts w:ascii="宋体" w:hAnsi="宋体" w:hint="eastAsia"/>
                <w:sz w:val="24"/>
              </w:rPr>
              <w:t>，</w:t>
            </w:r>
            <w:r>
              <w:rPr>
                <w:rFonts w:ascii="宋体" w:hAnsi="宋体"/>
                <w:sz w:val="24"/>
              </w:rPr>
              <w:t>是一所集医疗、急救、教学、科研、预防保健、康复等功能为一体的现代化二级甲等综合性医院</w:t>
            </w:r>
            <w:r>
              <w:rPr>
                <w:rFonts w:ascii="宋体" w:hAnsi="宋体" w:hint="eastAsia"/>
                <w:sz w:val="24"/>
              </w:rPr>
              <w:t>，</w:t>
            </w:r>
            <w:r>
              <w:rPr>
                <w:rFonts w:ascii="宋体" w:hAnsi="宋体"/>
                <w:sz w:val="24"/>
              </w:rPr>
              <w:t>拥有完善的医疗体系、丰富的医疗资源和悠久的管理文化。医院日均门急诊数约为3000人次</w:t>
            </w:r>
            <w:r>
              <w:rPr>
                <w:rFonts w:ascii="宋体" w:hAnsi="宋体" w:hint="eastAsia"/>
                <w:sz w:val="24"/>
              </w:rPr>
              <w:t>，</w:t>
            </w:r>
            <w:r>
              <w:rPr>
                <w:rFonts w:ascii="宋体" w:hAnsi="宋体"/>
                <w:sz w:val="24"/>
              </w:rPr>
              <w:t>年住院人数约为12000人次</w:t>
            </w:r>
            <w:r>
              <w:rPr>
                <w:rFonts w:ascii="宋体" w:hAnsi="宋体" w:hint="eastAsia"/>
                <w:sz w:val="24"/>
              </w:rPr>
              <w:t>，</w:t>
            </w:r>
            <w:r>
              <w:rPr>
                <w:rFonts w:ascii="宋体" w:hAnsi="宋体"/>
                <w:sz w:val="24"/>
              </w:rPr>
              <w:t>是</w:t>
            </w:r>
            <w:r>
              <w:rPr>
                <w:rFonts w:ascii="宋体" w:hAnsi="宋体" w:hint="eastAsia"/>
                <w:sz w:val="24"/>
              </w:rPr>
              <w:t>静安区域</w:t>
            </w:r>
            <w:r>
              <w:rPr>
                <w:rFonts w:ascii="宋体" w:hAnsi="宋体"/>
                <w:sz w:val="24"/>
              </w:rPr>
              <w:t>的医疗、救护中心</w:t>
            </w:r>
            <w:r>
              <w:rPr>
                <w:rFonts w:ascii="宋体" w:hAnsi="宋体" w:hint="eastAsia"/>
                <w:sz w:val="24"/>
              </w:rPr>
              <w:t>。申请人所在科室具有飞利浦128层CT、3.0MR，并即将购入256排能谱CT，满足纳入病例图像要求，从而在</w:t>
            </w:r>
            <w:r>
              <w:rPr>
                <w:rFonts w:ascii="宋体" w:hAnsi="宋体" w:hint="eastAsia"/>
                <w:b/>
                <w:sz w:val="24"/>
              </w:rPr>
              <w:t>技术设备上保障了本项目的顺利进行</w:t>
            </w:r>
            <w:r>
              <w:rPr>
                <w:rFonts w:ascii="宋体" w:hAnsi="宋体" w:hint="eastAsia"/>
                <w:sz w:val="24"/>
              </w:rPr>
              <w:t>。</w:t>
            </w:r>
          </w:p>
          <w:p w14:paraId="56A09845" w14:textId="77777777" w:rsidR="00B36DE4" w:rsidRDefault="00244A57">
            <w:pPr>
              <w:adjustRightInd w:val="0"/>
              <w:snapToGrid w:val="0"/>
              <w:spacing w:line="36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现科室医技人员33名，博士2名，硕士3名，</w:t>
            </w:r>
            <w:r>
              <w:rPr>
                <w:rFonts w:ascii="宋体" w:hAnsi="宋体" w:hint="eastAsia"/>
                <w:b/>
                <w:sz w:val="24"/>
              </w:rPr>
              <w:t>人力资源可以满足本项目需求</w:t>
            </w:r>
            <w:r>
              <w:rPr>
                <w:rFonts w:ascii="宋体" w:hAnsi="宋体" w:hint="eastAsia"/>
                <w:sz w:val="24"/>
              </w:rPr>
              <w:t>。申请人为上海市静安区闸北中心医院医学影像科主任，副主任医师。毕业于第二军医大学（海军军医大学），医学博士，从事影像诊断20年。任中华放射学会对比剂专业委员会委员；中国医师协会放射学分会呼吸学组委员；中国抗癌协会放射学分会心胸学组副组长；上海市中西医结合影像专业委员会委员；上海市中西医结合影像专业委员青年委员会副组长；上海市社会医疗机构协会肿瘤医学分会委员。曾担任中国国防部第八批援助柬埔寨医疗队副队长。主要研究方向为胸部疾病的影像学诊断，主持国家自然科学基金1项，参与多项国家自然科学基金面上、重点项目；申请专利5项，发表SCI及核心期刊论文30余篇</w:t>
            </w:r>
            <w:r>
              <w:rPr>
                <w:rFonts w:ascii="宋体" w:hAnsi="宋体" w:cs="??" w:hint="eastAsia"/>
                <w:sz w:val="24"/>
              </w:rPr>
              <w:t>；</w:t>
            </w:r>
            <w:r>
              <w:rPr>
                <w:rFonts w:ascii="宋体" w:hAnsi="宋体" w:hint="eastAsia"/>
                <w:sz w:val="24"/>
              </w:rPr>
              <w:t>《</w:t>
            </w:r>
            <w:r>
              <w:rPr>
                <w:rFonts w:ascii="宋体" w:hAnsi="宋体" w:cs="??" w:hint="eastAsia"/>
                <w:sz w:val="24"/>
              </w:rPr>
              <w:t>容易漏、误诊骨折影像学及图谱》编委</w:t>
            </w:r>
            <w:r>
              <w:rPr>
                <w:rFonts w:ascii="宋体" w:hAnsi="宋体" w:hint="eastAsia"/>
                <w:sz w:val="24"/>
              </w:rPr>
              <w:t>；获</w:t>
            </w:r>
            <w:r>
              <w:rPr>
                <w:rFonts w:ascii="宋体" w:hAnsi="宋体" w:cs="??" w:hint="eastAsia"/>
                <w:sz w:val="24"/>
              </w:rPr>
              <w:t>第二十四次全国放射学大会论文发言 一等奖。</w:t>
            </w:r>
            <w:r>
              <w:rPr>
                <w:rFonts w:ascii="宋体" w:hAnsi="宋体" w:cs="??" w:hint="eastAsia"/>
                <w:b/>
                <w:sz w:val="24"/>
              </w:rPr>
              <w:t>申请人具备一定的科研基础及主持</w:t>
            </w:r>
            <w:r>
              <w:rPr>
                <w:rFonts w:ascii="宋体" w:hAnsi="宋体" w:hint="eastAsia"/>
                <w:b/>
                <w:sz w:val="24"/>
              </w:rPr>
              <w:t>基金经验。</w:t>
            </w:r>
          </w:p>
          <w:p w14:paraId="69FE6B87" w14:textId="77777777" w:rsidR="00B36DE4" w:rsidRDefault="00244A57" w:rsidP="00416B73">
            <w:pPr>
              <w:adjustRightInd w:val="0"/>
              <w:snapToGrid w:val="0"/>
              <w:spacing w:beforeLines="50" w:before="156" w:line="360" w:lineRule="auto"/>
              <w:ind w:firstLine="420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临床资源</w:t>
            </w:r>
            <w:r>
              <w:rPr>
                <w:rFonts w:ascii="宋体" w:hAnsi="宋体" w:hint="eastAsia"/>
                <w:b/>
                <w:sz w:val="24"/>
              </w:rPr>
              <w:t>保障</w:t>
            </w:r>
          </w:p>
          <w:p w14:paraId="606FF96D" w14:textId="77777777" w:rsidR="00B36DE4" w:rsidRDefault="00244A57">
            <w:pPr>
              <w:adjustRightInd w:val="0"/>
              <w:snapToGrid w:val="0"/>
              <w:spacing w:line="360" w:lineRule="auto"/>
              <w:ind w:firstLine="420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静安区闸北中心医院为静安区域医疗中心，入选高质量发展医院，吸引上海市中部大量患者，</w:t>
            </w:r>
            <w:r>
              <w:rPr>
                <w:rFonts w:ascii="宋体" w:hAnsi="宋体" w:hint="eastAsia"/>
                <w:color w:val="000000"/>
                <w:sz w:val="24"/>
              </w:rPr>
              <w:t>闸北中心医院影像科作为静安中部影像中心、住培基地，承担本学科的医疗、教学和科研任务，同时作为区域医联体牵头单位，帮带了多家社区医疗机构，把</w:t>
            </w:r>
            <w:r>
              <w:rPr>
                <w:rFonts w:ascii="宋体" w:hAnsi="宋体"/>
                <w:color w:val="000000"/>
                <w:sz w:val="24"/>
              </w:rPr>
              <w:t>公立医院的资源向社区辐射，</w:t>
            </w:r>
            <w:r>
              <w:rPr>
                <w:rFonts w:ascii="宋体" w:hAnsi="宋体" w:hint="eastAsia"/>
                <w:color w:val="000000"/>
                <w:sz w:val="24"/>
              </w:rPr>
              <w:t>起到了</w:t>
            </w:r>
            <w:r>
              <w:rPr>
                <w:rFonts w:ascii="宋体" w:hAnsi="宋体"/>
                <w:color w:val="000000"/>
                <w:sz w:val="24"/>
              </w:rPr>
              <w:t>区域</w:t>
            </w:r>
            <w:r>
              <w:rPr>
                <w:rFonts w:ascii="宋体" w:hAnsi="宋体" w:hint="eastAsia"/>
                <w:color w:val="000000"/>
                <w:sz w:val="24"/>
              </w:rPr>
              <w:t>影像诊断</w:t>
            </w:r>
            <w:r>
              <w:rPr>
                <w:rFonts w:ascii="宋体" w:hAnsi="宋体"/>
                <w:color w:val="000000"/>
                <w:sz w:val="24"/>
              </w:rPr>
              <w:t>服务的龙头作用</w:t>
            </w:r>
            <w:r>
              <w:rPr>
                <w:rFonts w:ascii="宋体" w:hAnsi="宋体" w:hint="eastAsia"/>
                <w:color w:val="000000"/>
                <w:sz w:val="24"/>
              </w:rPr>
              <w:t>。</w:t>
            </w:r>
            <w:r>
              <w:rPr>
                <w:rFonts w:ascii="宋体" w:hAnsi="宋体" w:hint="eastAsia"/>
                <w:sz w:val="24"/>
              </w:rPr>
              <w:t>医院于2021年4月-6月期间成为新冠定点医院，收治千余例新冠患者，在后续2022年1月疫情期间也诊治了大量周边居民，目前大部分患者仍在我院进行康复后的定期随访，科室日均CT约300人次，</w:t>
            </w:r>
            <w:r>
              <w:rPr>
                <w:rFonts w:ascii="宋体" w:hAnsi="宋体" w:hint="eastAsia"/>
                <w:b/>
                <w:sz w:val="24"/>
              </w:rPr>
              <w:t>患者</w:t>
            </w:r>
            <w:r>
              <w:rPr>
                <w:rFonts w:ascii="宋体" w:hAnsi="宋体" w:hint="eastAsia"/>
                <w:sz w:val="24"/>
              </w:rPr>
              <w:t>量</w:t>
            </w:r>
            <w:r>
              <w:rPr>
                <w:rFonts w:ascii="宋体" w:hAnsi="宋体"/>
                <w:b/>
                <w:sz w:val="24"/>
              </w:rPr>
              <w:t>足以保证本项目标本量</w:t>
            </w:r>
            <w:r>
              <w:rPr>
                <w:rFonts w:ascii="宋体" w:hAnsi="宋体"/>
                <w:b/>
                <w:sz w:val="24"/>
              </w:rPr>
              <w:lastRenderedPageBreak/>
              <w:t>的需求。</w:t>
            </w:r>
          </w:p>
          <w:p w14:paraId="42C0AD34" w14:textId="77777777" w:rsidR="00B36DE4" w:rsidRDefault="00244A57">
            <w:pPr>
              <w:adjustRightInd w:val="0"/>
              <w:snapToGrid w:val="0"/>
              <w:spacing w:line="360" w:lineRule="auto"/>
              <w:ind w:firstLine="420"/>
              <w:rPr>
                <w:rFonts w:ascii="黑体" w:eastAsia="黑体" w:hAnsi="Times New Roman"/>
                <w:b/>
                <w:bCs/>
                <w:sz w:val="32"/>
              </w:rPr>
            </w:pPr>
            <w:r>
              <w:rPr>
                <w:rFonts w:ascii="宋体" w:hAnsi="宋体"/>
                <w:sz w:val="24"/>
              </w:rPr>
              <w:t>综上所述，利用现有</w:t>
            </w:r>
            <w:r>
              <w:rPr>
                <w:rFonts w:ascii="宋体" w:hAnsi="宋体" w:hint="eastAsia"/>
                <w:sz w:val="24"/>
              </w:rPr>
              <w:t>及即将购买的高端影像</w:t>
            </w:r>
            <w:r>
              <w:rPr>
                <w:rFonts w:ascii="宋体" w:hAnsi="宋体"/>
                <w:sz w:val="24"/>
              </w:rPr>
              <w:t>设备，在高素质研究团队的共同努力下，基于前期研究工作基础，本研究项目在可预见的未来定能顺利实施并取得预期的研究成果。</w:t>
            </w:r>
          </w:p>
        </w:tc>
      </w:tr>
    </w:tbl>
    <w:p w14:paraId="3E3ABE05" w14:textId="77777777" w:rsidR="00B36DE4" w:rsidRDefault="00244A57">
      <w:pPr>
        <w:rPr>
          <w:rFonts w:ascii="黑体" w:eastAsia="黑体" w:hAnsi="Times New Roman"/>
          <w:sz w:val="28"/>
          <w:szCs w:val="28"/>
        </w:rPr>
      </w:pPr>
      <w:r>
        <w:rPr>
          <w:rFonts w:ascii="黑体" w:eastAsia="黑体" w:hAnsi="Times New Roman" w:hint="eastAsia"/>
          <w:sz w:val="28"/>
          <w:szCs w:val="28"/>
        </w:rPr>
        <w:t>八、可预见的风险评估以及应对风险的处理预案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B36DE4" w14:paraId="64417185" w14:textId="77777777">
        <w:tc>
          <w:tcPr>
            <w:tcW w:w="8522" w:type="dxa"/>
          </w:tcPr>
          <w:p w14:paraId="12139DDE" w14:textId="77777777" w:rsidR="00694427" w:rsidRPr="00694427" w:rsidRDefault="00694427" w:rsidP="00694427">
            <w:pPr>
              <w:widowControl/>
              <w:spacing w:before="100" w:beforeAutospacing="1" w:after="100" w:afterAutospacing="1"/>
              <w:jc w:val="left"/>
              <w:rPr>
                <w:rFonts w:ascii="宋体" w:hAnsi="宋体"/>
                <w:sz w:val="24"/>
              </w:rPr>
            </w:pPr>
            <w:r w:rsidRPr="00694427">
              <w:rPr>
                <w:rFonts w:ascii="宋体" w:hAnsi="宋体" w:hint="eastAsia"/>
                <w:sz w:val="24"/>
              </w:rPr>
              <w:t>西门子双源</w:t>
            </w:r>
            <w:r w:rsidRPr="00694427">
              <w:rPr>
                <w:rFonts w:ascii="宋体" w:hAnsi="宋体"/>
                <w:sz w:val="24"/>
              </w:rPr>
              <w:t>CT</w:t>
            </w:r>
            <w:r w:rsidRPr="00694427">
              <w:rPr>
                <w:rFonts w:ascii="宋体" w:hAnsi="宋体" w:hint="eastAsia"/>
                <w:sz w:val="24"/>
              </w:rPr>
              <w:t>能谱成像技术在肾结石成分分析中具有显著优势，但在实际应用中仍可能面临一些风险。以下是对可预见风险的评估及相应的处理预案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159C02A0" w14:textId="225467E6" w:rsidR="00694427" w:rsidRPr="00694427" w:rsidRDefault="00694427" w:rsidP="00694427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仿宋" w:eastAsia="仿宋" w:hAnsi="仿宋" w:cs="Segoe UI"/>
                <w:b/>
                <w:bCs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可预见的风险评</w:t>
            </w:r>
            <w:r w:rsidRPr="00694427"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  <w:t>估</w:t>
            </w:r>
          </w:p>
          <w:p w14:paraId="0E8654D1" w14:textId="4C8FB272" w:rsidR="00694427" w:rsidRPr="00694427" w:rsidRDefault="00694427" w:rsidP="00694427">
            <w:pPr>
              <w:widowControl/>
              <w:numPr>
                <w:ilvl w:val="0"/>
                <w:numId w:val="19"/>
              </w:numPr>
              <w:spacing w:after="60"/>
              <w:jc w:val="left"/>
              <w:rPr>
                <w:rFonts w:ascii="仿宋" w:eastAsia="仿宋" w:hAnsi="仿宋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辐射暴露风</w:t>
            </w:r>
            <w:r w:rsidRPr="00694427"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  <w:t>险</w:t>
            </w:r>
            <w:r>
              <w:rPr>
                <w:rFonts w:ascii="仿宋" w:eastAsia="仿宋" w:hAnsi="仿宋" w:cs="Segoe UI" w:hint="eastAsia"/>
                <w:color w:val="404040"/>
                <w:kern w:val="0"/>
                <w:sz w:val="24"/>
              </w:rPr>
              <w:t>：</w:t>
            </w:r>
            <w:r w:rsidRPr="00694427">
              <w:rPr>
                <w:rFonts w:ascii="宋体" w:hAnsi="宋体" w:hint="eastAsia"/>
                <w:sz w:val="24"/>
              </w:rPr>
              <w:t>尽管双源</w:t>
            </w:r>
            <w:r w:rsidRPr="00694427">
              <w:rPr>
                <w:rFonts w:ascii="宋体" w:hAnsi="宋体"/>
                <w:sz w:val="24"/>
              </w:rPr>
              <w:t>CT</w:t>
            </w:r>
            <w:r w:rsidRPr="00694427">
              <w:rPr>
                <w:rFonts w:ascii="宋体" w:hAnsi="宋体" w:hint="eastAsia"/>
                <w:sz w:val="24"/>
              </w:rPr>
              <w:t>的辐射剂量较低，但对于需要多次复查的患者（如肾结石复发患者），累积辐射剂量可能增加健康风险，尤其是对儿童、孕妇等敏感人群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7B59B9C1" w14:textId="73B3DC1D" w:rsidR="00694427" w:rsidRPr="00694427" w:rsidRDefault="00694427" w:rsidP="00694427">
            <w:pPr>
              <w:widowControl/>
              <w:numPr>
                <w:ilvl w:val="0"/>
                <w:numId w:val="19"/>
              </w:numPr>
              <w:spacing w:after="60"/>
              <w:jc w:val="left"/>
              <w:rPr>
                <w:rFonts w:ascii="宋体" w:hAnsi="宋体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图像伪影或误诊风</w:t>
            </w:r>
            <w:r w:rsidRPr="00694427"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  <w:t>险</w:t>
            </w:r>
            <w:r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：</w:t>
            </w:r>
            <w:r w:rsidRPr="00694427">
              <w:rPr>
                <w:rFonts w:ascii="宋体" w:hAnsi="宋体" w:hint="eastAsia"/>
                <w:sz w:val="24"/>
              </w:rPr>
              <w:t>由于患者体型、结石位置、扫描参数设置不当等原因，可能导致图像伪影或结石成分误判，影响诊断准确性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433A8EB1" w14:textId="44542AA5" w:rsidR="00694427" w:rsidRPr="00694427" w:rsidRDefault="00694427" w:rsidP="00694427">
            <w:pPr>
              <w:widowControl/>
              <w:numPr>
                <w:ilvl w:val="0"/>
                <w:numId w:val="19"/>
              </w:numPr>
              <w:spacing w:after="60"/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患者过敏反应风</w:t>
            </w:r>
            <w:r w:rsidRPr="00694427"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  <w:t>险</w:t>
            </w: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：</w:t>
            </w:r>
            <w:r w:rsidRPr="00694427">
              <w:rPr>
                <w:rFonts w:ascii="宋体" w:hAnsi="宋体" w:hint="eastAsia"/>
                <w:sz w:val="24"/>
              </w:rPr>
              <w:t>部分患者可能对</w:t>
            </w:r>
            <w:r w:rsidRPr="00694427">
              <w:rPr>
                <w:rFonts w:ascii="宋体" w:hAnsi="宋体"/>
                <w:sz w:val="24"/>
              </w:rPr>
              <w:t>CT</w:t>
            </w:r>
            <w:r w:rsidRPr="00694427">
              <w:rPr>
                <w:rFonts w:ascii="宋体" w:hAnsi="宋体" w:hint="eastAsia"/>
                <w:sz w:val="24"/>
              </w:rPr>
              <w:t>检查中使用的碘对比剂过敏，出现皮疹、呼吸困难等不良反应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14B4C29B" w14:textId="2E017793" w:rsidR="00694427" w:rsidRPr="00694427" w:rsidRDefault="00694427" w:rsidP="00694427">
            <w:pPr>
              <w:widowControl/>
              <w:numPr>
                <w:ilvl w:val="0"/>
                <w:numId w:val="19"/>
              </w:numPr>
              <w:spacing w:after="60"/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操作人员技术不足风</w:t>
            </w:r>
            <w:r w:rsidRPr="00694427"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  <w:t>险</w:t>
            </w: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：</w:t>
            </w:r>
            <w:r w:rsidRPr="00694427">
              <w:rPr>
                <w:rFonts w:ascii="宋体" w:hAnsi="宋体" w:hint="eastAsia"/>
                <w:sz w:val="24"/>
              </w:rPr>
              <w:t>操作人员对双源</w:t>
            </w:r>
            <w:r w:rsidRPr="00694427">
              <w:rPr>
                <w:rFonts w:ascii="宋体" w:hAnsi="宋体"/>
                <w:sz w:val="24"/>
              </w:rPr>
              <w:t>CT</w:t>
            </w:r>
            <w:r w:rsidRPr="00694427">
              <w:rPr>
                <w:rFonts w:ascii="宋体" w:hAnsi="宋体" w:hint="eastAsia"/>
                <w:sz w:val="24"/>
              </w:rPr>
              <w:t>能谱成像技术的掌握不足，可能导致扫描参数设置不当或数据分析错误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3F4FFE68" w14:textId="09DCB814" w:rsidR="00694427" w:rsidRPr="00694427" w:rsidRDefault="00694427" w:rsidP="00694427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应对风险的处理预</w:t>
            </w:r>
            <w:r w:rsidRPr="00694427"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  <w:t>案</w:t>
            </w:r>
          </w:p>
          <w:p w14:paraId="7ADFBF0F" w14:textId="77777777" w:rsidR="00694427" w:rsidRPr="00694427" w:rsidRDefault="00694427" w:rsidP="00694427">
            <w:pPr>
              <w:widowControl/>
              <w:numPr>
                <w:ilvl w:val="0"/>
                <w:numId w:val="20"/>
              </w:numPr>
              <w:spacing w:after="60"/>
              <w:jc w:val="left"/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辐射暴露风险的处理预</w:t>
            </w:r>
            <w:r w:rsidRPr="00694427"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  <w:t>案</w:t>
            </w:r>
          </w:p>
          <w:p w14:paraId="74B19623" w14:textId="77777777" w:rsidR="00694427" w:rsidRPr="00694427" w:rsidRDefault="00694427" w:rsidP="00694427">
            <w:pPr>
              <w:widowControl/>
              <w:numPr>
                <w:ilvl w:val="1"/>
                <w:numId w:val="20"/>
              </w:numPr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优化扫描参数：</w:t>
            </w:r>
            <w:r w:rsidRPr="00694427">
              <w:rPr>
                <w:rFonts w:ascii="宋体" w:hAnsi="宋体" w:hint="eastAsia"/>
                <w:sz w:val="24"/>
              </w:rPr>
              <w:t>根据患者体型和检查需求，采用低剂量扫描模式，尽量减少辐射剂量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5BD9A7F0" w14:textId="77777777" w:rsidR="00694427" w:rsidRPr="00694427" w:rsidRDefault="00694427" w:rsidP="00694427">
            <w:pPr>
              <w:widowControl/>
              <w:numPr>
                <w:ilvl w:val="1"/>
                <w:numId w:val="20"/>
              </w:numPr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限制检查频率：</w:t>
            </w:r>
            <w:r w:rsidRPr="00694427">
              <w:rPr>
                <w:rFonts w:ascii="宋体" w:hAnsi="宋体" w:hint="eastAsia"/>
                <w:sz w:val="24"/>
              </w:rPr>
              <w:t>对敏感人群（如儿童、孕妇）严格控制检查频率，必要时采用替代检查方法（如超声）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0B084021" w14:textId="2AA712A8" w:rsidR="00694427" w:rsidRPr="00694427" w:rsidRDefault="00694427" w:rsidP="00694427">
            <w:pPr>
              <w:widowControl/>
              <w:numPr>
                <w:ilvl w:val="1"/>
                <w:numId w:val="20"/>
              </w:numPr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辐射剂量监测：</w:t>
            </w:r>
            <w:r w:rsidRPr="00694427">
              <w:rPr>
                <w:rFonts w:ascii="宋体" w:hAnsi="宋体" w:hint="eastAsia"/>
                <w:sz w:val="24"/>
              </w:rPr>
              <w:t>为每位患者建立辐射剂量档案，定期评估累积剂量，确保在安全范围内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5D8AED03" w14:textId="77777777" w:rsidR="00694427" w:rsidRPr="00694427" w:rsidRDefault="00694427" w:rsidP="00694427">
            <w:pPr>
              <w:widowControl/>
              <w:ind w:left="1440"/>
              <w:jc w:val="left"/>
              <w:rPr>
                <w:rFonts w:ascii="Segoe UI" w:eastAsia="Times New Roman" w:hAnsi="Segoe UI" w:cs="Segoe UI" w:hint="eastAsia"/>
                <w:color w:val="404040"/>
                <w:kern w:val="0"/>
                <w:sz w:val="24"/>
              </w:rPr>
            </w:pPr>
          </w:p>
          <w:p w14:paraId="21976EDF" w14:textId="77777777" w:rsidR="00694427" w:rsidRPr="00694427" w:rsidRDefault="00694427" w:rsidP="00694427">
            <w:pPr>
              <w:widowControl/>
              <w:numPr>
                <w:ilvl w:val="0"/>
                <w:numId w:val="20"/>
              </w:numPr>
              <w:spacing w:after="60"/>
              <w:jc w:val="left"/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图像伪影或误诊风险的处理预</w:t>
            </w:r>
            <w:r w:rsidRPr="00694427"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  <w:t>案</w:t>
            </w:r>
          </w:p>
          <w:p w14:paraId="4985354E" w14:textId="77777777" w:rsidR="00694427" w:rsidRPr="00694427" w:rsidRDefault="00694427" w:rsidP="00694427">
            <w:pPr>
              <w:widowControl/>
              <w:numPr>
                <w:ilvl w:val="1"/>
                <w:numId w:val="20"/>
              </w:numPr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标准化操作流程：</w:t>
            </w:r>
            <w:r w:rsidRPr="00694427">
              <w:rPr>
                <w:rFonts w:ascii="宋体" w:hAnsi="宋体" w:hint="eastAsia"/>
                <w:sz w:val="24"/>
              </w:rPr>
              <w:t>制定详细的扫描参数设置指南，确保每次检查的一致性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165AD871" w14:textId="77777777" w:rsidR="00694427" w:rsidRPr="00694427" w:rsidRDefault="00694427" w:rsidP="00694427">
            <w:pPr>
              <w:widowControl/>
              <w:numPr>
                <w:ilvl w:val="1"/>
                <w:numId w:val="20"/>
              </w:numPr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多模态影像对比：</w:t>
            </w:r>
            <w:r w:rsidRPr="00694427">
              <w:rPr>
                <w:rFonts w:ascii="宋体" w:hAnsi="宋体" w:hint="eastAsia"/>
                <w:sz w:val="24"/>
              </w:rPr>
              <w:t>在诊断不确定时，结合超声、</w:t>
            </w:r>
            <w:r w:rsidRPr="00694427">
              <w:rPr>
                <w:rFonts w:ascii="宋体" w:hAnsi="宋体"/>
                <w:sz w:val="24"/>
              </w:rPr>
              <w:t>MRI</w:t>
            </w:r>
            <w:r w:rsidRPr="00694427">
              <w:rPr>
                <w:rFonts w:ascii="宋体" w:hAnsi="宋体" w:hint="eastAsia"/>
                <w:sz w:val="24"/>
              </w:rPr>
              <w:t>等其他影像学检查结果进行综合判断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362E1821" w14:textId="77777777" w:rsidR="00694427" w:rsidRPr="00694427" w:rsidRDefault="00694427" w:rsidP="00694427">
            <w:pPr>
              <w:widowControl/>
              <w:numPr>
                <w:ilvl w:val="1"/>
                <w:numId w:val="20"/>
              </w:numPr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定期设备校准：</w:t>
            </w:r>
            <w:r w:rsidRPr="00694427">
              <w:rPr>
                <w:rFonts w:ascii="宋体" w:hAnsi="宋体" w:hint="eastAsia"/>
                <w:sz w:val="24"/>
              </w:rPr>
              <w:t>确保设备处于最佳工作状态，减少图像伪影的发生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50125ECC" w14:textId="77777777" w:rsidR="00694427" w:rsidRPr="00694427" w:rsidRDefault="00694427" w:rsidP="00694427">
            <w:pPr>
              <w:widowControl/>
              <w:ind w:left="1440"/>
              <w:jc w:val="left"/>
              <w:rPr>
                <w:rFonts w:ascii="Segoe UI" w:eastAsia="Times New Roman" w:hAnsi="Segoe UI" w:cs="Segoe UI" w:hint="eastAsia"/>
                <w:color w:val="404040"/>
                <w:kern w:val="0"/>
                <w:sz w:val="24"/>
              </w:rPr>
            </w:pPr>
          </w:p>
          <w:p w14:paraId="237F4AFB" w14:textId="77777777" w:rsidR="00694427" w:rsidRPr="00694427" w:rsidRDefault="00694427" w:rsidP="00694427">
            <w:pPr>
              <w:widowControl/>
              <w:numPr>
                <w:ilvl w:val="0"/>
                <w:numId w:val="20"/>
              </w:numPr>
              <w:spacing w:after="60"/>
              <w:jc w:val="left"/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lastRenderedPageBreak/>
              <w:t>患者过敏反应风险的处理预</w:t>
            </w:r>
            <w:r w:rsidRPr="00694427"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  <w:t>案</w:t>
            </w:r>
          </w:p>
          <w:p w14:paraId="656C4A7C" w14:textId="77777777" w:rsidR="00694427" w:rsidRPr="00694427" w:rsidRDefault="00694427" w:rsidP="00694427">
            <w:pPr>
              <w:widowControl/>
              <w:numPr>
                <w:ilvl w:val="1"/>
                <w:numId w:val="20"/>
              </w:numPr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过敏史筛查：</w:t>
            </w:r>
            <w:r w:rsidRPr="00694427">
              <w:rPr>
                <w:rFonts w:ascii="宋体" w:hAnsi="宋体" w:hint="eastAsia"/>
                <w:sz w:val="24"/>
              </w:rPr>
              <w:t>在检查前详细询问患者过敏史，尤其是碘对比剂过敏史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067265F2" w14:textId="77777777" w:rsidR="00694427" w:rsidRPr="00694427" w:rsidRDefault="00694427" w:rsidP="00694427">
            <w:pPr>
              <w:widowControl/>
              <w:numPr>
                <w:ilvl w:val="1"/>
                <w:numId w:val="20"/>
              </w:numPr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急救措施准备：</w:t>
            </w:r>
            <w:r w:rsidRPr="00694427">
              <w:rPr>
                <w:rFonts w:ascii="宋体" w:hAnsi="宋体" w:hint="eastAsia"/>
                <w:sz w:val="24"/>
              </w:rPr>
              <w:t>检查室内配备急救药品和设备（如肾上腺素、氧气等），确保在发生过敏反应时能够及时处理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6DBDA1CB" w14:textId="77777777" w:rsidR="00694427" w:rsidRDefault="00694427" w:rsidP="00694427">
            <w:pPr>
              <w:widowControl/>
              <w:numPr>
                <w:ilvl w:val="1"/>
                <w:numId w:val="20"/>
              </w:numPr>
              <w:jc w:val="left"/>
              <w:rPr>
                <w:rFonts w:ascii="宋体" w:hAnsi="宋体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非对比剂检查：</w:t>
            </w:r>
            <w:r w:rsidRPr="00694427">
              <w:rPr>
                <w:rFonts w:ascii="宋体" w:hAnsi="宋体" w:hint="eastAsia"/>
                <w:sz w:val="24"/>
              </w:rPr>
              <w:t>对于高风险患者，尽量采用无需对比剂的扫描模式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0796B934" w14:textId="77777777" w:rsidR="00694427" w:rsidRPr="00694427" w:rsidRDefault="00694427" w:rsidP="00694427">
            <w:pPr>
              <w:widowControl/>
              <w:ind w:left="1440"/>
              <w:jc w:val="left"/>
              <w:rPr>
                <w:rFonts w:ascii="宋体" w:hAnsi="宋体" w:hint="eastAsia"/>
                <w:sz w:val="24"/>
              </w:rPr>
            </w:pPr>
          </w:p>
          <w:p w14:paraId="1EF4E162" w14:textId="77777777" w:rsidR="00694427" w:rsidRPr="00694427" w:rsidRDefault="00694427" w:rsidP="00694427">
            <w:pPr>
              <w:widowControl/>
              <w:numPr>
                <w:ilvl w:val="0"/>
                <w:numId w:val="20"/>
              </w:numPr>
              <w:spacing w:after="60"/>
              <w:jc w:val="left"/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操作人员技术不足风险的处理预</w:t>
            </w:r>
            <w:r w:rsidRPr="00694427"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  <w:t>案</w:t>
            </w:r>
          </w:p>
          <w:p w14:paraId="33773129" w14:textId="77777777" w:rsidR="00694427" w:rsidRPr="00694427" w:rsidRDefault="00694427" w:rsidP="00694427">
            <w:pPr>
              <w:widowControl/>
              <w:numPr>
                <w:ilvl w:val="1"/>
                <w:numId w:val="20"/>
              </w:numPr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专业培训：</w:t>
            </w:r>
            <w:r w:rsidRPr="00694427">
              <w:rPr>
                <w:rFonts w:ascii="宋体" w:hAnsi="宋体" w:hint="eastAsia"/>
                <w:sz w:val="24"/>
              </w:rPr>
              <w:t>定期对操作人员进行双源</w:t>
            </w:r>
            <w:r w:rsidRPr="00694427">
              <w:rPr>
                <w:rFonts w:ascii="宋体" w:hAnsi="宋体"/>
                <w:sz w:val="24"/>
              </w:rPr>
              <w:t>CT</w:t>
            </w:r>
            <w:r w:rsidRPr="00694427">
              <w:rPr>
                <w:rFonts w:ascii="宋体" w:hAnsi="宋体" w:hint="eastAsia"/>
                <w:sz w:val="24"/>
              </w:rPr>
              <w:t>能谱成像技术的培训，确保其熟练掌握设备操作和数据分析方法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7EA5D373" w14:textId="77777777" w:rsidR="00694427" w:rsidRPr="00694427" w:rsidRDefault="00694427" w:rsidP="00694427">
            <w:pPr>
              <w:widowControl/>
              <w:numPr>
                <w:ilvl w:val="1"/>
                <w:numId w:val="20"/>
              </w:numPr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专家指导：</w:t>
            </w:r>
            <w:r w:rsidRPr="00694427">
              <w:rPr>
                <w:rFonts w:ascii="宋体" w:hAnsi="宋体" w:hint="eastAsia"/>
                <w:sz w:val="24"/>
              </w:rPr>
              <w:t>在复杂病例中，邀请经验丰富的影像学专家进行指导，减少误诊风险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3AADCFA6" w14:textId="77777777" w:rsidR="00694427" w:rsidRPr="00694427" w:rsidRDefault="00694427" w:rsidP="00694427">
            <w:pPr>
              <w:widowControl/>
              <w:numPr>
                <w:ilvl w:val="1"/>
                <w:numId w:val="20"/>
              </w:numPr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质量控制体系：</w:t>
            </w:r>
            <w:r w:rsidRPr="00694427">
              <w:rPr>
                <w:rFonts w:ascii="宋体" w:hAnsi="宋体" w:hint="eastAsia"/>
                <w:sz w:val="24"/>
              </w:rPr>
              <w:t>建立影像质量控制体系，定期评估操作人员的技术水平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3903EA4C" w14:textId="556E023E" w:rsidR="00694427" w:rsidRPr="00694427" w:rsidRDefault="00694427" w:rsidP="00694427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风险管理的持续改</w:t>
            </w:r>
            <w:r w:rsidRPr="00694427">
              <w:rPr>
                <w:rFonts w:ascii="仿宋" w:eastAsia="仿宋" w:hAnsi="仿宋" w:cs="微软雅黑"/>
                <w:b/>
                <w:bCs/>
                <w:color w:val="404040"/>
                <w:kern w:val="0"/>
                <w:sz w:val="24"/>
              </w:rPr>
              <w:t>进</w:t>
            </w:r>
          </w:p>
          <w:p w14:paraId="66403B07" w14:textId="77777777" w:rsidR="00694427" w:rsidRPr="00694427" w:rsidRDefault="00694427" w:rsidP="00694427">
            <w:pPr>
              <w:widowControl/>
              <w:numPr>
                <w:ilvl w:val="0"/>
                <w:numId w:val="21"/>
              </w:numPr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建立风险监测机制：</w:t>
            </w:r>
            <w:r w:rsidRPr="00694427">
              <w:rPr>
                <w:rFonts w:ascii="宋体" w:hAnsi="宋体" w:hint="eastAsia"/>
                <w:sz w:val="24"/>
              </w:rPr>
              <w:t>定期收集和分析检查过程中出现的风险事件，总结经验教训，优化处理预案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49255814" w14:textId="77777777" w:rsidR="00694427" w:rsidRPr="00694427" w:rsidRDefault="00694427" w:rsidP="00694427">
            <w:pPr>
              <w:widowControl/>
              <w:numPr>
                <w:ilvl w:val="0"/>
                <w:numId w:val="21"/>
              </w:numPr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加强患者沟通：</w:t>
            </w:r>
            <w:r w:rsidRPr="00694427">
              <w:rPr>
                <w:rFonts w:ascii="宋体" w:hAnsi="宋体" w:hint="eastAsia"/>
                <w:sz w:val="24"/>
              </w:rPr>
              <w:t>在检查前向患者详细说明可能的风险和应对措施，提高患者的配合度和满意度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38B0DD9E" w14:textId="77777777" w:rsidR="00694427" w:rsidRPr="00694427" w:rsidRDefault="00694427" w:rsidP="00694427">
            <w:pPr>
              <w:widowControl/>
              <w:numPr>
                <w:ilvl w:val="0"/>
                <w:numId w:val="21"/>
              </w:numPr>
              <w:jc w:val="left"/>
              <w:rPr>
                <w:rFonts w:ascii="Segoe UI" w:eastAsia="Times New Roman" w:hAnsi="Segoe UI" w:cs="Segoe UI"/>
                <w:color w:val="404040"/>
                <w:kern w:val="0"/>
                <w:sz w:val="24"/>
              </w:rPr>
            </w:pPr>
            <w:r w:rsidRPr="00694427">
              <w:rPr>
                <w:rFonts w:ascii="仿宋" w:eastAsia="仿宋" w:hAnsi="仿宋" w:cs="微软雅黑" w:hint="eastAsia"/>
                <w:b/>
                <w:bCs/>
                <w:color w:val="404040"/>
                <w:kern w:val="0"/>
                <w:sz w:val="24"/>
              </w:rPr>
              <w:t>技术更新与优化：</w:t>
            </w:r>
            <w:r w:rsidRPr="00694427">
              <w:rPr>
                <w:rFonts w:ascii="宋体" w:hAnsi="宋体" w:hint="eastAsia"/>
                <w:sz w:val="24"/>
              </w:rPr>
              <w:t>关注双源</w:t>
            </w:r>
            <w:r w:rsidRPr="00694427">
              <w:rPr>
                <w:rFonts w:ascii="宋体" w:hAnsi="宋体"/>
                <w:sz w:val="24"/>
              </w:rPr>
              <w:t>CT</w:t>
            </w:r>
            <w:r w:rsidRPr="00694427">
              <w:rPr>
                <w:rFonts w:ascii="宋体" w:hAnsi="宋体" w:hint="eastAsia"/>
                <w:sz w:val="24"/>
              </w:rPr>
              <w:t>技术的最新进展，及时引入新技术和新方法，进一步降低风险</w:t>
            </w:r>
            <w:r w:rsidRPr="00694427">
              <w:rPr>
                <w:rFonts w:ascii="宋体" w:hAnsi="宋体"/>
                <w:sz w:val="24"/>
              </w:rPr>
              <w:t>。</w:t>
            </w:r>
          </w:p>
          <w:p w14:paraId="66CD123C" w14:textId="77777777" w:rsidR="00B36DE4" w:rsidRDefault="00B36DE4" w:rsidP="00694427">
            <w:pPr>
              <w:rPr>
                <w:rFonts w:ascii="黑体" w:eastAsia="黑体" w:hAnsi="Times New Roman"/>
                <w:b/>
                <w:bCs/>
                <w:sz w:val="32"/>
              </w:rPr>
            </w:pPr>
          </w:p>
        </w:tc>
      </w:tr>
    </w:tbl>
    <w:p w14:paraId="3DACE078" w14:textId="77777777" w:rsidR="00B36DE4" w:rsidRDefault="00B36DE4">
      <w:pPr>
        <w:rPr>
          <w:rFonts w:ascii="黑体" w:eastAsia="黑体" w:hAnsi="Times New Roman"/>
          <w:sz w:val="28"/>
          <w:szCs w:val="28"/>
        </w:rPr>
      </w:pPr>
    </w:p>
    <w:p w14:paraId="2C2C3DAD" w14:textId="77777777" w:rsidR="00B36DE4" w:rsidRDefault="00244A57">
      <w:pPr>
        <w:rPr>
          <w:rFonts w:ascii="黑体" w:eastAsia="黑体" w:hAnsi="Times New Roman"/>
          <w:sz w:val="28"/>
          <w:szCs w:val="28"/>
        </w:rPr>
      </w:pPr>
      <w:r>
        <w:rPr>
          <w:rFonts w:ascii="黑体" w:eastAsia="黑体" w:hAnsi="Times New Roman" w:hint="eastAsia"/>
          <w:sz w:val="28"/>
          <w:szCs w:val="28"/>
        </w:rPr>
        <w:t>九、项目开展进度（年度计划、季度工作节点）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B36DE4" w14:paraId="55E9B079" w14:textId="77777777">
        <w:trPr>
          <w:trHeight w:val="7583"/>
        </w:trPr>
        <w:tc>
          <w:tcPr>
            <w:tcW w:w="8522" w:type="dxa"/>
          </w:tcPr>
          <w:p w14:paraId="206821E9" w14:textId="3ADB422A" w:rsidR="00B36DE4" w:rsidRDefault="00B36DE4">
            <w:pPr>
              <w:spacing w:line="360" w:lineRule="auto"/>
              <w:ind w:firstLineChars="200" w:firstLine="480"/>
              <w:jc w:val="left"/>
              <w:rPr>
                <w:rFonts w:ascii="仿宋" w:eastAsia="仿宋" w:hAnsi="仿宋"/>
                <w:kern w:val="0"/>
                <w:sz w:val="24"/>
                <w:szCs w:val="20"/>
              </w:rPr>
            </w:pPr>
          </w:p>
        </w:tc>
      </w:tr>
    </w:tbl>
    <w:p w14:paraId="01240114" w14:textId="77777777" w:rsidR="00B36DE4" w:rsidRDefault="00244A57">
      <w:pPr>
        <w:rPr>
          <w:rFonts w:ascii="黑体" w:eastAsia="黑体" w:hAnsi="Times New Roman"/>
          <w:sz w:val="28"/>
          <w:szCs w:val="28"/>
        </w:rPr>
      </w:pPr>
      <w:r>
        <w:rPr>
          <w:rFonts w:ascii="黑体" w:eastAsia="黑体" w:hAnsi="Times New Roman" w:hint="eastAsia"/>
          <w:sz w:val="28"/>
          <w:szCs w:val="28"/>
        </w:rPr>
        <w:t>十、合作形式及合作单位意见（对合作内容、参加人员及工作条件等签署具体意见并盖章）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B36DE4" w14:paraId="7DC13204" w14:textId="77777777">
        <w:tc>
          <w:tcPr>
            <w:tcW w:w="8522" w:type="dxa"/>
          </w:tcPr>
          <w:p w14:paraId="5D4A1E0D" w14:textId="77777777" w:rsidR="00B36DE4" w:rsidRDefault="00B36DE4">
            <w:pPr>
              <w:rPr>
                <w:rFonts w:ascii="黑体" w:eastAsia="黑体" w:hAnsi="Times New Roman"/>
                <w:sz w:val="24"/>
              </w:rPr>
            </w:pPr>
          </w:p>
          <w:p w14:paraId="7F6FC4FE" w14:textId="77777777" w:rsidR="00B36DE4" w:rsidRDefault="00B36DE4">
            <w:pPr>
              <w:rPr>
                <w:rFonts w:ascii="黑体" w:eastAsia="黑体" w:hAnsi="Times New Roman"/>
                <w:sz w:val="24"/>
              </w:rPr>
            </w:pPr>
          </w:p>
          <w:p w14:paraId="7DE53BA1" w14:textId="77777777" w:rsidR="00B36DE4" w:rsidRDefault="00B36DE4">
            <w:pPr>
              <w:rPr>
                <w:rFonts w:ascii="黑体" w:eastAsia="黑体" w:hAnsi="Times New Roman"/>
                <w:sz w:val="24"/>
              </w:rPr>
            </w:pPr>
          </w:p>
          <w:p w14:paraId="5E2D9D53" w14:textId="77777777" w:rsidR="00B36DE4" w:rsidRDefault="00B36DE4">
            <w:pPr>
              <w:rPr>
                <w:rFonts w:ascii="黑体" w:eastAsia="黑体" w:hAnsi="Times New Roman"/>
                <w:sz w:val="24"/>
              </w:rPr>
            </w:pPr>
          </w:p>
          <w:p w14:paraId="16F97383" w14:textId="77777777" w:rsidR="00B36DE4" w:rsidRDefault="00B36DE4">
            <w:pPr>
              <w:rPr>
                <w:rFonts w:ascii="黑体" w:eastAsia="黑体" w:hAnsi="Times New Roman"/>
                <w:sz w:val="24"/>
              </w:rPr>
            </w:pPr>
          </w:p>
          <w:p w14:paraId="7AD133D1" w14:textId="77777777" w:rsidR="00B36DE4" w:rsidRDefault="00B36DE4">
            <w:pPr>
              <w:rPr>
                <w:rFonts w:ascii="黑体" w:eastAsia="黑体" w:hAnsi="Times New Roman"/>
                <w:sz w:val="24"/>
              </w:rPr>
            </w:pPr>
          </w:p>
          <w:p w14:paraId="46BDC0DA" w14:textId="77777777" w:rsidR="00B36DE4" w:rsidRDefault="00B36DE4">
            <w:pPr>
              <w:rPr>
                <w:rFonts w:ascii="黑体" w:eastAsia="黑体" w:hAnsi="Times New Roman"/>
                <w:sz w:val="24"/>
              </w:rPr>
            </w:pPr>
          </w:p>
          <w:p w14:paraId="789C42A2" w14:textId="77777777" w:rsidR="00B36DE4" w:rsidRDefault="00B36DE4">
            <w:pPr>
              <w:rPr>
                <w:rFonts w:ascii="黑体" w:eastAsia="黑体" w:hAnsi="Times New Roman"/>
                <w:sz w:val="24"/>
              </w:rPr>
            </w:pPr>
          </w:p>
          <w:p w14:paraId="1DB54015" w14:textId="77777777" w:rsidR="00B36DE4" w:rsidRDefault="00B36DE4">
            <w:pPr>
              <w:rPr>
                <w:rFonts w:ascii="黑体" w:eastAsia="黑体" w:hAnsi="Times New Roman"/>
                <w:sz w:val="24"/>
              </w:rPr>
            </w:pPr>
          </w:p>
          <w:p w14:paraId="4D682997" w14:textId="77777777" w:rsidR="00B36DE4" w:rsidRDefault="00244A57">
            <w:pPr>
              <w:ind w:right="480" w:firstLineChars="1900" w:firstLine="4560"/>
              <w:rPr>
                <w:rFonts w:ascii="仿宋_GB2312" w:eastAsia="仿宋_GB2312" w:hAnsi="Times New Roman"/>
                <w:sz w:val="24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合作单位（盖章）</w:t>
            </w:r>
          </w:p>
          <w:p w14:paraId="30105608" w14:textId="77777777" w:rsidR="00B36DE4" w:rsidRDefault="00244A57">
            <w:pPr>
              <w:ind w:firstLineChars="1900" w:firstLine="4560"/>
              <w:rPr>
                <w:rFonts w:ascii="仿宋_GB2312" w:eastAsia="仿宋_GB2312" w:hAnsi="Times New Roman"/>
                <w:sz w:val="24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年月日</w:t>
            </w:r>
          </w:p>
        </w:tc>
      </w:tr>
    </w:tbl>
    <w:p w14:paraId="77A8BDBC" w14:textId="77777777" w:rsidR="00B36DE4" w:rsidRDefault="00244A57">
      <w:pPr>
        <w:tabs>
          <w:tab w:val="left" w:pos="6435"/>
        </w:tabs>
        <w:rPr>
          <w:rFonts w:ascii="黑体" w:eastAsia="黑体"/>
          <w:sz w:val="28"/>
          <w:szCs w:val="30"/>
        </w:rPr>
      </w:pPr>
      <w:r>
        <w:rPr>
          <w:rFonts w:ascii="黑体" w:eastAsia="黑体" w:hint="eastAsia"/>
          <w:sz w:val="28"/>
          <w:szCs w:val="30"/>
        </w:rPr>
        <w:t>十一、经费预算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3"/>
        <w:gridCol w:w="2551"/>
        <w:gridCol w:w="1416"/>
        <w:gridCol w:w="3312"/>
      </w:tblGrid>
      <w:tr w:rsidR="00B36DE4" w14:paraId="64362221" w14:textId="77777777">
        <w:tc>
          <w:tcPr>
            <w:tcW w:w="1243" w:type="dxa"/>
            <w:vAlign w:val="center"/>
          </w:tcPr>
          <w:p w14:paraId="1F83BFEC" w14:textId="77777777" w:rsidR="00B36DE4" w:rsidRDefault="00244A57">
            <w:pPr>
              <w:jc w:val="center"/>
              <w:rPr>
                <w:rFonts w:ascii="黑体" w:eastAsia="黑体"/>
                <w:sz w:val="28"/>
              </w:rPr>
            </w:pPr>
            <w:r>
              <w:rPr>
                <w:rFonts w:ascii="黑体" w:eastAsia="黑体" w:hint="eastAsia"/>
                <w:sz w:val="28"/>
              </w:rPr>
              <w:t>序号</w:t>
            </w:r>
          </w:p>
        </w:tc>
        <w:tc>
          <w:tcPr>
            <w:tcW w:w="2551" w:type="dxa"/>
            <w:vAlign w:val="center"/>
          </w:tcPr>
          <w:p w14:paraId="1C66867F" w14:textId="77777777" w:rsidR="00B36DE4" w:rsidRDefault="00244A57">
            <w:pPr>
              <w:jc w:val="center"/>
              <w:rPr>
                <w:rFonts w:ascii="黑体" w:eastAsia="黑体"/>
                <w:sz w:val="28"/>
              </w:rPr>
            </w:pPr>
            <w:r>
              <w:rPr>
                <w:rFonts w:ascii="黑体" w:eastAsia="黑体" w:hint="eastAsia"/>
                <w:sz w:val="28"/>
              </w:rPr>
              <w:t>经费支出项目</w:t>
            </w:r>
          </w:p>
        </w:tc>
        <w:tc>
          <w:tcPr>
            <w:tcW w:w="1416" w:type="dxa"/>
            <w:vAlign w:val="center"/>
          </w:tcPr>
          <w:p w14:paraId="24426DBC" w14:textId="77777777" w:rsidR="00B36DE4" w:rsidRDefault="00244A57">
            <w:pPr>
              <w:jc w:val="center"/>
              <w:rPr>
                <w:rFonts w:ascii="黑体" w:eastAsia="黑体"/>
                <w:sz w:val="28"/>
              </w:rPr>
            </w:pPr>
            <w:r>
              <w:rPr>
                <w:rFonts w:ascii="黑体" w:eastAsia="黑体" w:hint="eastAsia"/>
                <w:sz w:val="28"/>
              </w:rPr>
              <w:t>金额</w:t>
            </w:r>
          </w:p>
        </w:tc>
        <w:tc>
          <w:tcPr>
            <w:tcW w:w="3312" w:type="dxa"/>
            <w:vAlign w:val="center"/>
          </w:tcPr>
          <w:p w14:paraId="23789699" w14:textId="77777777" w:rsidR="00B36DE4" w:rsidRDefault="00244A57">
            <w:pPr>
              <w:jc w:val="center"/>
              <w:rPr>
                <w:rFonts w:ascii="黑体" w:eastAsia="黑体"/>
                <w:sz w:val="28"/>
              </w:rPr>
            </w:pPr>
            <w:r>
              <w:rPr>
                <w:rFonts w:ascii="黑体" w:eastAsia="黑体" w:hint="eastAsia"/>
                <w:sz w:val="28"/>
              </w:rPr>
              <w:t>用途说明</w:t>
            </w:r>
          </w:p>
        </w:tc>
      </w:tr>
      <w:tr w:rsidR="00B36DE4" w14:paraId="65D8710E" w14:textId="77777777">
        <w:trPr>
          <w:cantSplit/>
          <w:trHeight w:val="851"/>
        </w:trPr>
        <w:tc>
          <w:tcPr>
            <w:tcW w:w="1243" w:type="dxa"/>
            <w:vAlign w:val="center"/>
          </w:tcPr>
          <w:p w14:paraId="0BC82ED2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Times New Roman"/>
                <w:sz w:val="24"/>
              </w:rPr>
              <w:lastRenderedPageBreak/>
              <w:t>1</w:t>
            </w:r>
          </w:p>
        </w:tc>
        <w:tc>
          <w:tcPr>
            <w:tcW w:w="2551" w:type="dxa"/>
            <w:vAlign w:val="center"/>
          </w:tcPr>
          <w:p w14:paraId="19B8F82C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仿宋" w:hint="eastAsia"/>
                <w:sz w:val="24"/>
              </w:rPr>
              <w:t>设备费</w:t>
            </w:r>
          </w:p>
        </w:tc>
        <w:tc>
          <w:tcPr>
            <w:tcW w:w="1416" w:type="dxa"/>
            <w:vAlign w:val="center"/>
          </w:tcPr>
          <w:p w14:paraId="68156734" w14:textId="77777777" w:rsidR="00B36DE4" w:rsidRDefault="00244A57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无</w:t>
            </w:r>
          </w:p>
        </w:tc>
        <w:tc>
          <w:tcPr>
            <w:tcW w:w="3312" w:type="dxa"/>
            <w:vAlign w:val="center"/>
          </w:tcPr>
          <w:p w14:paraId="18253113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B36DE4" w14:paraId="4772863E" w14:textId="77777777">
        <w:trPr>
          <w:cantSplit/>
          <w:trHeight w:val="851"/>
        </w:trPr>
        <w:tc>
          <w:tcPr>
            <w:tcW w:w="1243" w:type="dxa"/>
            <w:vAlign w:val="center"/>
          </w:tcPr>
          <w:p w14:paraId="3B76070B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Times New Roman"/>
                <w:sz w:val="24"/>
              </w:rPr>
              <w:t>2</w:t>
            </w:r>
          </w:p>
        </w:tc>
        <w:tc>
          <w:tcPr>
            <w:tcW w:w="2551" w:type="dxa"/>
            <w:vAlign w:val="center"/>
          </w:tcPr>
          <w:p w14:paraId="39F90C7C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Times New Roman"/>
                <w:sz w:val="24"/>
              </w:rPr>
              <w:t>材料费</w:t>
            </w:r>
          </w:p>
        </w:tc>
        <w:tc>
          <w:tcPr>
            <w:tcW w:w="1416" w:type="dxa"/>
            <w:vAlign w:val="center"/>
          </w:tcPr>
          <w:p w14:paraId="2260C292" w14:textId="77777777" w:rsidR="00B36DE4" w:rsidRDefault="00244A57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无</w:t>
            </w:r>
          </w:p>
        </w:tc>
        <w:tc>
          <w:tcPr>
            <w:tcW w:w="3312" w:type="dxa"/>
            <w:vAlign w:val="center"/>
          </w:tcPr>
          <w:p w14:paraId="7515267D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B36DE4" w14:paraId="46B5050E" w14:textId="77777777">
        <w:trPr>
          <w:cantSplit/>
          <w:trHeight w:val="851"/>
        </w:trPr>
        <w:tc>
          <w:tcPr>
            <w:tcW w:w="1243" w:type="dxa"/>
            <w:vAlign w:val="center"/>
          </w:tcPr>
          <w:p w14:paraId="0F94C3AE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Times New Roman"/>
                <w:sz w:val="24"/>
              </w:rPr>
              <w:t>3</w:t>
            </w:r>
          </w:p>
        </w:tc>
        <w:tc>
          <w:tcPr>
            <w:tcW w:w="2551" w:type="dxa"/>
            <w:vAlign w:val="center"/>
          </w:tcPr>
          <w:p w14:paraId="5923A4CE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仿宋" w:hint="eastAsia"/>
                <w:sz w:val="24"/>
              </w:rPr>
              <w:t>业务费</w:t>
            </w:r>
          </w:p>
        </w:tc>
        <w:tc>
          <w:tcPr>
            <w:tcW w:w="1416" w:type="dxa"/>
            <w:vAlign w:val="center"/>
          </w:tcPr>
          <w:p w14:paraId="47764E53" w14:textId="77777777" w:rsidR="00B36DE4" w:rsidRDefault="00244A57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40000</w:t>
            </w:r>
            <w:r>
              <w:rPr>
                <w:rFonts w:ascii="Times New Roman" w:hAnsi="Times New Roman" w:hint="eastAsia"/>
                <w:sz w:val="24"/>
              </w:rPr>
              <w:t>元</w:t>
            </w:r>
          </w:p>
        </w:tc>
        <w:tc>
          <w:tcPr>
            <w:tcW w:w="3312" w:type="dxa"/>
            <w:vAlign w:val="center"/>
          </w:tcPr>
          <w:p w14:paraId="20A797AD" w14:textId="77777777" w:rsidR="00B36DE4" w:rsidRDefault="00244A57">
            <w:pPr>
              <w:spacing w:line="48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聘请专家讲课</w:t>
            </w:r>
            <w:r>
              <w:rPr>
                <w:rFonts w:ascii="Times New Roman" w:hAnsi="Times New Roman" w:hint="eastAsia"/>
                <w:sz w:val="24"/>
              </w:rPr>
              <w:t>3000</w:t>
            </w:r>
            <w:r>
              <w:rPr>
                <w:rFonts w:ascii="Times New Roman" w:hAnsi="Times New Roman" w:hint="eastAsia"/>
                <w:sz w:val="24"/>
              </w:rPr>
              <w:t>元</w:t>
            </w:r>
            <w:r>
              <w:rPr>
                <w:rFonts w:ascii="Times New Roman" w:hAnsi="Times New Roman" w:hint="eastAsia"/>
                <w:sz w:val="24"/>
              </w:rPr>
              <w:t>/</w:t>
            </w:r>
            <w:r>
              <w:rPr>
                <w:rFonts w:ascii="Times New Roman" w:hAnsi="Times New Roman" w:hint="eastAsia"/>
                <w:sz w:val="24"/>
              </w:rPr>
              <w:t>次</w:t>
            </w:r>
            <w:r>
              <w:rPr>
                <w:rFonts w:ascii="宋体" w:hAnsi="宋体" w:hint="eastAsia"/>
                <w:sz w:val="24"/>
              </w:rPr>
              <w:t>X5次=15000元</w:t>
            </w:r>
          </w:p>
          <w:p w14:paraId="5872934D" w14:textId="77777777" w:rsidR="00B36DE4" w:rsidRDefault="00244A57">
            <w:pPr>
              <w:spacing w:line="48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会议交流费  3000</w:t>
            </w:r>
            <w:r>
              <w:rPr>
                <w:rFonts w:ascii="Times New Roman" w:hAnsi="Times New Roman" w:hint="eastAsia"/>
                <w:sz w:val="24"/>
              </w:rPr>
              <w:t>元</w:t>
            </w:r>
            <w:r>
              <w:rPr>
                <w:rFonts w:ascii="Times New Roman" w:hAnsi="Times New Roman" w:hint="eastAsia"/>
                <w:sz w:val="24"/>
              </w:rPr>
              <w:t>/</w:t>
            </w:r>
            <w:r>
              <w:rPr>
                <w:rFonts w:ascii="Times New Roman" w:hAnsi="Times New Roman" w:hint="eastAsia"/>
                <w:sz w:val="24"/>
              </w:rPr>
              <w:t>次</w:t>
            </w:r>
            <w:r>
              <w:rPr>
                <w:rFonts w:ascii="宋体" w:hAnsi="宋体" w:hint="eastAsia"/>
                <w:sz w:val="24"/>
              </w:rPr>
              <w:t>X5次=15000元</w:t>
            </w:r>
          </w:p>
          <w:p w14:paraId="3E89C771" w14:textId="77777777" w:rsidR="00B36DE4" w:rsidRDefault="00244A57">
            <w:pPr>
              <w:spacing w:line="48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版面费（发表与新技术相关文章）5000元/篇X2篇=10000元</w:t>
            </w:r>
          </w:p>
        </w:tc>
      </w:tr>
      <w:tr w:rsidR="00B36DE4" w14:paraId="377B0F9C" w14:textId="77777777">
        <w:trPr>
          <w:cantSplit/>
          <w:trHeight w:val="851"/>
        </w:trPr>
        <w:tc>
          <w:tcPr>
            <w:tcW w:w="1243" w:type="dxa"/>
            <w:vAlign w:val="center"/>
          </w:tcPr>
          <w:p w14:paraId="298FBD1C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Times New Roman"/>
                <w:sz w:val="24"/>
              </w:rPr>
              <w:t>4</w:t>
            </w:r>
          </w:p>
        </w:tc>
        <w:tc>
          <w:tcPr>
            <w:tcW w:w="2551" w:type="dxa"/>
            <w:vAlign w:val="center"/>
          </w:tcPr>
          <w:p w14:paraId="0A56988B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仿宋" w:hint="eastAsia"/>
                <w:sz w:val="24"/>
              </w:rPr>
              <w:t>劳务费</w:t>
            </w:r>
          </w:p>
        </w:tc>
        <w:tc>
          <w:tcPr>
            <w:tcW w:w="1416" w:type="dxa"/>
            <w:vAlign w:val="center"/>
          </w:tcPr>
          <w:p w14:paraId="3726B6E8" w14:textId="77777777" w:rsidR="00B36DE4" w:rsidRDefault="00244A57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30000</w:t>
            </w:r>
            <w:r>
              <w:rPr>
                <w:rFonts w:ascii="Times New Roman" w:hAnsi="Times New Roman" w:hint="eastAsia"/>
                <w:sz w:val="24"/>
              </w:rPr>
              <w:t>元</w:t>
            </w:r>
          </w:p>
        </w:tc>
        <w:tc>
          <w:tcPr>
            <w:tcW w:w="3312" w:type="dxa"/>
            <w:vAlign w:val="center"/>
          </w:tcPr>
          <w:p w14:paraId="6343B4C7" w14:textId="77777777" w:rsidR="00B36DE4" w:rsidRDefault="00244A57">
            <w:pPr>
              <w:spacing w:line="480" w:lineRule="exact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主要用于外出学习人员每月经济补贴</w:t>
            </w:r>
            <w:r>
              <w:rPr>
                <w:rFonts w:ascii="Times New Roman" w:hAnsi="Times New Roman" w:hint="eastAsia"/>
                <w:sz w:val="24"/>
              </w:rPr>
              <w:t xml:space="preserve"> 5000</w:t>
            </w:r>
            <w:r>
              <w:rPr>
                <w:rFonts w:ascii="Times New Roman" w:hAnsi="Times New Roman" w:hint="eastAsia"/>
                <w:sz w:val="24"/>
              </w:rPr>
              <w:t>元</w:t>
            </w:r>
            <w:r>
              <w:rPr>
                <w:rFonts w:ascii="Times New Roman" w:hAnsi="Times New Roman" w:hint="eastAsia"/>
                <w:sz w:val="24"/>
              </w:rPr>
              <w:t>/</w:t>
            </w:r>
            <w:r>
              <w:rPr>
                <w:rFonts w:ascii="Times New Roman" w:hAnsi="Times New Roman" w:hint="eastAsia"/>
                <w:sz w:val="24"/>
              </w:rPr>
              <w:t>月</w:t>
            </w:r>
            <w:r>
              <w:rPr>
                <w:rFonts w:ascii="Times New Roman" w:hAnsi="Times New Roman" w:hint="eastAsia"/>
                <w:sz w:val="24"/>
              </w:rPr>
              <w:t>/</w:t>
            </w:r>
            <w:r>
              <w:rPr>
                <w:rFonts w:ascii="Times New Roman" w:hAnsi="Times New Roman" w:hint="eastAsia"/>
                <w:sz w:val="24"/>
              </w:rPr>
              <w:t>人</w:t>
            </w:r>
            <w:r>
              <w:rPr>
                <w:rFonts w:ascii="Times New Roman" w:hAnsi="Times New Roman" w:hint="eastAsia"/>
                <w:sz w:val="24"/>
              </w:rPr>
              <w:t>X2</w:t>
            </w:r>
            <w:r>
              <w:rPr>
                <w:rFonts w:ascii="Times New Roman" w:hAnsi="Times New Roman" w:hint="eastAsia"/>
                <w:sz w:val="24"/>
              </w:rPr>
              <w:t>月</w:t>
            </w:r>
            <w:r>
              <w:rPr>
                <w:rFonts w:ascii="Times New Roman" w:hAnsi="Times New Roman" w:hint="eastAsia"/>
                <w:sz w:val="24"/>
              </w:rPr>
              <w:t>X3</w:t>
            </w:r>
            <w:r>
              <w:rPr>
                <w:rFonts w:ascii="Times New Roman" w:hAnsi="Times New Roman" w:hint="eastAsia"/>
                <w:sz w:val="24"/>
              </w:rPr>
              <w:t>人</w:t>
            </w:r>
            <w:r>
              <w:rPr>
                <w:rFonts w:ascii="Times New Roman" w:hAnsi="Times New Roman" w:hint="eastAsia"/>
                <w:sz w:val="24"/>
              </w:rPr>
              <w:t>=20000</w:t>
            </w:r>
            <w:r>
              <w:rPr>
                <w:rFonts w:ascii="Times New Roman" w:hAnsi="Times New Roman" w:hint="eastAsia"/>
                <w:sz w:val="24"/>
              </w:rPr>
              <w:t>元</w:t>
            </w:r>
          </w:p>
        </w:tc>
      </w:tr>
      <w:tr w:rsidR="00B36DE4" w14:paraId="3875E802" w14:textId="77777777">
        <w:trPr>
          <w:cantSplit/>
          <w:trHeight w:val="851"/>
        </w:trPr>
        <w:tc>
          <w:tcPr>
            <w:tcW w:w="1243" w:type="dxa"/>
            <w:vAlign w:val="center"/>
          </w:tcPr>
          <w:p w14:paraId="07129AEF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Times New Roman" w:hint="eastAsia"/>
                <w:sz w:val="24"/>
              </w:rPr>
              <w:t>5</w:t>
            </w:r>
          </w:p>
        </w:tc>
        <w:tc>
          <w:tcPr>
            <w:tcW w:w="2551" w:type="dxa"/>
            <w:vAlign w:val="center"/>
          </w:tcPr>
          <w:p w14:paraId="6FCE6C55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仿宋"/>
                <w:sz w:val="24"/>
              </w:rPr>
            </w:pPr>
            <w:r>
              <w:rPr>
                <w:rFonts w:ascii="Times New Roman" w:eastAsia="仿宋" w:hAnsi="仿宋"/>
                <w:sz w:val="24"/>
              </w:rPr>
              <w:t>…</w:t>
            </w:r>
          </w:p>
        </w:tc>
        <w:tc>
          <w:tcPr>
            <w:tcW w:w="1416" w:type="dxa"/>
            <w:vAlign w:val="center"/>
          </w:tcPr>
          <w:p w14:paraId="5D1EEAD8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12" w:type="dxa"/>
            <w:vAlign w:val="center"/>
          </w:tcPr>
          <w:p w14:paraId="062444F4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B36DE4" w14:paraId="394A7FE5" w14:textId="77777777">
        <w:trPr>
          <w:cantSplit/>
          <w:trHeight w:val="851"/>
        </w:trPr>
        <w:tc>
          <w:tcPr>
            <w:tcW w:w="1243" w:type="dxa"/>
            <w:vAlign w:val="center"/>
          </w:tcPr>
          <w:p w14:paraId="1E526461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Times New Roman" w:hint="eastAsia"/>
                <w:sz w:val="24"/>
              </w:rPr>
              <w:t>6</w:t>
            </w:r>
          </w:p>
        </w:tc>
        <w:tc>
          <w:tcPr>
            <w:tcW w:w="2551" w:type="dxa"/>
            <w:vAlign w:val="center"/>
          </w:tcPr>
          <w:p w14:paraId="59E193EF" w14:textId="77777777" w:rsidR="00B36DE4" w:rsidRDefault="00244A57">
            <w:pPr>
              <w:jc w:val="center"/>
            </w:pPr>
            <w:r>
              <w:rPr>
                <w:rFonts w:ascii="Times New Roman" w:eastAsia="仿宋" w:hAnsi="仿宋"/>
                <w:sz w:val="24"/>
              </w:rPr>
              <w:t>…</w:t>
            </w:r>
          </w:p>
        </w:tc>
        <w:tc>
          <w:tcPr>
            <w:tcW w:w="1416" w:type="dxa"/>
            <w:vAlign w:val="center"/>
          </w:tcPr>
          <w:p w14:paraId="3DF52897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12" w:type="dxa"/>
            <w:vAlign w:val="center"/>
          </w:tcPr>
          <w:p w14:paraId="012310DC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B36DE4" w14:paraId="2C638BA0" w14:textId="77777777">
        <w:trPr>
          <w:cantSplit/>
          <w:trHeight w:val="851"/>
        </w:trPr>
        <w:tc>
          <w:tcPr>
            <w:tcW w:w="1243" w:type="dxa"/>
            <w:vAlign w:val="center"/>
          </w:tcPr>
          <w:p w14:paraId="7A1941F7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Times New Roman" w:hint="eastAsia"/>
                <w:sz w:val="24"/>
              </w:rPr>
              <w:t>7</w:t>
            </w:r>
          </w:p>
        </w:tc>
        <w:tc>
          <w:tcPr>
            <w:tcW w:w="2551" w:type="dxa"/>
            <w:vAlign w:val="center"/>
          </w:tcPr>
          <w:p w14:paraId="36049ADD" w14:textId="77777777" w:rsidR="00B36DE4" w:rsidRDefault="00244A57">
            <w:pPr>
              <w:jc w:val="center"/>
            </w:pPr>
            <w:r>
              <w:rPr>
                <w:rFonts w:ascii="Times New Roman" w:eastAsia="仿宋" w:hAnsi="仿宋"/>
                <w:sz w:val="24"/>
              </w:rPr>
              <w:t>…</w:t>
            </w:r>
          </w:p>
        </w:tc>
        <w:tc>
          <w:tcPr>
            <w:tcW w:w="1416" w:type="dxa"/>
            <w:vAlign w:val="center"/>
          </w:tcPr>
          <w:p w14:paraId="69B5ED1E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12" w:type="dxa"/>
            <w:vAlign w:val="center"/>
          </w:tcPr>
          <w:p w14:paraId="03569A21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B36DE4" w14:paraId="17049F20" w14:textId="77777777">
        <w:trPr>
          <w:cantSplit/>
          <w:trHeight w:val="851"/>
        </w:trPr>
        <w:tc>
          <w:tcPr>
            <w:tcW w:w="1243" w:type="dxa"/>
            <w:vAlign w:val="center"/>
          </w:tcPr>
          <w:p w14:paraId="01F05657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Times New Roman" w:hint="eastAsia"/>
                <w:sz w:val="24"/>
              </w:rPr>
              <w:t>8</w:t>
            </w:r>
          </w:p>
        </w:tc>
        <w:tc>
          <w:tcPr>
            <w:tcW w:w="2551" w:type="dxa"/>
            <w:vAlign w:val="center"/>
          </w:tcPr>
          <w:p w14:paraId="7C2CF994" w14:textId="77777777" w:rsidR="00B36DE4" w:rsidRDefault="00244A57">
            <w:pPr>
              <w:jc w:val="center"/>
            </w:pPr>
            <w:r>
              <w:rPr>
                <w:rFonts w:ascii="Times New Roman" w:eastAsia="仿宋" w:hAnsi="仿宋"/>
                <w:sz w:val="24"/>
              </w:rPr>
              <w:t>…</w:t>
            </w:r>
          </w:p>
        </w:tc>
        <w:tc>
          <w:tcPr>
            <w:tcW w:w="1416" w:type="dxa"/>
            <w:vAlign w:val="center"/>
          </w:tcPr>
          <w:p w14:paraId="646FA8E3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12" w:type="dxa"/>
            <w:vAlign w:val="center"/>
          </w:tcPr>
          <w:p w14:paraId="2AAF02A1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B36DE4" w14:paraId="7D30A03E" w14:textId="77777777">
        <w:trPr>
          <w:cantSplit/>
          <w:trHeight w:val="851"/>
        </w:trPr>
        <w:tc>
          <w:tcPr>
            <w:tcW w:w="1243" w:type="dxa"/>
            <w:vAlign w:val="center"/>
          </w:tcPr>
          <w:p w14:paraId="275950CA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Times New Roman" w:hint="eastAsia"/>
                <w:sz w:val="24"/>
              </w:rPr>
              <w:t>9</w:t>
            </w:r>
          </w:p>
        </w:tc>
        <w:tc>
          <w:tcPr>
            <w:tcW w:w="2551" w:type="dxa"/>
            <w:vAlign w:val="center"/>
          </w:tcPr>
          <w:p w14:paraId="287D17C5" w14:textId="77777777" w:rsidR="00B36DE4" w:rsidRDefault="00244A57">
            <w:pPr>
              <w:jc w:val="center"/>
            </w:pPr>
            <w:r>
              <w:rPr>
                <w:rFonts w:ascii="Times New Roman" w:eastAsia="仿宋" w:hAnsi="仿宋"/>
                <w:sz w:val="24"/>
              </w:rPr>
              <w:t>…</w:t>
            </w:r>
          </w:p>
        </w:tc>
        <w:tc>
          <w:tcPr>
            <w:tcW w:w="1416" w:type="dxa"/>
            <w:vAlign w:val="center"/>
          </w:tcPr>
          <w:p w14:paraId="6205B7DB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12" w:type="dxa"/>
            <w:vAlign w:val="center"/>
          </w:tcPr>
          <w:p w14:paraId="106B3DDA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B36DE4" w14:paraId="137238F6" w14:textId="77777777">
        <w:trPr>
          <w:cantSplit/>
          <w:trHeight w:val="851"/>
        </w:trPr>
        <w:tc>
          <w:tcPr>
            <w:tcW w:w="1243" w:type="dxa"/>
            <w:vAlign w:val="center"/>
          </w:tcPr>
          <w:p w14:paraId="4D8078BD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Times New Roman" w:hint="eastAsia"/>
                <w:sz w:val="24"/>
              </w:rPr>
              <w:t>10</w:t>
            </w:r>
          </w:p>
        </w:tc>
        <w:tc>
          <w:tcPr>
            <w:tcW w:w="2551" w:type="dxa"/>
            <w:vAlign w:val="center"/>
          </w:tcPr>
          <w:p w14:paraId="54A4BB35" w14:textId="77777777" w:rsidR="00B36DE4" w:rsidRDefault="00244A57">
            <w:pPr>
              <w:jc w:val="center"/>
            </w:pPr>
            <w:r>
              <w:rPr>
                <w:rFonts w:ascii="Times New Roman" w:eastAsia="仿宋" w:hAnsi="仿宋"/>
                <w:sz w:val="24"/>
              </w:rPr>
              <w:t>…</w:t>
            </w:r>
          </w:p>
        </w:tc>
        <w:tc>
          <w:tcPr>
            <w:tcW w:w="1416" w:type="dxa"/>
            <w:vAlign w:val="center"/>
          </w:tcPr>
          <w:p w14:paraId="4EAEC435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12" w:type="dxa"/>
            <w:vAlign w:val="center"/>
          </w:tcPr>
          <w:p w14:paraId="21AA0AEF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B36DE4" w14:paraId="32F709FF" w14:textId="77777777">
        <w:trPr>
          <w:cantSplit/>
          <w:trHeight w:val="851"/>
        </w:trPr>
        <w:tc>
          <w:tcPr>
            <w:tcW w:w="1243" w:type="dxa"/>
            <w:vAlign w:val="center"/>
          </w:tcPr>
          <w:p w14:paraId="1FFFE972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Times New Roman" w:hint="eastAsia"/>
                <w:sz w:val="24"/>
              </w:rPr>
              <w:t>11</w:t>
            </w:r>
          </w:p>
        </w:tc>
        <w:tc>
          <w:tcPr>
            <w:tcW w:w="2551" w:type="dxa"/>
            <w:vAlign w:val="center"/>
          </w:tcPr>
          <w:p w14:paraId="37AB771B" w14:textId="77777777" w:rsidR="00B36DE4" w:rsidRDefault="00244A57">
            <w:pPr>
              <w:jc w:val="center"/>
            </w:pPr>
            <w:r>
              <w:rPr>
                <w:rFonts w:ascii="Times New Roman" w:eastAsia="仿宋" w:hAnsi="仿宋"/>
                <w:sz w:val="24"/>
              </w:rPr>
              <w:t>…</w:t>
            </w:r>
          </w:p>
        </w:tc>
        <w:tc>
          <w:tcPr>
            <w:tcW w:w="1416" w:type="dxa"/>
            <w:vAlign w:val="center"/>
          </w:tcPr>
          <w:p w14:paraId="48052598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12" w:type="dxa"/>
            <w:vAlign w:val="center"/>
          </w:tcPr>
          <w:p w14:paraId="08800972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B36DE4" w14:paraId="1A79A9F3" w14:textId="77777777">
        <w:trPr>
          <w:cantSplit/>
          <w:trHeight w:val="851"/>
        </w:trPr>
        <w:tc>
          <w:tcPr>
            <w:tcW w:w="1243" w:type="dxa"/>
            <w:vAlign w:val="center"/>
          </w:tcPr>
          <w:p w14:paraId="4A473C39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Times New Roman" w:hint="eastAsia"/>
                <w:sz w:val="24"/>
              </w:rPr>
              <w:t>12</w:t>
            </w:r>
          </w:p>
        </w:tc>
        <w:tc>
          <w:tcPr>
            <w:tcW w:w="2551" w:type="dxa"/>
            <w:vAlign w:val="center"/>
          </w:tcPr>
          <w:p w14:paraId="29DE4694" w14:textId="77777777" w:rsidR="00B36DE4" w:rsidRDefault="00244A57">
            <w:pPr>
              <w:jc w:val="center"/>
            </w:pPr>
            <w:r>
              <w:rPr>
                <w:rFonts w:ascii="Times New Roman" w:eastAsia="仿宋" w:hAnsi="仿宋"/>
                <w:sz w:val="24"/>
              </w:rPr>
              <w:t>…</w:t>
            </w:r>
          </w:p>
        </w:tc>
        <w:tc>
          <w:tcPr>
            <w:tcW w:w="1416" w:type="dxa"/>
            <w:vAlign w:val="center"/>
          </w:tcPr>
          <w:p w14:paraId="4F465682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12" w:type="dxa"/>
            <w:vAlign w:val="center"/>
          </w:tcPr>
          <w:p w14:paraId="5871A2A6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B36DE4" w14:paraId="0B1C34FB" w14:textId="77777777">
        <w:trPr>
          <w:cantSplit/>
          <w:trHeight w:val="851"/>
        </w:trPr>
        <w:tc>
          <w:tcPr>
            <w:tcW w:w="1243" w:type="dxa"/>
            <w:vAlign w:val="center"/>
          </w:tcPr>
          <w:p w14:paraId="48799B7B" w14:textId="77777777" w:rsidR="00B36DE4" w:rsidRDefault="00244A57">
            <w:pPr>
              <w:spacing w:line="480" w:lineRule="exact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Times New Roman" w:hint="eastAsia"/>
                <w:sz w:val="24"/>
              </w:rPr>
              <w:lastRenderedPageBreak/>
              <w:t>13</w:t>
            </w:r>
          </w:p>
        </w:tc>
        <w:tc>
          <w:tcPr>
            <w:tcW w:w="2551" w:type="dxa"/>
            <w:vAlign w:val="center"/>
          </w:tcPr>
          <w:p w14:paraId="7C4E8D1B" w14:textId="77777777" w:rsidR="00B36DE4" w:rsidRDefault="00244A57">
            <w:pPr>
              <w:jc w:val="center"/>
            </w:pPr>
            <w:r>
              <w:rPr>
                <w:rFonts w:ascii="Times New Roman" w:eastAsia="仿宋" w:hAnsi="仿宋"/>
                <w:sz w:val="24"/>
              </w:rPr>
              <w:t>…</w:t>
            </w:r>
          </w:p>
        </w:tc>
        <w:tc>
          <w:tcPr>
            <w:tcW w:w="1416" w:type="dxa"/>
            <w:vAlign w:val="center"/>
          </w:tcPr>
          <w:p w14:paraId="6C883353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12" w:type="dxa"/>
            <w:vAlign w:val="center"/>
          </w:tcPr>
          <w:p w14:paraId="4025F45C" w14:textId="77777777" w:rsidR="00B36DE4" w:rsidRDefault="00B36DE4">
            <w:pPr>
              <w:spacing w:line="48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B36DE4" w14:paraId="5BF15CDC" w14:textId="77777777">
        <w:trPr>
          <w:cantSplit/>
          <w:trHeight w:val="851"/>
        </w:trPr>
        <w:tc>
          <w:tcPr>
            <w:tcW w:w="1243" w:type="dxa"/>
            <w:vAlign w:val="center"/>
          </w:tcPr>
          <w:p w14:paraId="54294691" w14:textId="77777777" w:rsidR="00B36DE4" w:rsidRDefault="00244A57">
            <w:pPr>
              <w:spacing w:line="48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14</w:t>
            </w:r>
          </w:p>
        </w:tc>
        <w:tc>
          <w:tcPr>
            <w:tcW w:w="2551" w:type="dxa"/>
            <w:vAlign w:val="center"/>
          </w:tcPr>
          <w:p w14:paraId="4E850A28" w14:textId="77777777" w:rsidR="00B36DE4" w:rsidRDefault="00244A57">
            <w:pPr>
              <w:spacing w:line="480" w:lineRule="exact"/>
              <w:ind w:leftChars="-75" w:left="-158"/>
              <w:jc w:val="center"/>
              <w:rPr>
                <w:rFonts w:ascii="Times New Roman" w:eastAsia="仿宋" w:hAnsi="Times New Roman"/>
                <w:sz w:val="24"/>
              </w:rPr>
            </w:pPr>
            <w:r>
              <w:rPr>
                <w:rFonts w:ascii="Times New Roman" w:eastAsia="仿宋" w:hAnsi="仿宋" w:hint="eastAsia"/>
                <w:sz w:val="24"/>
              </w:rPr>
              <w:t>其他支出</w:t>
            </w:r>
          </w:p>
        </w:tc>
        <w:tc>
          <w:tcPr>
            <w:tcW w:w="1416" w:type="dxa"/>
            <w:vAlign w:val="center"/>
          </w:tcPr>
          <w:p w14:paraId="60E3866F" w14:textId="77777777" w:rsidR="00B36DE4" w:rsidRDefault="00B36DE4">
            <w:pPr>
              <w:spacing w:line="48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3312" w:type="dxa"/>
            <w:vAlign w:val="center"/>
          </w:tcPr>
          <w:p w14:paraId="13A92B5D" w14:textId="77777777" w:rsidR="00B36DE4" w:rsidRDefault="00B36DE4">
            <w:pPr>
              <w:spacing w:line="480" w:lineRule="exact"/>
              <w:jc w:val="center"/>
              <w:rPr>
                <w:rFonts w:ascii="宋体"/>
                <w:sz w:val="24"/>
              </w:rPr>
            </w:pPr>
          </w:p>
        </w:tc>
      </w:tr>
    </w:tbl>
    <w:p w14:paraId="5584481A" w14:textId="77777777" w:rsidR="00B36DE4" w:rsidRDefault="00B36DE4">
      <w:pPr>
        <w:rPr>
          <w:rFonts w:ascii="黑体" w:eastAsia="黑体" w:hAnsi="Times New Roman"/>
          <w:sz w:val="32"/>
        </w:rPr>
      </w:pPr>
    </w:p>
    <w:p w14:paraId="4ECEE1AA" w14:textId="77777777" w:rsidR="00B36DE4" w:rsidRDefault="00244A57">
      <w:pPr>
        <w:rPr>
          <w:rFonts w:ascii="黑体" w:eastAsia="黑体" w:hAnsi="Times New Roman"/>
          <w:sz w:val="28"/>
        </w:rPr>
      </w:pPr>
      <w:r>
        <w:rPr>
          <w:rFonts w:ascii="黑体" w:eastAsia="黑体" w:hAnsi="Times New Roman" w:hint="eastAsia"/>
          <w:sz w:val="28"/>
        </w:rPr>
        <w:t>十二、院学术委员会意见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B36DE4" w14:paraId="46644332" w14:textId="77777777">
        <w:trPr>
          <w:trHeight w:val="3189"/>
        </w:trPr>
        <w:tc>
          <w:tcPr>
            <w:tcW w:w="8522" w:type="dxa"/>
          </w:tcPr>
          <w:p w14:paraId="71B416E3" w14:textId="77777777" w:rsidR="00B36DE4" w:rsidRDefault="00B36DE4">
            <w:pPr>
              <w:rPr>
                <w:rFonts w:ascii="黑体" w:eastAsia="黑体" w:hAnsi="Times New Roman"/>
                <w:sz w:val="32"/>
              </w:rPr>
            </w:pPr>
          </w:p>
          <w:p w14:paraId="24DF0464" w14:textId="77777777" w:rsidR="00B36DE4" w:rsidRDefault="00B36DE4">
            <w:pPr>
              <w:rPr>
                <w:rFonts w:ascii="黑体" w:eastAsia="黑体" w:hAnsi="Times New Roman"/>
                <w:sz w:val="32"/>
              </w:rPr>
            </w:pPr>
          </w:p>
          <w:p w14:paraId="1AB848F9" w14:textId="77777777" w:rsidR="00B36DE4" w:rsidRDefault="00B36DE4">
            <w:pPr>
              <w:rPr>
                <w:rFonts w:ascii="黑体" w:eastAsia="黑体" w:hAnsi="Times New Roman"/>
                <w:sz w:val="32"/>
              </w:rPr>
            </w:pPr>
          </w:p>
          <w:p w14:paraId="2AD4275D" w14:textId="77777777" w:rsidR="00B36DE4" w:rsidRDefault="00244A57">
            <w:pPr>
              <w:ind w:firstLineChars="2100" w:firstLine="5040"/>
              <w:rPr>
                <w:rFonts w:ascii="仿宋_GB2312" w:eastAsia="仿宋_GB2312" w:hAnsi="Times New Roman"/>
                <w:sz w:val="32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（盖章）</w:t>
            </w:r>
          </w:p>
          <w:p w14:paraId="27F6E963" w14:textId="77777777" w:rsidR="00B36DE4" w:rsidRDefault="00244A57">
            <w:pPr>
              <w:ind w:right="480"/>
              <w:jc w:val="center"/>
              <w:rPr>
                <w:rFonts w:ascii="黑体" w:eastAsia="黑体" w:hAnsi="Times New Roman"/>
                <w:sz w:val="24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年月日</w:t>
            </w:r>
          </w:p>
        </w:tc>
      </w:tr>
    </w:tbl>
    <w:p w14:paraId="0F72B2E7" w14:textId="77777777" w:rsidR="00B36DE4" w:rsidRDefault="00B36DE4">
      <w:pPr>
        <w:rPr>
          <w:rFonts w:ascii="黑体" w:eastAsia="黑体" w:hAnsi="Times New Roman"/>
          <w:sz w:val="28"/>
        </w:rPr>
      </w:pPr>
    </w:p>
    <w:p w14:paraId="3E460450" w14:textId="77777777" w:rsidR="00B36DE4" w:rsidRDefault="00244A57">
      <w:pPr>
        <w:rPr>
          <w:rFonts w:ascii="楷体_GB2312" w:eastAsia="楷体_GB2312"/>
          <w:kern w:val="0"/>
          <w:sz w:val="22"/>
          <w:szCs w:val="20"/>
        </w:rPr>
      </w:pPr>
      <w:r>
        <w:rPr>
          <w:rFonts w:ascii="黑体" w:eastAsia="黑体" w:hAnsi="Times New Roman" w:hint="eastAsia"/>
          <w:sz w:val="28"/>
        </w:rPr>
        <w:t>十三、伦理委员会意见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B36DE4" w14:paraId="6B08F77D" w14:textId="77777777">
        <w:trPr>
          <w:trHeight w:val="3186"/>
        </w:trPr>
        <w:tc>
          <w:tcPr>
            <w:tcW w:w="8522" w:type="dxa"/>
          </w:tcPr>
          <w:p w14:paraId="1F2033FA" w14:textId="77777777" w:rsidR="00B36DE4" w:rsidRDefault="00B36DE4">
            <w:pPr>
              <w:rPr>
                <w:rFonts w:ascii="黑体" w:eastAsia="黑体" w:hAnsi="Times New Roman"/>
                <w:sz w:val="32"/>
              </w:rPr>
            </w:pPr>
          </w:p>
          <w:p w14:paraId="3176B92A" w14:textId="77777777" w:rsidR="00B36DE4" w:rsidRDefault="00B36DE4">
            <w:pPr>
              <w:rPr>
                <w:rFonts w:ascii="黑体" w:eastAsia="黑体" w:hAnsi="Times New Roman"/>
                <w:sz w:val="32"/>
              </w:rPr>
            </w:pPr>
          </w:p>
          <w:p w14:paraId="32AA54B4" w14:textId="77777777" w:rsidR="00B36DE4" w:rsidRDefault="00B36DE4">
            <w:pPr>
              <w:rPr>
                <w:rFonts w:ascii="黑体" w:eastAsia="黑体" w:hAnsi="Times New Roman"/>
                <w:sz w:val="32"/>
              </w:rPr>
            </w:pPr>
          </w:p>
          <w:p w14:paraId="4B804C11" w14:textId="77777777" w:rsidR="00B36DE4" w:rsidRDefault="00244A57">
            <w:pPr>
              <w:ind w:firstLineChars="2100" w:firstLine="5040"/>
              <w:rPr>
                <w:rFonts w:ascii="仿宋_GB2312" w:eastAsia="仿宋_GB2312" w:hAnsi="Times New Roman"/>
                <w:sz w:val="32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（盖章）</w:t>
            </w:r>
          </w:p>
          <w:p w14:paraId="13F2F761" w14:textId="77777777" w:rsidR="00B36DE4" w:rsidRDefault="00244A57">
            <w:pPr>
              <w:ind w:right="480"/>
              <w:jc w:val="center"/>
              <w:rPr>
                <w:rFonts w:ascii="黑体" w:eastAsia="黑体" w:hAnsi="Times New Roman"/>
                <w:sz w:val="24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年月日</w:t>
            </w:r>
          </w:p>
        </w:tc>
      </w:tr>
    </w:tbl>
    <w:p w14:paraId="520B598A" w14:textId="77777777" w:rsidR="00B36DE4" w:rsidRDefault="00B36DE4">
      <w:pPr>
        <w:rPr>
          <w:rFonts w:ascii="黑体" w:eastAsia="黑体" w:hAnsi="Times New Roman"/>
          <w:sz w:val="28"/>
        </w:rPr>
      </w:pPr>
    </w:p>
    <w:p w14:paraId="1876E8F7" w14:textId="77777777" w:rsidR="00B36DE4" w:rsidRDefault="00244A57">
      <w:pPr>
        <w:rPr>
          <w:rFonts w:ascii="黑体" w:eastAsia="黑体" w:hAnsi="Times New Roman"/>
          <w:sz w:val="28"/>
        </w:rPr>
      </w:pPr>
      <w:r>
        <w:rPr>
          <w:rFonts w:ascii="黑体" w:eastAsia="黑体" w:hAnsi="Times New Roman" w:hint="eastAsia"/>
          <w:sz w:val="28"/>
        </w:rPr>
        <w:t>十四、医疗技术管理委员会意见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B36DE4" w14:paraId="512D389A" w14:textId="77777777">
        <w:trPr>
          <w:trHeight w:val="3614"/>
        </w:trPr>
        <w:tc>
          <w:tcPr>
            <w:tcW w:w="8522" w:type="dxa"/>
          </w:tcPr>
          <w:p w14:paraId="24D3F970" w14:textId="77777777" w:rsidR="00B36DE4" w:rsidRDefault="00B36DE4">
            <w:pPr>
              <w:rPr>
                <w:rFonts w:ascii="黑体" w:eastAsia="黑体" w:hAnsi="Times New Roman"/>
                <w:sz w:val="32"/>
              </w:rPr>
            </w:pPr>
          </w:p>
          <w:p w14:paraId="73150FE2" w14:textId="77777777" w:rsidR="00B36DE4" w:rsidRDefault="00B36DE4">
            <w:pPr>
              <w:rPr>
                <w:rFonts w:ascii="黑体" w:eastAsia="黑体" w:hAnsi="Times New Roman"/>
                <w:sz w:val="32"/>
              </w:rPr>
            </w:pPr>
          </w:p>
          <w:p w14:paraId="0A0F34E9" w14:textId="77777777" w:rsidR="00B36DE4" w:rsidRDefault="00B36DE4">
            <w:pPr>
              <w:rPr>
                <w:rFonts w:ascii="黑体" w:eastAsia="黑体" w:hAnsi="Times New Roman"/>
                <w:sz w:val="32"/>
              </w:rPr>
            </w:pPr>
          </w:p>
          <w:p w14:paraId="046D8007" w14:textId="77777777" w:rsidR="00B36DE4" w:rsidRDefault="00B36DE4">
            <w:pPr>
              <w:rPr>
                <w:rFonts w:ascii="黑体" w:eastAsia="黑体" w:hAnsi="Times New Roman"/>
                <w:sz w:val="32"/>
              </w:rPr>
            </w:pPr>
          </w:p>
          <w:p w14:paraId="77D5348D" w14:textId="77777777" w:rsidR="00B36DE4" w:rsidRDefault="00244A57">
            <w:pPr>
              <w:ind w:firstLineChars="2200" w:firstLine="5280"/>
              <w:rPr>
                <w:rFonts w:ascii="仿宋_GB2312" w:eastAsia="仿宋_GB2312" w:hAnsi="Times New Roman"/>
                <w:sz w:val="32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（盖章）</w:t>
            </w:r>
          </w:p>
          <w:p w14:paraId="494E0546" w14:textId="77777777" w:rsidR="00B36DE4" w:rsidRDefault="00244A57">
            <w:pPr>
              <w:ind w:right="480"/>
              <w:jc w:val="center"/>
              <w:rPr>
                <w:rFonts w:ascii="黑体" w:eastAsia="黑体" w:hAnsi="Times New Roman"/>
                <w:sz w:val="24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年月日</w:t>
            </w:r>
          </w:p>
        </w:tc>
      </w:tr>
    </w:tbl>
    <w:p w14:paraId="4EE1548B" w14:textId="77777777" w:rsidR="00B36DE4" w:rsidRDefault="00B36DE4">
      <w:pPr>
        <w:rPr>
          <w:rFonts w:ascii="黑体" w:eastAsia="黑体" w:hAnsi="Times New Roman"/>
          <w:b/>
          <w:bCs/>
          <w:sz w:val="28"/>
        </w:rPr>
      </w:pPr>
    </w:p>
    <w:p w14:paraId="35754837" w14:textId="77777777" w:rsidR="00B36DE4" w:rsidRDefault="00244A57">
      <w:pPr>
        <w:rPr>
          <w:rFonts w:ascii="黑体" w:eastAsia="黑体" w:hAnsi="Times New Roman"/>
          <w:bCs/>
          <w:sz w:val="28"/>
        </w:rPr>
      </w:pPr>
      <w:r>
        <w:rPr>
          <w:rFonts w:ascii="黑体" w:eastAsia="黑体" w:hAnsi="Times New Roman" w:hint="eastAsia"/>
          <w:bCs/>
          <w:sz w:val="28"/>
        </w:rPr>
        <w:t>十五</w:t>
      </w:r>
      <w:r>
        <w:rPr>
          <w:rFonts w:ascii="黑体" w:eastAsia="黑体" w:hAnsi="Times New Roman" w:hint="eastAsia"/>
          <w:sz w:val="28"/>
        </w:rPr>
        <w:t>、医务科意见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B36DE4" w14:paraId="32D04FF3" w14:textId="77777777">
        <w:trPr>
          <w:trHeight w:val="3189"/>
        </w:trPr>
        <w:tc>
          <w:tcPr>
            <w:tcW w:w="8522" w:type="dxa"/>
          </w:tcPr>
          <w:p w14:paraId="6F603926" w14:textId="77777777" w:rsidR="00B36DE4" w:rsidRDefault="00B36DE4">
            <w:pPr>
              <w:rPr>
                <w:rFonts w:ascii="黑体" w:eastAsia="黑体" w:hAnsi="Times New Roman"/>
                <w:sz w:val="32"/>
              </w:rPr>
            </w:pPr>
          </w:p>
          <w:p w14:paraId="597D5878" w14:textId="77777777" w:rsidR="00B36DE4" w:rsidRDefault="00B36DE4">
            <w:pPr>
              <w:rPr>
                <w:rFonts w:ascii="黑体" w:eastAsia="黑体" w:hAnsi="Times New Roman"/>
                <w:sz w:val="32"/>
              </w:rPr>
            </w:pPr>
          </w:p>
          <w:p w14:paraId="38B7E290" w14:textId="77777777" w:rsidR="00B36DE4" w:rsidRDefault="00B36DE4">
            <w:pPr>
              <w:rPr>
                <w:rFonts w:ascii="黑体" w:eastAsia="黑体" w:hAnsi="Times New Roman"/>
                <w:sz w:val="32"/>
              </w:rPr>
            </w:pPr>
          </w:p>
          <w:p w14:paraId="017B8888" w14:textId="77777777" w:rsidR="00B36DE4" w:rsidRDefault="00244A57">
            <w:pPr>
              <w:ind w:firstLineChars="2100" w:firstLine="5040"/>
              <w:rPr>
                <w:rFonts w:ascii="仿宋_GB2312" w:eastAsia="仿宋_GB2312" w:hAnsi="Times New Roman"/>
                <w:sz w:val="32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（盖章）</w:t>
            </w:r>
          </w:p>
          <w:p w14:paraId="7B317131" w14:textId="77777777" w:rsidR="00B36DE4" w:rsidRDefault="00244A57">
            <w:pPr>
              <w:rPr>
                <w:rFonts w:ascii="黑体" w:eastAsia="黑体" w:hAnsi="Times New Roman"/>
                <w:bCs/>
                <w:sz w:val="28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年月日</w:t>
            </w:r>
          </w:p>
        </w:tc>
      </w:tr>
    </w:tbl>
    <w:p w14:paraId="7C97F8E9" w14:textId="77777777" w:rsidR="00B36DE4" w:rsidRDefault="00B36DE4">
      <w:pPr>
        <w:rPr>
          <w:rFonts w:ascii="黑体" w:eastAsia="黑体" w:hAnsi="Times New Roman"/>
          <w:sz w:val="32"/>
        </w:rPr>
      </w:pPr>
    </w:p>
    <w:p w14:paraId="6D350877" w14:textId="77777777" w:rsidR="00B36DE4" w:rsidRDefault="00244A57">
      <w:pPr>
        <w:rPr>
          <w:rFonts w:ascii="黑体" w:eastAsia="黑体" w:hAnsi="Times New Roman"/>
          <w:sz w:val="28"/>
        </w:rPr>
      </w:pPr>
      <w:r>
        <w:rPr>
          <w:rFonts w:ascii="黑体" w:eastAsia="黑体" w:hAnsi="Times New Roman" w:hint="eastAsia"/>
          <w:bCs/>
          <w:sz w:val="28"/>
        </w:rPr>
        <w:t>十六</w:t>
      </w:r>
      <w:r>
        <w:rPr>
          <w:rFonts w:ascii="黑体" w:eastAsia="黑体" w:hAnsi="Times New Roman" w:hint="eastAsia"/>
          <w:sz w:val="28"/>
        </w:rPr>
        <w:t>、院领导意见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B36DE4" w14:paraId="0AF8B08D" w14:textId="77777777">
        <w:trPr>
          <w:trHeight w:val="3928"/>
        </w:trPr>
        <w:tc>
          <w:tcPr>
            <w:tcW w:w="8522" w:type="dxa"/>
          </w:tcPr>
          <w:p w14:paraId="2692A6F5" w14:textId="77777777" w:rsidR="00B36DE4" w:rsidRDefault="00B36DE4">
            <w:pPr>
              <w:rPr>
                <w:rFonts w:ascii="黑体" w:eastAsia="黑体" w:hAnsi="Times New Roman"/>
                <w:sz w:val="24"/>
              </w:rPr>
            </w:pPr>
          </w:p>
          <w:p w14:paraId="631BC3DE" w14:textId="77777777" w:rsidR="00B36DE4" w:rsidRDefault="00B36DE4">
            <w:pPr>
              <w:ind w:firstLineChars="350" w:firstLine="980"/>
              <w:rPr>
                <w:rFonts w:ascii="宋体" w:hAnsi="Times New Roman"/>
                <w:sz w:val="28"/>
                <w:szCs w:val="28"/>
              </w:rPr>
            </w:pPr>
          </w:p>
          <w:p w14:paraId="3B3604B3" w14:textId="77777777" w:rsidR="00B36DE4" w:rsidRDefault="00B36DE4">
            <w:pPr>
              <w:ind w:firstLineChars="350" w:firstLine="980"/>
              <w:rPr>
                <w:rFonts w:ascii="宋体" w:hAnsi="Times New Roman"/>
                <w:sz w:val="28"/>
                <w:szCs w:val="28"/>
              </w:rPr>
            </w:pPr>
          </w:p>
          <w:p w14:paraId="225F13D5" w14:textId="77777777" w:rsidR="00B36DE4" w:rsidRDefault="00B36DE4">
            <w:pPr>
              <w:ind w:firstLineChars="350" w:firstLine="980"/>
              <w:rPr>
                <w:rFonts w:ascii="宋体" w:hAnsi="Times New Roman"/>
                <w:sz w:val="28"/>
                <w:szCs w:val="28"/>
              </w:rPr>
            </w:pPr>
          </w:p>
          <w:p w14:paraId="34888CD3" w14:textId="77777777" w:rsidR="00B36DE4" w:rsidRDefault="00B36DE4">
            <w:pPr>
              <w:ind w:firstLineChars="350" w:firstLine="980"/>
              <w:rPr>
                <w:rFonts w:ascii="宋体" w:hAnsi="Times New Roman"/>
                <w:sz w:val="28"/>
                <w:szCs w:val="28"/>
              </w:rPr>
            </w:pPr>
          </w:p>
          <w:p w14:paraId="758F4833" w14:textId="77777777" w:rsidR="00B36DE4" w:rsidRDefault="00244A57">
            <w:pPr>
              <w:ind w:firstLineChars="2250" w:firstLine="5400"/>
              <w:rPr>
                <w:rFonts w:ascii="仿宋_GB2312" w:eastAsia="仿宋_GB2312" w:hAnsi="Times New Roman"/>
                <w:sz w:val="32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（单位盖章）</w:t>
            </w:r>
          </w:p>
          <w:p w14:paraId="14D1CCA8" w14:textId="77777777" w:rsidR="00B36DE4" w:rsidRDefault="00244A57">
            <w:pPr>
              <w:ind w:right="480"/>
              <w:jc w:val="center"/>
              <w:rPr>
                <w:rFonts w:ascii="仿宋_GB2312" w:eastAsia="仿宋_GB2312" w:hAnsi="Times New Roman"/>
                <w:sz w:val="24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院领导签章：</w:t>
            </w:r>
          </w:p>
          <w:p w14:paraId="4FA513E2" w14:textId="77777777" w:rsidR="00B36DE4" w:rsidRDefault="00244A57">
            <w:pPr>
              <w:rPr>
                <w:rFonts w:ascii="黑体" w:eastAsia="黑体" w:hAnsi="Times New Roman"/>
                <w:sz w:val="24"/>
              </w:rPr>
            </w:pPr>
            <w:r>
              <w:rPr>
                <w:rFonts w:ascii="仿宋_GB2312" w:eastAsia="仿宋_GB2312" w:hAnsi="Times New Roman" w:hint="eastAsia"/>
                <w:sz w:val="24"/>
              </w:rPr>
              <w:t>年月日</w:t>
            </w:r>
          </w:p>
        </w:tc>
      </w:tr>
    </w:tbl>
    <w:p w14:paraId="0199D6D6" w14:textId="77777777" w:rsidR="00B36DE4" w:rsidRDefault="00B36DE4"/>
    <w:sectPr w:rsidR="00B36DE4" w:rsidSect="00B36DE4">
      <w:footerReference w:type="even" r:id="rId8"/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56441" w14:textId="77777777" w:rsidR="00181523" w:rsidRDefault="00181523" w:rsidP="00B36DE4">
      <w:r>
        <w:separator/>
      </w:r>
    </w:p>
  </w:endnote>
  <w:endnote w:type="continuationSeparator" w:id="0">
    <w:p w14:paraId="6EC6251A" w14:textId="77777777" w:rsidR="00181523" w:rsidRDefault="00181523" w:rsidP="00B36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??">
    <w:altName w:val="Cambria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B9DE6" w14:textId="77777777" w:rsidR="00B36DE4" w:rsidRDefault="00244A57">
    <w:pPr>
      <w:pStyle w:val="Footer"/>
      <w:ind w:right="360"/>
    </w:pPr>
    <w:r>
      <w:rPr>
        <w:szCs w:val="21"/>
      </w:rPr>
      <w:t xml:space="preserve">- </w:t>
    </w:r>
    <w:r w:rsidR="00B36DE4">
      <w:rPr>
        <w:szCs w:val="21"/>
      </w:rPr>
      <w:fldChar w:fldCharType="begin"/>
    </w:r>
    <w:r>
      <w:rPr>
        <w:szCs w:val="21"/>
      </w:rPr>
      <w:instrText xml:space="preserve"> PAGE </w:instrText>
    </w:r>
    <w:r w:rsidR="00B36DE4">
      <w:rPr>
        <w:szCs w:val="21"/>
      </w:rPr>
      <w:fldChar w:fldCharType="separate"/>
    </w:r>
    <w:r>
      <w:rPr>
        <w:szCs w:val="21"/>
      </w:rPr>
      <w:t>2</w:t>
    </w:r>
    <w:r w:rsidR="00B36DE4">
      <w:rPr>
        <w:szCs w:val="21"/>
      </w:rPr>
      <w:fldChar w:fldCharType="end"/>
    </w:r>
    <w:r>
      <w:rPr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E1C7B" w14:textId="77777777" w:rsidR="00B36DE4" w:rsidRDefault="00000000">
    <w:pPr>
      <w:pStyle w:val="Footer"/>
      <w:ind w:right="70"/>
      <w:jc w:val="right"/>
    </w:pPr>
    <w:r>
      <w:pict w14:anchorId="6DB9910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0;margin-top:0;width:2in;height:2in;z-index:1;mso-wrap-style:none;mso-position-horizontal:center;mso-position-horizontal-relative:margin" filled="f" stroked="f">
          <v:textbox style="mso-fit-shape-to-text:t" inset="0,0,0,0">
            <w:txbxContent>
              <w:p w14:paraId="54C90B51" w14:textId="77777777" w:rsidR="00B36DE4" w:rsidRDefault="00244A57">
                <w:pPr>
                  <w:pStyle w:val="Footer"/>
                  <w:ind w:right="70"/>
                  <w:jc w:val="right"/>
                </w:pPr>
                <w:r>
                  <w:rPr>
                    <w:szCs w:val="21"/>
                  </w:rPr>
                  <w:t xml:space="preserve">- </w:t>
                </w:r>
                <w:r w:rsidR="00B36DE4">
                  <w:rPr>
                    <w:szCs w:val="21"/>
                  </w:rPr>
                  <w:fldChar w:fldCharType="begin"/>
                </w:r>
                <w:r>
                  <w:rPr>
                    <w:szCs w:val="21"/>
                  </w:rPr>
                  <w:instrText xml:space="preserve"> PAGE </w:instrText>
                </w:r>
                <w:r w:rsidR="00B36DE4">
                  <w:rPr>
                    <w:szCs w:val="21"/>
                  </w:rPr>
                  <w:fldChar w:fldCharType="separate"/>
                </w:r>
                <w:r w:rsidR="00416B73">
                  <w:rPr>
                    <w:noProof/>
                    <w:szCs w:val="21"/>
                  </w:rPr>
                  <w:t>15</w:t>
                </w:r>
                <w:r w:rsidR="00B36DE4">
                  <w:rPr>
                    <w:szCs w:val="21"/>
                  </w:rPr>
                  <w:fldChar w:fldCharType="end"/>
                </w:r>
                <w:r>
                  <w:rPr>
                    <w:szCs w:val="21"/>
                  </w:rPr>
                  <w:t xml:space="preserve"> -</w:t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C54E6" w14:textId="77777777" w:rsidR="00B36DE4" w:rsidRDefault="00B36DE4">
    <w:pPr>
      <w:pStyle w:val="Footer"/>
      <w:framePr w:wrap="around" w:vAnchor="text" w:hAnchor="margin" w:xAlign="center" w:y="1"/>
      <w:rPr>
        <w:rStyle w:val="PageNumber"/>
      </w:rPr>
    </w:pPr>
  </w:p>
  <w:p w14:paraId="7861E221" w14:textId="77777777" w:rsidR="00B36DE4" w:rsidRDefault="00B36DE4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20C28" w14:textId="77777777" w:rsidR="00181523" w:rsidRDefault="00181523" w:rsidP="00B36DE4">
      <w:r>
        <w:separator/>
      </w:r>
    </w:p>
  </w:footnote>
  <w:footnote w:type="continuationSeparator" w:id="0">
    <w:p w14:paraId="4F6D7CEF" w14:textId="77777777" w:rsidR="00181523" w:rsidRDefault="00181523" w:rsidP="00B36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7241682"/>
    <w:multiLevelType w:val="singleLevel"/>
    <w:tmpl w:val="C724168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C8C2847"/>
    <w:multiLevelType w:val="singleLevel"/>
    <w:tmpl w:val="DC8C284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590E3CB"/>
    <w:multiLevelType w:val="singleLevel"/>
    <w:tmpl w:val="E590E3CB"/>
    <w:lvl w:ilvl="0">
      <w:start w:val="26"/>
      <w:numFmt w:val="decimal"/>
      <w:suff w:val="space"/>
      <w:lvlText w:val="%1."/>
      <w:lvlJc w:val="left"/>
    </w:lvl>
  </w:abstractNum>
  <w:abstractNum w:abstractNumId="3" w15:restartNumberingAfterBreak="0">
    <w:nsid w:val="EA3BBAD9"/>
    <w:multiLevelType w:val="singleLevel"/>
    <w:tmpl w:val="EA3BBAD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065B0FEA"/>
    <w:multiLevelType w:val="multilevel"/>
    <w:tmpl w:val="8790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C4539"/>
    <w:multiLevelType w:val="hybridMultilevel"/>
    <w:tmpl w:val="0D6E7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85D73"/>
    <w:multiLevelType w:val="multilevel"/>
    <w:tmpl w:val="28A83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仿宋" w:eastAsia="仿宋" w:hAnsi="仿宋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仿宋" w:eastAsia="仿宋" w:hAnsi="仿宋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A4E56"/>
    <w:multiLevelType w:val="multilevel"/>
    <w:tmpl w:val="011C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473A1"/>
    <w:multiLevelType w:val="multilevel"/>
    <w:tmpl w:val="8BF6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B76AE"/>
    <w:multiLevelType w:val="multilevel"/>
    <w:tmpl w:val="7984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DE2419"/>
    <w:multiLevelType w:val="multilevel"/>
    <w:tmpl w:val="0032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612A09"/>
    <w:multiLevelType w:val="multilevel"/>
    <w:tmpl w:val="C7EA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04FA4"/>
    <w:multiLevelType w:val="multilevel"/>
    <w:tmpl w:val="05644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C3D4E"/>
    <w:multiLevelType w:val="hybridMultilevel"/>
    <w:tmpl w:val="1AB4C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13065"/>
    <w:multiLevelType w:val="multilevel"/>
    <w:tmpl w:val="B660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AE2758"/>
    <w:multiLevelType w:val="multilevel"/>
    <w:tmpl w:val="1BF29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A77AA"/>
    <w:multiLevelType w:val="hybridMultilevel"/>
    <w:tmpl w:val="30AE0B6C"/>
    <w:lvl w:ilvl="0" w:tplc="7DF82984">
      <w:start w:val="1"/>
      <w:numFmt w:val="decimal"/>
      <w:lvlText w:val="%1."/>
      <w:lvlJc w:val="left"/>
      <w:pPr>
        <w:ind w:left="720" w:hanging="360"/>
      </w:pPr>
      <w:rPr>
        <w:rFonts w:ascii="仿宋" w:eastAsia="仿宋" w:hAnsi="仿宋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25731"/>
    <w:multiLevelType w:val="hybridMultilevel"/>
    <w:tmpl w:val="222C4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44DF0"/>
    <w:multiLevelType w:val="multilevel"/>
    <w:tmpl w:val="67B8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064801"/>
    <w:multiLevelType w:val="hybridMultilevel"/>
    <w:tmpl w:val="A9E09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90D1C"/>
    <w:multiLevelType w:val="hybridMultilevel"/>
    <w:tmpl w:val="69569E86"/>
    <w:lvl w:ilvl="0" w:tplc="777EB22A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 w16cid:durableId="622689662">
    <w:abstractNumId w:val="0"/>
  </w:num>
  <w:num w:numId="2" w16cid:durableId="1437675630">
    <w:abstractNumId w:val="2"/>
  </w:num>
  <w:num w:numId="3" w16cid:durableId="393508387">
    <w:abstractNumId w:val="3"/>
  </w:num>
  <w:num w:numId="4" w16cid:durableId="1672100139">
    <w:abstractNumId w:val="1"/>
  </w:num>
  <w:num w:numId="5" w16cid:durableId="1829705976">
    <w:abstractNumId w:val="17"/>
  </w:num>
  <w:num w:numId="6" w16cid:durableId="1526291406">
    <w:abstractNumId w:val="16"/>
  </w:num>
  <w:num w:numId="7" w16cid:durableId="1552425784">
    <w:abstractNumId w:val="19"/>
  </w:num>
  <w:num w:numId="8" w16cid:durableId="1683623449">
    <w:abstractNumId w:val="5"/>
  </w:num>
  <w:num w:numId="9" w16cid:durableId="1525707416">
    <w:abstractNumId w:val="13"/>
  </w:num>
  <w:num w:numId="10" w16cid:durableId="1928071000">
    <w:abstractNumId w:val="7"/>
  </w:num>
  <w:num w:numId="11" w16cid:durableId="316035659">
    <w:abstractNumId w:val="9"/>
  </w:num>
  <w:num w:numId="12" w16cid:durableId="1809086730">
    <w:abstractNumId w:val="10"/>
  </w:num>
  <w:num w:numId="13" w16cid:durableId="1094937132">
    <w:abstractNumId w:val="8"/>
  </w:num>
  <w:num w:numId="14" w16cid:durableId="1834446215">
    <w:abstractNumId w:val="6"/>
  </w:num>
  <w:num w:numId="15" w16cid:durableId="871452725">
    <w:abstractNumId w:val="20"/>
  </w:num>
  <w:num w:numId="16" w16cid:durableId="1427925817">
    <w:abstractNumId w:val="14"/>
  </w:num>
  <w:num w:numId="17" w16cid:durableId="1261378065">
    <w:abstractNumId w:val="12"/>
  </w:num>
  <w:num w:numId="18" w16cid:durableId="1257247953">
    <w:abstractNumId w:val="11"/>
  </w:num>
  <w:num w:numId="19" w16cid:durableId="1358383787">
    <w:abstractNumId w:val="18"/>
  </w:num>
  <w:num w:numId="20" w16cid:durableId="1901210703">
    <w:abstractNumId w:val="15"/>
  </w:num>
  <w:num w:numId="21" w16cid:durableId="2038240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oNotTrackMoves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zgwNGJhNGI0YjVhYzU5NzFjMDkzZDk0NGM1MmFlNWYifQ=="/>
  </w:docVars>
  <w:rsids>
    <w:rsidRoot w:val="63182A1F"/>
    <w:rsid w:val="0006043E"/>
    <w:rsid w:val="0006319B"/>
    <w:rsid w:val="000819AE"/>
    <w:rsid w:val="000A568B"/>
    <w:rsid w:val="000B2ECE"/>
    <w:rsid w:val="000B7EA6"/>
    <w:rsid w:val="000C438C"/>
    <w:rsid w:val="000C4AF3"/>
    <w:rsid w:val="000D6580"/>
    <w:rsid w:val="00121337"/>
    <w:rsid w:val="00133451"/>
    <w:rsid w:val="00151D2F"/>
    <w:rsid w:val="00181523"/>
    <w:rsid w:val="001A0E6F"/>
    <w:rsid w:val="001B7743"/>
    <w:rsid w:val="001B79DA"/>
    <w:rsid w:val="001F072D"/>
    <w:rsid w:val="00244A57"/>
    <w:rsid w:val="00251685"/>
    <w:rsid w:val="00276C95"/>
    <w:rsid w:val="00287608"/>
    <w:rsid w:val="00294D20"/>
    <w:rsid w:val="00296428"/>
    <w:rsid w:val="00296748"/>
    <w:rsid w:val="003262FE"/>
    <w:rsid w:val="00346D7E"/>
    <w:rsid w:val="00363FDB"/>
    <w:rsid w:val="003766E3"/>
    <w:rsid w:val="00385120"/>
    <w:rsid w:val="00387733"/>
    <w:rsid w:val="00387C66"/>
    <w:rsid w:val="003A0E20"/>
    <w:rsid w:val="003D6739"/>
    <w:rsid w:val="003E57BB"/>
    <w:rsid w:val="003F5262"/>
    <w:rsid w:val="00416B73"/>
    <w:rsid w:val="004468DE"/>
    <w:rsid w:val="004F2D37"/>
    <w:rsid w:val="00514C4E"/>
    <w:rsid w:val="0052065B"/>
    <w:rsid w:val="00523E56"/>
    <w:rsid w:val="00525AE9"/>
    <w:rsid w:val="0054091F"/>
    <w:rsid w:val="005758A1"/>
    <w:rsid w:val="0058642E"/>
    <w:rsid w:val="005C0A1D"/>
    <w:rsid w:val="0060422C"/>
    <w:rsid w:val="00646C67"/>
    <w:rsid w:val="00666019"/>
    <w:rsid w:val="006716E0"/>
    <w:rsid w:val="00694427"/>
    <w:rsid w:val="00743E86"/>
    <w:rsid w:val="007619CB"/>
    <w:rsid w:val="007B6363"/>
    <w:rsid w:val="007E46A5"/>
    <w:rsid w:val="007F24C0"/>
    <w:rsid w:val="00837C04"/>
    <w:rsid w:val="00871826"/>
    <w:rsid w:val="0088458A"/>
    <w:rsid w:val="0088467F"/>
    <w:rsid w:val="008864BC"/>
    <w:rsid w:val="008A6F03"/>
    <w:rsid w:val="00902610"/>
    <w:rsid w:val="0091249C"/>
    <w:rsid w:val="00916D1E"/>
    <w:rsid w:val="009345A7"/>
    <w:rsid w:val="0096176D"/>
    <w:rsid w:val="00986F96"/>
    <w:rsid w:val="00990DC1"/>
    <w:rsid w:val="009B0773"/>
    <w:rsid w:val="009D041A"/>
    <w:rsid w:val="009F5410"/>
    <w:rsid w:val="009F55B2"/>
    <w:rsid w:val="00AB1B8E"/>
    <w:rsid w:val="00B05295"/>
    <w:rsid w:val="00B055B5"/>
    <w:rsid w:val="00B36DE4"/>
    <w:rsid w:val="00B42260"/>
    <w:rsid w:val="00B47FF5"/>
    <w:rsid w:val="00B52107"/>
    <w:rsid w:val="00B57987"/>
    <w:rsid w:val="00BA1F2D"/>
    <w:rsid w:val="00BA4EC8"/>
    <w:rsid w:val="00BB1997"/>
    <w:rsid w:val="00BE693E"/>
    <w:rsid w:val="00C05BF4"/>
    <w:rsid w:val="00C34545"/>
    <w:rsid w:val="00C65D5A"/>
    <w:rsid w:val="00CE7469"/>
    <w:rsid w:val="00D24AB0"/>
    <w:rsid w:val="00D338AC"/>
    <w:rsid w:val="00D744E8"/>
    <w:rsid w:val="00D74D59"/>
    <w:rsid w:val="00D96C97"/>
    <w:rsid w:val="00E11C0C"/>
    <w:rsid w:val="00E87134"/>
    <w:rsid w:val="00EB1A4B"/>
    <w:rsid w:val="00EB2580"/>
    <w:rsid w:val="00ED3E79"/>
    <w:rsid w:val="00F1386D"/>
    <w:rsid w:val="00F7498C"/>
    <w:rsid w:val="00FC2934"/>
    <w:rsid w:val="00FD14D3"/>
    <w:rsid w:val="00FE6B17"/>
    <w:rsid w:val="084D1E2B"/>
    <w:rsid w:val="12197FEC"/>
    <w:rsid w:val="12600407"/>
    <w:rsid w:val="282D1020"/>
    <w:rsid w:val="2F2F63AE"/>
    <w:rsid w:val="395849A2"/>
    <w:rsid w:val="55DF1106"/>
    <w:rsid w:val="589755D8"/>
    <w:rsid w:val="5E5730C6"/>
    <w:rsid w:val="62DB6F9E"/>
    <w:rsid w:val="63182A1F"/>
    <w:rsid w:val="6B6810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D9C2626"/>
  <w15:docId w15:val="{740301EB-5B7E-49F6-A7AE-BA3351380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DE4"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rsid w:val="00B36D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rsid w:val="00B36D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B36DE4"/>
    <w:pPr>
      <w:spacing w:beforeAutospacing="1" w:afterAutospacing="1"/>
      <w:jc w:val="left"/>
    </w:pPr>
    <w:rPr>
      <w:kern w:val="0"/>
      <w:sz w:val="24"/>
    </w:rPr>
  </w:style>
  <w:style w:type="character" w:styleId="Strong">
    <w:name w:val="Strong"/>
    <w:qFormat/>
    <w:locked/>
    <w:rsid w:val="00B36DE4"/>
    <w:rPr>
      <w:b/>
    </w:rPr>
  </w:style>
  <w:style w:type="character" w:styleId="PageNumber">
    <w:name w:val="page number"/>
    <w:uiPriority w:val="99"/>
    <w:qFormat/>
    <w:rsid w:val="00B36DE4"/>
    <w:rPr>
      <w:rFonts w:cs="Times New Roman"/>
    </w:rPr>
  </w:style>
  <w:style w:type="character" w:styleId="Hyperlink">
    <w:name w:val="Hyperlink"/>
    <w:uiPriority w:val="99"/>
    <w:qFormat/>
    <w:rsid w:val="00B36DE4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99"/>
    <w:qFormat/>
    <w:rsid w:val="00B36DE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semiHidden/>
    <w:rsid w:val="00B36DE4"/>
    <w:rPr>
      <w:sz w:val="18"/>
      <w:szCs w:val="18"/>
    </w:rPr>
  </w:style>
  <w:style w:type="character" w:customStyle="1" w:styleId="HeaderChar">
    <w:name w:val="Header Char"/>
    <w:link w:val="Header"/>
    <w:uiPriority w:val="99"/>
    <w:qFormat/>
    <w:locked/>
    <w:rsid w:val="00B36DE4"/>
    <w:rPr>
      <w:rFonts w:ascii="Calibri" w:eastAsia="宋体" w:hAnsi="Calibri" w:cs="Times New Roman"/>
      <w:kern w:val="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319B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06319B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 textRotate="1"/>
    <customShpInfo spid="_x0000_s2050"/>
    <customShpInfo spid="_x0000_s2051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20</Pages>
  <Words>1423</Words>
  <Characters>8116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Wang, Yu Kun</cp:lastModifiedBy>
  <cp:revision>6</cp:revision>
  <cp:lastPrinted>2024-05-27T08:56:00Z</cp:lastPrinted>
  <dcterms:created xsi:type="dcterms:W3CDTF">2024-05-15T09:36:00Z</dcterms:created>
  <dcterms:modified xsi:type="dcterms:W3CDTF">2025-03-03T08:45:00Z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  <property fmtid="{D5CDD505-2E9C-101B-9397-08002B2CF9AE}" pid="3" name="ICV">
    <vt:lpwstr>4F37743129574961B3EE1D163741B9EA_13</vt:lpwstr>
  </property>
  <property fmtid="{D5CDD505-2E9C-101B-9397-08002B2CF9AE}" pid="4" name="MSIP_Label_ff6dbec8-95a8-4638-9f5f-bd076536645c_Enabled">
    <vt:lpwstr>true</vt:lpwstr>
  </property>
  <property fmtid="{D5CDD505-2E9C-101B-9397-08002B2CF9AE}" pid="5" name="MSIP_Label_ff6dbec8-95a8-4638-9f5f-bd076536645c_SetDate">
    <vt:lpwstr>2025-03-03T02:35:08Z</vt:lpwstr>
  </property>
  <property fmtid="{D5CDD505-2E9C-101B-9397-08002B2CF9AE}" pid="6" name="MSIP_Label_ff6dbec8-95a8-4638-9f5f-bd076536645c_Method">
    <vt:lpwstr>Standard</vt:lpwstr>
  </property>
  <property fmtid="{D5CDD505-2E9C-101B-9397-08002B2CF9AE}" pid="7" name="MSIP_Label_ff6dbec8-95a8-4638-9f5f-bd076536645c_Name">
    <vt:lpwstr>Restricted - Default</vt:lpwstr>
  </property>
  <property fmtid="{D5CDD505-2E9C-101B-9397-08002B2CF9AE}" pid="8" name="MSIP_Label_ff6dbec8-95a8-4638-9f5f-bd076536645c_SiteId">
    <vt:lpwstr>5dbf1add-202a-4b8d-815b-bf0fb024e033</vt:lpwstr>
  </property>
  <property fmtid="{D5CDD505-2E9C-101B-9397-08002B2CF9AE}" pid="9" name="MSIP_Label_ff6dbec8-95a8-4638-9f5f-bd076536645c_ActionId">
    <vt:lpwstr>d6e43c6d-5357-40e0-a278-e4d075d027e9</vt:lpwstr>
  </property>
  <property fmtid="{D5CDD505-2E9C-101B-9397-08002B2CF9AE}" pid="10" name="MSIP_Label_ff6dbec8-95a8-4638-9f5f-bd076536645c_ContentBits">
    <vt:lpwstr>0</vt:lpwstr>
  </property>
</Properties>
</file>