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D791F" w14:textId="77777777" w:rsidR="00AB2352" w:rsidRPr="00AB2352" w:rsidRDefault="00AB2352" w:rsidP="00AB2352">
      <w:pPr>
        <w:rPr>
          <w:b/>
          <w:bCs/>
        </w:rPr>
      </w:pPr>
      <w:r w:rsidRPr="00AB2352">
        <w:rPr>
          <w:b/>
          <w:bCs/>
        </w:rPr>
        <w:t>Exercise Questions &amp; Answers</w:t>
      </w:r>
    </w:p>
    <w:p w14:paraId="732C7F90" w14:textId="77777777" w:rsidR="00AB2352" w:rsidRPr="00AB2352" w:rsidRDefault="00AB2352" w:rsidP="00AB2352">
      <w:pPr>
        <w:rPr>
          <w:b/>
          <w:bCs/>
        </w:rPr>
      </w:pPr>
      <w:r w:rsidRPr="00AB2352">
        <w:rPr>
          <w:b/>
          <w:bCs/>
        </w:rPr>
        <w:t>1. Bulk Price Updates (Exercise 3)</w:t>
      </w:r>
    </w:p>
    <w:p w14:paraId="0D26A755" w14:textId="77777777" w:rsidR="00AB2352" w:rsidRPr="00AB2352" w:rsidRDefault="00AB2352" w:rsidP="00AB2352">
      <w:r w:rsidRPr="00AB2352">
        <w:rPr>
          <w:b/>
          <w:bCs/>
        </w:rPr>
        <w:t>Question A: How would you handle a scenario where some products in the category would fall below the minimum price?</w:t>
      </w:r>
    </w:p>
    <w:p w14:paraId="1EEE30A3" w14:textId="77777777" w:rsidR="00AB2352" w:rsidRPr="00AB2352" w:rsidRDefault="00AB2352" w:rsidP="00AB2352">
      <w:r w:rsidRPr="00AB2352">
        <w:rPr>
          <w:b/>
          <w:bCs/>
        </w:rPr>
        <w:t>Answer:</w:t>
      </w:r>
    </w:p>
    <w:p w14:paraId="32CC9F01" w14:textId="77777777" w:rsidR="00AB2352" w:rsidRPr="00AB2352" w:rsidRDefault="00AB2352" w:rsidP="00AB2352">
      <w:r w:rsidRPr="00AB2352">
        <w:t>There are two standard architectural approaches to handle this business logic constraint:</w:t>
      </w:r>
    </w:p>
    <w:p w14:paraId="6EFCAF45" w14:textId="77777777" w:rsidR="00AB2352" w:rsidRPr="00AB2352" w:rsidRDefault="00AB2352" w:rsidP="00AB2352">
      <w:pPr>
        <w:numPr>
          <w:ilvl w:val="0"/>
          <w:numId w:val="1"/>
        </w:numPr>
      </w:pPr>
      <w:r w:rsidRPr="00AB2352">
        <w:rPr>
          <w:b/>
          <w:bCs/>
        </w:rPr>
        <w:t>Strict Transactional Rollback (All-or-Nothing):</w:t>
      </w:r>
      <w:r w:rsidRPr="00AB2352">
        <w:t xml:space="preserve"> Perform a validation check prior to executing the update. If applying the percentage discount causes any product’s price to drop below the established floor price (or below cost/wholesale price), abort the transaction, perform a database rollback, and return a 400 Bad Request or 422 </w:t>
      </w:r>
      <w:proofErr w:type="spellStart"/>
      <w:r w:rsidRPr="00AB2352">
        <w:t>Unprocessable</w:t>
      </w:r>
      <w:proofErr w:type="spellEnd"/>
      <w:r w:rsidRPr="00AB2352">
        <w:t xml:space="preserve"> Entity response detailing which specific product SKUs violated the constraint.</w:t>
      </w:r>
    </w:p>
    <w:p w14:paraId="6EDCD5F6" w14:textId="77777777" w:rsidR="00AB2352" w:rsidRPr="00AB2352" w:rsidRDefault="00AB2352" w:rsidP="00AB2352">
      <w:pPr>
        <w:numPr>
          <w:ilvl w:val="0"/>
          <w:numId w:val="1"/>
        </w:numPr>
      </w:pPr>
      <w:r w:rsidRPr="00AB2352">
        <w:rPr>
          <w:b/>
          <w:bCs/>
        </w:rPr>
        <w:t>Price Clamping Strategy:</w:t>
      </w:r>
      <w:r w:rsidRPr="00AB2352">
        <w:t xml:space="preserve"> Apply the percentage reduction dynamically using a floor function (</w:t>
      </w:r>
      <w:proofErr w:type="spellStart"/>
      <w:r w:rsidRPr="00AB2352">
        <w:t>new_price</w:t>
      </w:r>
      <w:proofErr w:type="spellEnd"/>
      <w:r w:rsidRPr="00AB2352">
        <w:t xml:space="preserve"> = </w:t>
      </w:r>
      <w:proofErr w:type="gramStart"/>
      <w:r w:rsidRPr="00AB2352">
        <w:t>max(</w:t>
      </w:r>
      <w:proofErr w:type="spellStart"/>
      <w:proofErr w:type="gramEnd"/>
      <w:r w:rsidRPr="00AB2352">
        <w:t>calculated_discounted_price</w:t>
      </w:r>
      <w:proofErr w:type="spellEnd"/>
      <w:r w:rsidRPr="00AB2352">
        <w:t xml:space="preserve">, </w:t>
      </w:r>
      <w:proofErr w:type="spellStart"/>
      <w:r w:rsidRPr="00AB2352">
        <w:t>minimum_allowed_price</w:t>
      </w:r>
      <w:proofErr w:type="spellEnd"/>
      <w:r w:rsidRPr="00AB2352">
        <w:t>)). In the API response body, include metadata highlighting which product prices were fully discounted and which were capped at the minimum price limit.</w:t>
      </w:r>
    </w:p>
    <w:p w14:paraId="29092DCA" w14:textId="77777777" w:rsidR="00AB2352" w:rsidRPr="00AB2352" w:rsidRDefault="00AB2352" w:rsidP="00AB2352">
      <w:r w:rsidRPr="00AB2352">
        <w:rPr>
          <w:b/>
          <w:bCs/>
        </w:rPr>
        <w:t>Question B: Should this endpoint be available to all users or only administrators?</w:t>
      </w:r>
    </w:p>
    <w:p w14:paraId="602E55C1" w14:textId="77777777" w:rsidR="00AB2352" w:rsidRPr="00AB2352" w:rsidRDefault="00AB2352" w:rsidP="00AB2352">
      <w:r w:rsidRPr="00AB2352">
        <w:rPr>
          <w:b/>
          <w:bCs/>
        </w:rPr>
        <w:t>Answer:</w:t>
      </w:r>
    </w:p>
    <w:p w14:paraId="6C9CAFDE" w14:textId="77777777" w:rsidR="00AB2352" w:rsidRPr="00AB2352" w:rsidRDefault="00AB2352" w:rsidP="00AB2352">
      <w:r w:rsidRPr="00AB2352">
        <w:t xml:space="preserve">This endpoint </w:t>
      </w:r>
      <w:r w:rsidRPr="00AB2352">
        <w:rPr>
          <w:b/>
          <w:bCs/>
        </w:rPr>
        <w:t>must be restricted exclusively to Administrators or Inventory Managers</w:t>
      </w:r>
      <w:r w:rsidRPr="00AB2352">
        <w:t xml:space="preserve"> using Role-Based Access Control (RBAC). Bulk updates carry high operational risk; allowing unauthenticated or low-privilege users access to PATCH /products/bulk-update could lead to accidental or malicious mass price alterations across entire inventory categories. Access should be protected using OAuth2 with JWT bearer tokens that explicitly verify the client's role scope before route execution.</w:t>
      </w:r>
    </w:p>
    <w:p w14:paraId="5213C0EC" w14:textId="77777777" w:rsidR="00AB2352" w:rsidRPr="00AB2352" w:rsidRDefault="00AB2352" w:rsidP="00AB2352">
      <w:pPr>
        <w:rPr>
          <w:b/>
          <w:bCs/>
        </w:rPr>
      </w:pPr>
      <w:r w:rsidRPr="00AB2352">
        <w:rPr>
          <w:b/>
          <w:bCs/>
        </w:rPr>
        <w:t>2. Bulk Stock Adjustments (Exercise 4)</w:t>
      </w:r>
    </w:p>
    <w:p w14:paraId="5ADCFF84" w14:textId="77777777" w:rsidR="00AB2352" w:rsidRPr="00AB2352" w:rsidRDefault="00AB2352" w:rsidP="00AB2352">
      <w:r w:rsidRPr="00AB2352">
        <w:rPr>
          <w:b/>
          <w:bCs/>
        </w:rPr>
        <w:t>Question A: How should the system handle concurrent stock updates to prevent race conditions?</w:t>
      </w:r>
    </w:p>
    <w:p w14:paraId="6B43465D" w14:textId="77777777" w:rsidR="00AB2352" w:rsidRPr="00AB2352" w:rsidRDefault="00AB2352" w:rsidP="00AB2352">
      <w:r w:rsidRPr="00AB2352">
        <w:rPr>
          <w:b/>
          <w:bCs/>
        </w:rPr>
        <w:t>Answer:</w:t>
      </w:r>
    </w:p>
    <w:p w14:paraId="0EEF4EB5" w14:textId="77777777" w:rsidR="00AB2352" w:rsidRPr="00AB2352" w:rsidRDefault="00AB2352" w:rsidP="00AB2352">
      <w:r w:rsidRPr="00AB2352">
        <w:t>Concurrent updates can lead to lost updates or negative inventory balances. To prevent race conditions:</w:t>
      </w:r>
    </w:p>
    <w:p w14:paraId="0DAB1F0B" w14:textId="77777777" w:rsidR="00AB2352" w:rsidRPr="00AB2352" w:rsidRDefault="00AB2352" w:rsidP="00AB2352">
      <w:pPr>
        <w:numPr>
          <w:ilvl w:val="0"/>
          <w:numId w:val="2"/>
        </w:numPr>
      </w:pPr>
      <w:r w:rsidRPr="00AB2352">
        <w:rPr>
          <w:b/>
          <w:bCs/>
        </w:rPr>
        <w:t>Pessimistic Locking:</w:t>
      </w:r>
      <w:r w:rsidRPr="00AB2352">
        <w:t xml:space="preserve"> Use database row-level locks during the transaction (e.g., executing SELECT ... FOR UPDATE in SQL) so that no other transaction can read or modify the stock record until the current transaction completes.</w:t>
      </w:r>
    </w:p>
    <w:p w14:paraId="78D29FB1" w14:textId="77777777" w:rsidR="00AB2352" w:rsidRPr="00AB2352" w:rsidRDefault="00AB2352" w:rsidP="00AB2352">
      <w:pPr>
        <w:numPr>
          <w:ilvl w:val="0"/>
          <w:numId w:val="2"/>
        </w:numPr>
      </w:pPr>
      <w:r w:rsidRPr="00AB2352">
        <w:rPr>
          <w:b/>
          <w:bCs/>
        </w:rPr>
        <w:t>Optimistic Locking:</w:t>
      </w:r>
      <w:r w:rsidRPr="00AB2352">
        <w:t xml:space="preserve"> Add a version or </w:t>
      </w:r>
      <w:proofErr w:type="spellStart"/>
      <w:r w:rsidRPr="00AB2352">
        <w:t>updated_at</w:t>
      </w:r>
      <w:proofErr w:type="spellEnd"/>
      <w:r w:rsidRPr="00AB2352">
        <w:t xml:space="preserve"> column to the Product model. When updating stock, verify that the version hasn't changed since it was read (WHERE id </w:t>
      </w:r>
      <w:proofErr w:type="gramStart"/>
      <w:r w:rsidRPr="00AB2352">
        <w:t>= :id</w:t>
      </w:r>
      <w:proofErr w:type="gramEnd"/>
      <w:r w:rsidRPr="00AB2352">
        <w:t xml:space="preserve"> AND version </w:t>
      </w:r>
      <w:proofErr w:type="gramStart"/>
      <w:r w:rsidRPr="00AB2352">
        <w:t>= :</w:t>
      </w:r>
      <w:proofErr w:type="spellStart"/>
      <w:r w:rsidRPr="00AB2352">
        <w:t>expected</w:t>
      </w:r>
      <w:proofErr w:type="gramEnd"/>
      <w:r w:rsidRPr="00AB2352">
        <w:t>_version</w:t>
      </w:r>
      <w:proofErr w:type="spellEnd"/>
      <w:r w:rsidRPr="00AB2352">
        <w:t>). If the version changed, reject the request and prompt the client to retry.</w:t>
      </w:r>
    </w:p>
    <w:p w14:paraId="43453A11" w14:textId="77777777" w:rsidR="00AB2352" w:rsidRPr="00AB2352" w:rsidRDefault="00AB2352" w:rsidP="00AB2352">
      <w:pPr>
        <w:numPr>
          <w:ilvl w:val="0"/>
          <w:numId w:val="2"/>
        </w:numPr>
      </w:pPr>
      <w:r w:rsidRPr="00AB2352">
        <w:rPr>
          <w:b/>
          <w:bCs/>
        </w:rPr>
        <w:t>Atomic Database Updates:</w:t>
      </w:r>
      <w:r w:rsidRPr="00AB2352">
        <w:t xml:space="preserve"> Perform stock changes using atomic arithmetic operations directly in the database update query (UPDATE product SET stock = stock </w:t>
      </w:r>
      <w:proofErr w:type="gramStart"/>
      <w:r w:rsidRPr="00AB2352">
        <w:t>+ :change</w:t>
      </w:r>
      <w:proofErr w:type="gramEnd"/>
      <w:r w:rsidRPr="00AB2352">
        <w:t xml:space="preserve"> WHERE id </w:t>
      </w:r>
      <w:proofErr w:type="gramStart"/>
      <w:r w:rsidRPr="00AB2352">
        <w:t>= :id</w:t>
      </w:r>
      <w:proofErr w:type="gramEnd"/>
      <w:r w:rsidRPr="00AB2352">
        <w:t xml:space="preserve"> AND (stock </w:t>
      </w:r>
      <w:proofErr w:type="gramStart"/>
      <w:r w:rsidRPr="00AB2352">
        <w:t>+ :change</w:t>
      </w:r>
      <w:proofErr w:type="gramEnd"/>
      <w:r w:rsidRPr="00AB2352">
        <w:t>) &gt;= 0) rather than reading the stock into Python, modifying it, and saving it back.</w:t>
      </w:r>
    </w:p>
    <w:p w14:paraId="51D18640" w14:textId="77777777" w:rsidR="00AB2352" w:rsidRPr="00AB2352" w:rsidRDefault="00AB2352" w:rsidP="00AB2352">
      <w:pPr>
        <w:rPr>
          <w:b/>
          <w:bCs/>
        </w:rPr>
      </w:pPr>
      <w:r w:rsidRPr="00AB2352">
        <w:rPr>
          <w:b/>
          <w:bCs/>
        </w:rPr>
        <w:lastRenderedPageBreak/>
        <w:t>3. Global Exception Handling (Exercise 5)</w:t>
      </w:r>
    </w:p>
    <w:p w14:paraId="6E182A8D" w14:textId="77777777" w:rsidR="00AB2352" w:rsidRPr="00AB2352" w:rsidRDefault="00AB2352" w:rsidP="00AB2352">
      <w:r w:rsidRPr="00AB2352">
        <w:rPr>
          <w:b/>
          <w:bCs/>
        </w:rPr>
        <w:t>Question A: Why is it important to standardize error responses across an entire API?</w:t>
      </w:r>
    </w:p>
    <w:p w14:paraId="3025533E" w14:textId="77777777" w:rsidR="00AB2352" w:rsidRPr="00AB2352" w:rsidRDefault="00AB2352" w:rsidP="00AB2352">
      <w:r w:rsidRPr="00AB2352">
        <w:rPr>
          <w:b/>
          <w:bCs/>
        </w:rPr>
        <w:t>Answer:</w:t>
      </w:r>
    </w:p>
    <w:p w14:paraId="22F73A48" w14:textId="77777777" w:rsidR="00AB2352" w:rsidRPr="00AB2352" w:rsidRDefault="00AB2352" w:rsidP="00AB2352">
      <w:r w:rsidRPr="00AB2352">
        <w:t xml:space="preserve">Standardizing error responses ensures a predictable interface for frontend applications and third-party API clients. When every error—whether a 422 Validation Error, 409 Database Conflict, or 500 Internal Server Error—follows a unified JSON structure (e.g., success, </w:t>
      </w:r>
      <w:proofErr w:type="spellStart"/>
      <w:r w:rsidRPr="00AB2352">
        <w:t>status_code</w:t>
      </w:r>
      <w:proofErr w:type="spellEnd"/>
      <w:r w:rsidRPr="00AB2352">
        <w:t>, message, timestamp, path, and errors), frontend developers can build centralized error-handling logic, consistent UI alert components, and reliable logging without writing custom parsers for different endpoints.</w:t>
      </w:r>
    </w:p>
    <w:p w14:paraId="01839DF3" w14:textId="77777777" w:rsidR="00AB2352" w:rsidRPr="00AB2352" w:rsidRDefault="00AB2352" w:rsidP="00AB2352">
      <w:r w:rsidRPr="00AB2352">
        <w:rPr>
          <w:b/>
          <w:bCs/>
        </w:rPr>
        <w:t>Question B: How do custom exception handlers improve API maintainability and security?</w:t>
      </w:r>
    </w:p>
    <w:p w14:paraId="314F12D3" w14:textId="77777777" w:rsidR="00AB2352" w:rsidRPr="00AB2352" w:rsidRDefault="00AB2352" w:rsidP="00AB2352">
      <w:r w:rsidRPr="00AB2352">
        <w:rPr>
          <w:b/>
          <w:bCs/>
        </w:rPr>
        <w:t>Answer:</w:t>
      </w:r>
    </w:p>
    <w:p w14:paraId="4191EE30" w14:textId="77777777" w:rsidR="00AB2352" w:rsidRPr="00AB2352" w:rsidRDefault="00AB2352" w:rsidP="00AB2352">
      <w:pPr>
        <w:numPr>
          <w:ilvl w:val="0"/>
          <w:numId w:val="3"/>
        </w:numPr>
      </w:pPr>
      <w:r w:rsidRPr="00AB2352">
        <w:rPr>
          <w:b/>
          <w:bCs/>
        </w:rPr>
        <w:t>Maintainability:</w:t>
      </w:r>
      <w:r w:rsidRPr="00AB2352">
        <w:t xml:space="preserve"> They decouple error-formatting logic from individual route functions. Instead of writing duplicate try/except blocks across every endpoint, errors are caught centrally in main.py, making the codebase cleaner and easier to update.</w:t>
      </w:r>
    </w:p>
    <w:p w14:paraId="166B7BFF" w14:textId="77777777" w:rsidR="00AB2352" w:rsidRPr="00AB2352" w:rsidRDefault="00AB2352" w:rsidP="00AB2352">
      <w:pPr>
        <w:numPr>
          <w:ilvl w:val="0"/>
          <w:numId w:val="3"/>
        </w:numPr>
      </w:pPr>
      <w:r w:rsidRPr="00AB2352">
        <w:rPr>
          <w:b/>
          <w:bCs/>
        </w:rPr>
        <w:t>Security:</w:t>
      </w:r>
      <w:r w:rsidRPr="00AB2352">
        <w:t xml:space="preserve"> Raw database errors or unhandled Python tracebacks (such as SQL syntax details or internal file paths) can leak sensitive infrastructure details to malicious actors. Custom exception handlers catch unhandled exceptions, log internal details securely on the server side, and return sanitized, safe error messages to the client.</w:t>
      </w:r>
    </w:p>
    <w:p w14:paraId="4A695C6F" w14:textId="77777777" w:rsidR="0045784E" w:rsidRDefault="0045784E"/>
    <w:sectPr w:rsidR="004578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D5399"/>
    <w:multiLevelType w:val="multilevel"/>
    <w:tmpl w:val="BDB2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D735AE"/>
    <w:multiLevelType w:val="multilevel"/>
    <w:tmpl w:val="0A46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3F4868"/>
    <w:multiLevelType w:val="multilevel"/>
    <w:tmpl w:val="1492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4370870">
    <w:abstractNumId w:val="2"/>
  </w:num>
  <w:num w:numId="2" w16cid:durableId="1997105773">
    <w:abstractNumId w:val="1"/>
  </w:num>
  <w:num w:numId="3" w16cid:durableId="447159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352"/>
    <w:rsid w:val="00232025"/>
    <w:rsid w:val="0045784E"/>
    <w:rsid w:val="00AB2352"/>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C5FC3"/>
  <w15:chartTrackingRefBased/>
  <w15:docId w15:val="{EDF64657-698F-4E8E-AAB2-7F6DF39C4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23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23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23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23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23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23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3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3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3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3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23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23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23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23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23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23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23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2352"/>
    <w:rPr>
      <w:rFonts w:eastAsiaTheme="majorEastAsia" w:cstheme="majorBidi"/>
      <w:color w:val="272727" w:themeColor="text1" w:themeTint="D8"/>
    </w:rPr>
  </w:style>
  <w:style w:type="paragraph" w:styleId="Title">
    <w:name w:val="Title"/>
    <w:basedOn w:val="Normal"/>
    <w:next w:val="Normal"/>
    <w:link w:val="TitleChar"/>
    <w:uiPriority w:val="10"/>
    <w:qFormat/>
    <w:rsid w:val="00AB23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3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3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3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2352"/>
    <w:pPr>
      <w:spacing w:before="160"/>
      <w:jc w:val="center"/>
    </w:pPr>
    <w:rPr>
      <w:i/>
      <w:iCs/>
      <w:color w:val="404040" w:themeColor="text1" w:themeTint="BF"/>
    </w:rPr>
  </w:style>
  <w:style w:type="character" w:customStyle="1" w:styleId="QuoteChar">
    <w:name w:val="Quote Char"/>
    <w:basedOn w:val="DefaultParagraphFont"/>
    <w:link w:val="Quote"/>
    <w:uiPriority w:val="29"/>
    <w:rsid w:val="00AB2352"/>
    <w:rPr>
      <w:i/>
      <w:iCs/>
      <w:color w:val="404040" w:themeColor="text1" w:themeTint="BF"/>
    </w:rPr>
  </w:style>
  <w:style w:type="paragraph" w:styleId="ListParagraph">
    <w:name w:val="List Paragraph"/>
    <w:basedOn w:val="Normal"/>
    <w:uiPriority w:val="34"/>
    <w:qFormat/>
    <w:rsid w:val="00AB2352"/>
    <w:pPr>
      <w:ind w:left="720"/>
      <w:contextualSpacing/>
    </w:pPr>
  </w:style>
  <w:style w:type="character" w:styleId="IntenseEmphasis">
    <w:name w:val="Intense Emphasis"/>
    <w:basedOn w:val="DefaultParagraphFont"/>
    <w:uiPriority w:val="21"/>
    <w:qFormat/>
    <w:rsid w:val="00AB2352"/>
    <w:rPr>
      <w:i/>
      <w:iCs/>
      <w:color w:val="2F5496" w:themeColor="accent1" w:themeShade="BF"/>
    </w:rPr>
  </w:style>
  <w:style w:type="paragraph" w:styleId="IntenseQuote">
    <w:name w:val="Intense Quote"/>
    <w:basedOn w:val="Normal"/>
    <w:next w:val="Normal"/>
    <w:link w:val="IntenseQuoteChar"/>
    <w:uiPriority w:val="30"/>
    <w:qFormat/>
    <w:rsid w:val="00AB23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2352"/>
    <w:rPr>
      <w:i/>
      <w:iCs/>
      <w:color w:val="2F5496" w:themeColor="accent1" w:themeShade="BF"/>
    </w:rPr>
  </w:style>
  <w:style w:type="character" w:styleId="IntenseReference">
    <w:name w:val="Intense Reference"/>
    <w:basedOn w:val="DefaultParagraphFont"/>
    <w:uiPriority w:val="32"/>
    <w:qFormat/>
    <w:rsid w:val="00AB23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586</Words>
  <Characters>3345</Characters>
  <Application>Microsoft Office Word</Application>
  <DocSecurity>0</DocSecurity>
  <Lines>27</Lines>
  <Paragraphs>7</Paragraphs>
  <ScaleCrop>false</ScaleCrop>
  <Company/>
  <LinksUpToDate>false</LinksUpToDate>
  <CharactersWithSpaces>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Tina Hellena</dc:creator>
  <cp:keywords/>
  <dc:description/>
  <cp:lastModifiedBy>Tina Hellena</cp:lastModifiedBy>
  <cp:revision>1</cp:revision>
  <dcterms:created xsi:type="dcterms:W3CDTF">2026-07-29T07:54:00Z</dcterms:created>
  <dcterms:modified xsi:type="dcterms:W3CDTF">2026-07-29T07:57:00Z</dcterms:modified>
</cp:coreProperties>
</file>