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1CFD9" w14:textId="77777777" w:rsidR="00AD4BC7" w:rsidRDefault="00000000">
      <w:pPr>
        <w:spacing w:before="2400" w:after="100"/>
        <w:jc w:val="center"/>
      </w:pPr>
      <w:r>
        <w:rPr>
          <w:color w:val="475569"/>
          <w:spacing w:val="40"/>
          <w:sz w:val="26"/>
          <w:szCs w:val="26"/>
        </w:rPr>
        <w:t>TECHNICAL DESIGN DOCUMENT</w:t>
      </w:r>
    </w:p>
    <w:p w14:paraId="65EF7C77" w14:textId="77777777" w:rsidR="00AD4BC7" w:rsidRDefault="00000000">
      <w:pPr>
        <w:spacing w:after="120"/>
        <w:jc w:val="center"/>
      </w:pPr>
      <w:r>
        <w:rPr>
          <w:b/>
          <w:bCs/>
          <w:sz w:val="72"/>
          <w:szCs w:val="72"/>
        </w:rPr>
        <w:t>AI Co-Pilot</w:t>
      </w:r>
    </w:p>
    <w:p w14:paraId="2F86C9C2" w14:textId="77777777" w:rsidR="00AD4BC7" w:rsidRDefault="00000000">
      <w:pPr>
        <w:spacing w:after="80"/>
        <w:jc w:val="center"/>
      </w:pPr>
      <w:r>
        <w:rPr>
          <w:color w:val="475569"/>
          <w:sz w:val="26"/>
          <w:szCs w:val="26"/>
        </w:rPr>
        <w:t>Persona-Aware Operational Intelligence for the RAD-OPS</w:t>
      </w:r>
    </w:p>
    <w:p w14:paraId="60F6D9DD" w14:textId="77777777" w:rsidR="00AD4BC7" w:rsidRDefault="00000000">
      <w:pPr>
        <w:spacing w:after="600"/>
        <w:jc w:val="center"/>
      </w:pPr>
      <w:r>
        <w:rPr>
          <w:color w:val="475569"/>
          <w:sz w:val="26"/>
          <w:szCs w:val="26"/>
        </w:rPr>
        <w:t>Mobile Diagnostic Logistics Platform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AD4BC7" w14:paraId="50FC2AB7" w14:textId="77777777">
        <w:trPr>
          <w:tblHeader/>
        </w:trPr>
        <w:tc>
          <w:tcPr>
            <w:tcW w:w="26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CA93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5AB2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AD4BC7" w14:paraId="36B878E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965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Document ID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0B4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RAD-OPS-TDD-001</w:t>
            </w:r>
          </w:p>
        </w:tc>
      </w:tr>
      <w:tr w:rsidR="00AD4BC7" w14:paraId="35C490A0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6AF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538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0.2 (Draft — adds Project Definition &amp; Value Case)</w:t>
            </w:r>
          </w:p>
        </w:tc>
      </w:tr>
      <w:tr w:rsidR="00AD4BC7" w14:paraId="37374C5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2C8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3DA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July 7, 2026</w:t>
            </w:r>
          </w:p>
        </w:tc>
      </w:tr>
      <w:tr w:rsidR="00AD4BC7" w14:paraId="55BB7001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9E8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F46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DRAFT — pending SA and stakeholder sign-off</w:t>
            </w:r>
          </w:p>
        </w:tc>
      </w:tr>
      <w:tr w:rsidR="00AD4BC7" w14:paraId="2CC41FB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CCF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5AE7" w14:textId="12911C4A" w:rsidR="00AD4BC7" w:rsidRDefault="00EB79A1">
            <w:pPr>
              <w:spacing w:before="40" w:after="40"/>
            </w:pPr>
            <w:r>
              <w:rPr>
                <w:sz w:val="19"/>
                <w:szCs w:val="19"/>
              </w:rPr>
              <w:t xml:space="preserve">Kenneth </w:t>
            </w:r>
            <w:r w:rsidR="00F80BFE">
              <w:rPr>
                <w:sz w:val="19"/>
                <w:szCs w:val="19"/>
              </w:rPr>
              <w:t xml:space="preserve">Rubio </w:t>
            </w:r>
          </w:p>
        </w:tc>
      </w:tr>
      <w:tr w:rsidR="00AD4BC7" w14:paraId="3F95A14B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9A7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Reviewers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22D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Solution Architect · Security Lead · Delivery Lead</w:t>
            </w:r>
          </w:p>
        </w:tc>
      </w:tr>
      <w:tr w:rsidR="00AD4BC7" w14:paraId="4D2277B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988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Downstream artifacts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7A0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Statement of Work (SOW) · Functional Requirements Document (FRD)</w:t>
            </w:r>
          </w:p>
        </w:tc>
      </w:tr>
      <w:tr w:rsidR="00AD4BC7" w14:paraId="078FA0DB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CBF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Source baseline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B16E" w14:textId="39D32A6A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AI_COPILOT_ARCHITECTURE.md</w:t>
            </w:r>
          </w:p>
        </w:tc>
      </w:tr>
    </w:tbl>
    <w:p w14:paraId="2C1AA782" w14:textId="77777777" w:rsidR="00AD4BC7" w:rsidRDefault="00000000">
      <w:r>
        <w:br w:type="page"/>
      </w:r>
    </w:p>
    <w:p w14:paraId="1598F7AD" w14:textId="77777777" w:rsidR="00AD4BC7" w:rsidRDefault="00000000">
      <w:pPr>
        <w:pStyle w:val="Heading1"/>
      </w:pPr>
      <w:bookmarkStart w:id="0" w:name="_Toc234446128"/>
      <w:r>
        <w:lastRenderedPageBreak/>
        <w:t>Contents</w:t>
      </w:r>
      <w:bookmarkEnd w:id="0"/>
    </w:p>
    <w:sdt>
      <w:sdtPr>
        <w:alias w:val="Table of Contents"/>
        <w:id w:val="1540708091"/>
      </w:sdtPr>
      <w:sdtContent>
        <w:p w14:paraId="466EFEF8" w14:textId="7D9632DC" w:rsidR="005F532F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46128" w:history="1">
            <w:r w:rsidR="005F532F" w:rsidRPr="008E5030">
              <w:rPr>
                <w:rStyle w:val="Hyperlink"/>
                <w:noProof/>
              </w:rPr>
              <w:t>Contents</w:t>
            </w:r>
            <w:r w:rsidR="005F532F">
              <w:rPr>
                <w:noProof/>
              </w:rPr>
              <w:tab/>
            </w:r>
            <w:r w:rsidR="005F532F">
              <w:rPr>
                <w:noProof/>
              </w:rPr>
              <w:fldChar w:fldCharType="begin"/>
            </w:r>
            <w:r w:rsidR="005F532F">
              <w:rPr>
                <w:noProof/>
              </w:rPr>
              <w:instrText xml:space="preserve"> PAGEREF _Toc234446128 \h </w:instrText>
            </w:r>
            <w:r w:rsidR="005F532F">
              <w:rPr>
                <w:noProof/>
              </w:rPr>
            </w:r>
            <w:r w:rsidR="005F532F">
              <w:rPr>
                <w:noProof/>
              </w:rPr>
              <w:fldChar w:fldCharType="separate"/>
            </w:r>
            <w:r w:rsidR="005F532F">
              <w:rPr>
                <w:noProof/>
              </w:rPr>
              <w:t>2</w:t>
            </w:r>
            <w:r w:rsidR="005F532F">
              <w:rPr>
                <w:noProof/>
              </w:rPr>
              <w:fldChar w:fldCharType="end"/>
            </w:r>
          </w:hyperlink>
        </w:p>
        <w:p w14:paraId="2B384164" w14:textId="16E81458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29" w:history="1">
            <w:r w:rsidRPr="008E5030">
              <w:rPr>
                <w:rStyle w:val="Hyperlink"/>
                <w:noProof/>
              </w:rPr>
              <w:t>1. Purpose &amp; How to Use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31763E" w14:textId="0B8922B3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30" w:history="1">
            <w:r w:rsidRPr="008E5030">
              <w:rPr>
                <w:rStyle w:val="Hyperlink"/>
                <w:noProof/>
              </w:rPr>
              <w:t>2.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91E4FE" w14:textId="025358F6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31" w:history="1">
            <w:r w:rsidRPr="008E5030">
              <w:rPr>
                <w:rStyle w:val="Hyperlink"/>
                <w:noProof/>
              </w:rPr>
              <w:t>3. Project Definition &amp; Value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0AAE27" w14:textId="594A4B69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32" w:history="1">
            <w:r w:rsidRPr="008E5030">
              <w:rPr>
                <w:rStyle w:val="Hyperlink"/>
                <w:noProof/>
              </w:rPr>
              <w:t>3.1 Definition &amp;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C7EBC1" w14:textId="1FD071E8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33" w:history="1">
            <w:r w:rsidRPr="008E5030">
              <w:rPr>
                <w:rStyle w:val="Hyperlink"/>
                <w:noProof/>
              </w:rPr>
              <w:t>3.2 How Value Is Created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AC1FEE" w14:textId="3610822A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34" w:history="1">
            <w:r w:rsidRPr="008E5030">
              <w:rPr>
                <w:rStyle w:val="Hyperlink"/>
                <w:noProof/>
              </w:rPr>
              <w:t>3.3 Expected Outcomes at Completion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1DEFB" w14:textId="67E0A5DB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35" w:history="1">
            <w:r w:rsidRPr="008E5030">
              <w:rPr>
                <w:rStyle w:val="Hyperlink"/>
                <w:noProof/>
              </w:rPr>
              <w:t>3.4 Increased Efficiencies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E3FDC8" w14:textId="4C2FC2B3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36" w:history="1">
            <w:r w:rsidRPr="008E5030">
              <w:rPr>
                <w:rStyle w:val="Hyperlink"/>
                <w:noProof/>
              </w:rPr>
              <w:t>3.5 ROI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8B96C7" w14:textId="30A1C440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37" w:history="1">
            <w:r w:rsidRPr="008E5030">
              <w:rPr>
                <w:rStyle w:val="Hyperlink"/>
                <w:noProof/>
              </w:rPr>
              <w:t>4.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24482E" w14:textId="1BF4203A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38" w:history="1">
            <w:r w:rsidRPr="008E5030">
              <w:rPr>
                <w:rStyle w:val="Hyperlink"/>
                <w:noProof/>
              </w:rPr>
              <w:t>4.1 In Scope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F1D82A" w14:textId="2C48C954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39" w:history="1">
            <w:r w:rsidRPr="008E5030">
              <w:rPr>
                <w:rStyle w:val="Hyperlink"/>
                <w:noProof/>
              </w:rPr>
              <w:t>4.2 Out of Scope (v1) — documented extension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FE99BA" w14:textId="2E72648C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40" w:history="1">
            <w:r w:rsidRPr="008E5030">
              <w:rPr>
                <w:rStyle w:val="Hyperlink"/>
                <w:noProof/>
              </w:rPr>
              <w:t>5. Solution Overview —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5C3F92" w14:textId="02D634FB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41" w:history="1">
            <w:r w:rsidRPr="008E5030">
              <w:rPr>
                <w:rStyle w:val="Hyperlink"/>
                <w:noProof/>
              </w:rPr>
              <w:t>6. Solution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FFBD6D" w14:textId="1E16D220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42" w:history="1">
            <w:r w:rsidRPr="008E5030">
              <w:rPr>
                <w:rStyle w:val="Hyperlink"/>
                <w:noProof/>
              </w:rPr>
              <w:t>6.1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12BBF7" w14:textId="30D5F523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43" w:history="1">
            <w:r w:rsidRPr="008E5030">
              <w:rPr>
                <w:rStyle w:val="Hyperlink"/>
                <w:noProof/>
              </w:rPr>
              <w:t>6.2 Defining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C1C381" w14:textId="3477640F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44" w:history="1">
            <w:r w:rsidRPr="008E5030">
              <w:rPr>
                <w:rStyle w:val="Hyperlink"/>
                <w:noProof/>
              </w:rPr>
              <w:t>7.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75FE5C" w14:textId="1DFE5706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45" w:history="1">
            <w:r w:rsidRPr="008E5030">
              <w:rPr>
                <w:rStyle w:val="Hyperlink"/>
                <w:noProof/>
              </w:rPr>
              <w:t>7.1 Frontend — Co-Pilot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ABE8BD" w14:textId="34712C63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46" w:history="1">
            <w:r w:rsidRPr="008E5030">
              <w:rPr>
                <w:rStyle w:val="Hyperlink"/>
                <w:noProof/>
              </w:rPr>
              <w:t>7.2 Backend — Route Handlers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0C61EB" w14:textId="1DCE180C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47" w:history="1">
            <w:r w:rsidRPr="008E5030">
              <w:rPr>
                <w:rStyle w:val="Hyperlink"/>
                <w:noProof/>
              </w:rPr>
              <w:t>7.3 System Prompt Assembly (prompts.ts)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15443F" w14:textId="0D46D93F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48" w:history="1">
            <w:r w:rsidRPr="008E5030">
              <w:rPr>
                <w:rStyle w:val="Hyperlink"/>
                <w:noProof/>
              </w:rPr>
              <w:t>8.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E7F07E" w14:textId="5B8D0AE4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49" w:history="1">
            <w:r w:rsidRPr="008E5030">
              <w:rPr>
                <w:rStyle w:val="Hyperlink"/>
                <w:noProof/>
              </w:rPr>
              <w:t>9. Data Design &amp;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01CFD1" w14:textId="6DB84261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0" w:history="1">
            <w:r w:rsidRPr="008E5030">
              <w:rPr>
                <w:rStyle w:val="Hyperlink"/>
                <w:noProof/>
              </w:rPr>
              <w:t>10. Security &amp; Compliance Posture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8E47B0" w14:textId="71E3D0F5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1" w:history="1">
            <w:r w:rsidRPr="008E5030">
              <w:rPr>
                <w:rStyle w:val="Hyperlink"/>
                <w:noProof/>
              </w:rPr>
              <w:t>11. Non-Functional Requirements (NFR Register)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60FEB6" w14:textId="27BA0514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2" w:history="1">
            <w:r w:rsidRPr="008E5030">
              <w:rPr>
                <w:rStyle w:val="Hyperlink"/>
                <w:noProof/>
              </w:rPr>
              <w:t>12. Functional Requirements (FRD-Ready Register)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184272" w14:textId="0746F358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3" w:history="1">
            <w:r w:rsidRPr="008E5030">
              <w:rPr>
                <w:rStyle w:val="Hyperlink"/>
                <w:noProof/>
              </w:rPr>
              <w:t>13. Assumptions, Dependencies &amp;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B9B6FB" w14:textId="30B204D2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54" w:history="1">
            <w:r w:rsidRPr="008E5030">
              <w:rPr>
                <w:rStyle w:val="Hyperlink"/>
                <w:noProof/>
              </w:rPr>
              <w:t>13.1 Assumptions (carry into SOW)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AD768F" w14:textId="2FDD7685" w:rsidR="005F532F" w:rsidRDefault="005F53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446155" w:history="1">
            <w:r w:rsidRPr="008E5030">
              <w:rPr>
                <w:rStyle w:val="Hyperlink"/>
                <w:noProof/>
              </w:rPr>
              <w:t>13.2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6AA466B" w14:textId="70639874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6" w:history="1">
            <w:r w:rsidRPr="008E5030">
              <w:rPr>
                <w:rStyle w:val="Hyperlink"/>
                <w:noProof/>
              </w:rPr>
              <w:t>14. Delivery Plan &amp; Work Packages (SOW-Ready)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D5C5FC5" w14:textId="23EC2139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7" w:history="1">
            <w:r w:rsidRPr="008E5030">
              <w:rPr>
                <w:rStyle w:val="Hyperlink"/>
                <w:noProof/>
              </w:rPr>
              <w:t>15. Acceptance Criteria (SOW-Ready)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D2EDCC" w14:textId="424C1A07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8" w:history="1">
            <w:r w:rsidRPr="008E5030">
              <w:rPr>
                <w:rStyle w:val="Hyperlink"/>
                <w:noProof/>
              </w:rPr>
              <w:t>16. Environments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F96DCC" w14:textId="23CE074D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59" w:history="1">
            <w:r w:rsidRPr="008E5030">
              <w:rPr>
                <w:rStyle w:val="Hyperlink"/>
                <w:noProof/>
              </w:rPr>
              <w:t>17. Open Questions for Solution Architect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F5F7E9" w14:textId="7D3EF191" w:rsidR="005F532F" w:rsidRDefault="005F53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446160" w:history="1">
            <w:r w:rsidRPr="008E5030">
              <w:rPr>
                <w:rStyle w:val="Hyperlink"/>
                <w:noProof/>
              </w:rPr>
              <w:t>18.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_Toc234446160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2E2D377" w14:textId="33348674" w:rsidR="00AD4BC7" w:rsidRDefault="00000000">
          <w:r>
            <w:fldChar w:fldCharType="end"/>
          </w:r>
        </w:p>
      </w:sdtContent>
    </w:sdt>
    <w:p w14:paraId="32D76D39" w14:textId="77777777" w:rsidR="00AD4BC7" w:rsidRDefault="00000000">
      <w:r>
        <w:br w:type="page"/>
      </w:r>
    </w:p>
    <w:p w14:paraId="0D85FA41" w14:textId="77777777" w:rsidR="00AD4BC7" w:rsidRDefault="00000000" w:rsidP="00010BD2">
      <w:pPr>
        <w:pStyle w:val="Heading1"/>
      </w:pPr>
      <w:bookmarkStart w:id="1" w:name="_Toc234446129"/>
      <w:r>
        <w:lastRenderedPageBreak/>
        <w:t>1. Purpose &amp; How to Use This Document</w:t>
      </w:r>
      <w:bookmarkEnd w:id="1"/>
    </w:p>
    <w:p w14:paraId="67DE3B38" w14:textId="77777777" w:rsidR="00AD4BC7" w:rsidRDefault="00000000">
      <w:pPr>
        <w:spacing w:after="160"/>
      </w:pPr>
      <w:r>
        <w:t>This Technical Design Document (TDD) formalizes the design of the AI Co-Pilot subsystem so that (a) the Solution Architect can validate, challenge, and sign off on the design; (b) commercial teams can lift the scope, work packages, and acceptance criteria directly into a Statement of Work; and (c) the functional requirements register in Section 12 can be extracted verbatim into a Functional Requirements Document.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40"/>
        <w:gridCol w:w="3840"/>
      </w:tblGrid>
      <w:tr w:rsidR="00AD4BC7" w14:paraId="382EFFBB" w14:textId="77777777">
        <w:trPr>
          <w:tblHeader/>
        </w:trPr>
        <w:tc>
          <w:tcPr>
            <w:tcW w:w="2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89B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Downstream artifact</w:t>
            </w:r>
          </w:p>
        </w:tc>
        <w:tc>
          <w:tcPr>
            <w:tcW w:w="384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C66A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Source sections in this TDD</w:t>
            </w:r>
          </w:p>
        </w:tc>
        <w:tc>
          <w:tcPr>
            <w:tcW w:w="384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9DC3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What to lift</w:t>
            </w:r>
          </w:p>
        </w:tc>
      </w:tr>
      <w:tr w:rsidR="00AD4BC7" w14:paraId="67531D1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841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Business case</w:t>
            </w:r>
          </w:p>
        </w:tc>
        <w:tc>
          <w:tcPr>
            <w:tcW w:w="3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754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§3 Project Definition &amp; Value Case</w:t>
            </w:r>
          </w:p>
        </w:tc>
        <w:tc>
          <w:tcPr>
            <w:tcW w:w="3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DA5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Definition, expected outcomes, efficiency levers, driver-based ROI model</w:t>
            </w:r>
          </w:p>
        </w:tc>
      </w:tr>
      <w:tr w:rsidR="00AD4BC7" w14:paraId="35292A44" w14:textId="77777777"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0E0F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SOW</w:t>
            </w:r>
          </w:p>
        </w:tc>
        <w:tc>
          <w:tcPr>
            <w:tcW w:w="38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22A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§4 Scope · §14 Delivery Plan · §15 Acceptance</w:t>
            </w:r>
          </w:p>
        </w:tc>
        <w:tc>
          <w:tcPr>
            <w:tcW w:w="38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1305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In/out-of-scope lists, work packages WP1–WP6, milestones, deliverables, acceptance criteria, assumptions</w:t>
            </w:r>
          </w:p>
        </w:tc>
      </w:tr>
      <w:tr w:rsidR="00AD4BC7" w14:paraId="525F43A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3B5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FRD</w:t>
            </w:r>
          </w:p>
        </w:tc>
        <w:tc>
          <w:tcPr>
            <w:tcW w:w="3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1FE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§12 Functional Requirements · §11 NFRs</w:t>
            </w:r>
          </w:p>
        </w:tc>
        <w:tc>
          <w:tcPr>
            <w:tcW w:w="3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222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FR-xxx and NFR-xxx registers with traceability IDs, priorities, and verification methods</w:t>
            </w:r>
          </w:p>
        </w:tc>
      </w:tr>
      <w:tr w:rsidR="00AD4BC7" w14:paraId="0BD2FD7F" w14:textId="77777777"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3A5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SA review</w:t>
            </w:r>
          </w:p>
        </w:tc>
        <w:tc>
          <w:tcPr>
            <w:tcW w:w="38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C93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§6–§10 Design · §13 Risks · §17 Open Questions</w:t>
            </w:r>
          </w:p>
        </w:tc>
        <w:tc>
          <w:tcPr>
            <w:tcW w:w="38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CE4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Architecture decisions, data model, security posture, decision log, open questions</w:t>
            </w:r>
          </w:p>
        </w:tc>
      </w:tr>
    </w:tbl>
    <w:p w14:paraId="3853BA58" w14:textId="77777777" w:rsidR="00AD4BC7" w:rsidRDefault="00AD4BC7">
      <w:pPr>
        <w:spacing w:after="120"/>
      </w:pPr>
    </w:p>
    <w:p w14:paraId="7F208733" w14:textId="77777777" w:rsidR="00AD4BC7" w:rsidRDefault="00000000">
      <w:pPr>
        <w:pStyle w:val="Heading1"/>
      </w:pPr>
      <w:bookmarkStart w:id="2" w:name="_Toc234446130"/>
      <w:r>
        <w:t>2. Executive Summary</w:t>
      </w:r>
      <w:bookmarkEnd w:id="2"/>
    </w:p>
    <w:p w14:paraId="1DEFA970" w14:textId="77777777" w:rsidR="00AD4BC7" w:rsidRDefault="00000000">
      <w:pPr>
        <w:spacing w:after="160"/>
      </w:pPr>
      <w:r>
        <w:t>The AI Co-Pilot is an embedded, persona-aware AI assistant for the RAD-OPS mobile diagnostic logistics platform. It is not a generic chatbot: every request is grounded in a real-time snapshot of live operational data — orders, technicians, specimens, and invoices — pulled from the database at request time. The subsystem ships as a dedicated 'copilot' role with three specialized personas: Dispatcher (Smart Fleet Orchestrator), Billing (Revenue Cycle Guard), and Field-Tech (Field Operations Assistant).</w:t>
      </w:r>
    </w:p>
    <w:p w14:paraId="4A7BDC5A" w14:textId="1925F8C6" w:rsidR="00AD4BC7" w:rsidRDefault="00000000" w:rsidP="00A53D9B">
      <w:pPr>
        <w:spacing w:after="160"/>
      </w:pPr>
      <w:r>
        <w:t xml:space="preserve">The design's defining principle is two independent context channels: a compact text snapshot feeds the language model, while a separate </w:t>
      </w:r>
      <w:r w:rsidR="00F2478C">
        <w:t>live updating</w:t>
      </w:r>
      <w:r>
        <w:t xml:space="preserve"> React rail feeds the human operator. They intentionally share no code. Responses are grounded-only — the system prompt forbids asserting any operational fact absent from the injected context and forbids inventing PHI.</w:t>
      </w:r>
    </w:p>
    <w:p w14:paraId="0CC15771" w14:textId="77777777" w:rsidR="00AD4BC7" w:rsidRDefault="00000000">
      <w:pPr>
        <w:pStyle w:val="Heading1"/>
      </w:pPr>
      <w:bookmarkStart w:id="3" w:name="_Toc234446131"/>
      <w:r>
        <w:t>3. Project Definition &amp; Value Case</w:t>
      </w:r>
      <w:bookmarkEnd w:id="3"/>
    </w:p>
    <w:p w14:paraId="70444F5B" w14:textId="77777777" w:rsidR="00AD4BC7" w:rsidRDefault="00000000">
      <w:pPr>
        <w:pStyle w:val="Heading2"/>
        <w:spacing w:before="280" w:after="160"/>
      </w:pPr>
      <w:bookmarkStart w:id="4" w:name="_Toc234446132"/>
      <w:r>
        <w:t>3.1 Definition &amp; Problem</w:t>
      </w:r>
      <w:bookmarkEnd w:id="4"/>
    </w:p>
    <w:p w14:paraId="07A556F0" w14:textId="77777777" w:rsidR="00AD4BC7" w:rsidRDefault="00000000">
      <w:pPr>
        <w:spacing w:after="160"/>
      </w:pPr>
      <w:r>
        <w:t>The AI Co-Pilot is an embedded, persona-aware AI assistant that reasons over the RAD-OPS platform's live operational state — orders, technicians, specimens, and invoices — and proposes concrete next steps. It is delivered as a dedicated role within RAD-OPS, exposing three specialized operational modules (Dispatcher, Billing, Field-Tech) over one shared, grounded engine, with healthcare-grade guardrails built into the architecture rather than bolted on as policy.</w:t>
      </w:r>
    </w:p>
    <w:tbl>
      <w:tblPr>
        <w:tblW w:w="10080" w:type="dxa"/>
        <w:tblBorders>
          <w:top w:val="single" w:sz="6" w:space="0" w:color="7C3AED"/>
          <w:left w:val="single" w:sz="18" w:space="0" w:color="7C3AED"/>
          <w:bottom w:val="single" w:sz="6" w:space="0" w:color="7C3AED"/>
          <w:right w:val="single" w:sz="6" w:space="0" w:color="7C3AE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D4BC7" w14:paraId="02B414BD" w14:textId="77777777">
        <w:tc>
          <w:tcPr>
            <w:tcW w:w="100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04F8D8" w14:textId="77777777" w:rsidR="00AD4BC7" w:rsidRDefault="00000000"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>Problem it solves</w:t>
            </w:r>
          </w:p>
          <w:p w14:paraId="72CB777E" w14:textId="77777777" w:rsidR="00AD4BC7" w:rsidRDefault="00000000">
            <w:r>
              <w:rPr>
                <w:sz w:val="20"/>
                <w:szCs w:val="20"/>
              </w:rPr>
              <w:t>Operational staff hold critical decisions in their heads under time pressure: which technician covers a STAT order before a specimen expires, whether a claim will be denied before it is submitted, what the next chain-of-custody step is. The Co-Pilot puts a grounded, always-available advisor next to those decisions — without the hallucination and data-exposure risks that make generic AI a non-starter in a healthcare setting.</w:t>
            </w:r>
          </w:p>
        </w:tc>
      </w:tr>
    </w:tbl>
    <w:p w14:paraId="518C42CB" w14:textId="77777777" w:rsidR="00AD4BC7" w:rsidRDefault="00000000">
      <w:pPr>
        <w:pStyle w:val="Heading2"/>
        <w:spacing w:before="280" w:after="160"/>
      </w:pPr>
      <w:bookmarkStart w:id="5" w:name="_Toc234446133"/>
      <w:r>
        <w:lastRenderedPageBreak/>
        <w:t>3.2 How Value Is Created</w:t>
      </w:r>
      <w:bookmarkEnd w:id="5"/>
    </w:p>
    <w:p w14:paraId="0CEB3F11" w14:textId="77777777" w:rsidR="00AD4BC7" w:rsidRDefault="00000000">
      <w:pPr>
        <w:spacing w:after="160"/>
      </w:pPr>
      <w:r>
        <w:t>Value flows in a chain: each persona capability drives an efficiency lever, and each lever produces a business outcome. Every lever below traces to a capability specified in this document (see §5 Personas and §7 Component Design); the magnitude of each outcome depends on the client's operational baseline, captured in the ROI model in §3.5.</w:t>
      </w:r>
    </w:p>
    <w:p w14:paraId="37DF2713" w14:textId="77777777" w:rsidR="00AD4BC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0D1F483" wp14:editId="719E360E">
            <wp:extent cx="6400800" cy="4050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CAB7" w14:textId="77777777" w:rsidR="00AD4BC7" w:rsidRDefault="00000000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 — From persona capability to efficiency lever to business outcome</w:t>
      </w:r>
    </w:p>
    <w:p w14:paraId="786F748A" w14:textId="77777777" w:rsidR="00AD4BC7" w:rsidRDefault="00000000">
      <w:pPr>
        <w:pStyle w:val="Heading2"/>
        <w:spacing w:before="280" w:after="160"/>
      </w:pPr>
      <w:bookmarkStart w:id="6" w:name="_Toc234446134"/>
      <w:r>
        <w:t>3.3 Expected Outcomes at Completion</w:t>
      </w:r>
      <w:bookmarkEnd w:id="6"/>
    </w:p>
    <w:p w14:paraId="66D6DCD3" w14:textId="77777777" w:rsidR="00AD4BC7" w:rsidRDefault="00000000">
      <w:pPr>
        <w:spacing w:after="160"/>
      </w:pPr>
      <w:r>
        <w:t>On completion of v1, RAD-OPS gains the following. These are qualitative statements grounded in the delivered functionality; quantified targets belong to the ROI model once baselined.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AD4BC7" w14:paraId="4D96CD8F" w14:textId="77777777">
        <w:trPr>
          <w:tblHeader/>
        </w:trPr>
        <w:tc>
          <w:tcPr>
            <w:tcW w:w="32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6CE2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68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F8F7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 operationally</w:t>
            </w:r>
          </w:p>
        </w:tc>
      </w:tr>
      <w:tr w:rsidR="00AD4BC7" w14:paraId="2820CB2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B8C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Faster, better-informed dispatch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44E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Dispatchers reason about STAT coverage and specimen expiry with a live advisor, reducing time-to-assign and specimens lost to expiry.</w:t>
            </w:r>
          </w:p>
        </w:tc>
      </w:tr>
      <w:tr w:rsidR="00AD4BC7" w14:paraId="16A8D107" w14:textId="77777777">
        <w:tc>
          <w:tcPr>
            <w:tcW w:w="3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49D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Cleaner claims, fewer denials</w:t>
            </w:r>
          </w:p>
        </w:tc>
        <w:tc>
          <w:tcPr>
            <w:tcW w:w="6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0F522" w14:textId="537C15D8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Billing catches missing ICD-10 codes and denial risks before </w:t>
            </w:r>
            <w:r w:rsidR="008D2695">
              <w:rPr>
                <w:sz w:val="19"/>
                <w:szCs w:val="19"/>
              </w:rPr>
              <w:t>submission and</w:t>
            </w:r>
            <w:r>
              <w:rPr>
                <w:sz w:val="19"/>
                <w:szCs w:val="19"/>
              </w:rPr>
              <w:t xml:space="preserve"> surfaces unbilled revenue sitting in the queue.</w:t>
            </w:r>
          </w:p>
        </w:tc>
      </w:tr>
      <w:tr w:rsidR="00AD4BC7" w14:paraId="22EC6719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AB7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More consistent field execution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0D3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Technicians get on-demand chain-of-custody guidance and assignment clarity, reducing compliance exceptions and support escalations.</w:t>
            </w:r>
          </w:p>
        </w:tc>
      </w:tr>
      <w:tr w:rsidR="00AD4BC7" w14:paraId="4F695199" w14:textId="77777777">
        <w:tc>
          <w:tcPr>
            <w:tcW w:w="3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F07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Trustworthy AI in a regulated setting</w:t>
            </w:r>
          </w:p>
        </w:tc>
        <w:tc>
          <w:tcPr>
            <w:tcW w:w="6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E80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Grounded-only responses and PHI guardrails make AI assistance defensible to compliance and security stakeholders.</w:t>
            </w:r>
          </w:p>
        </w:tc>
      </w:tr>
      <w:tr w:rsidR="00AD4BC7" w14:paraId="7058F2D0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3A7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Operational resilience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BA6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Server-side persistence guarantees no lost conversations; honest error surfacing keeps operators informed during vendor issues.</w:t>
            </w:r>
          </w:p>
        </w:tc>
      </w:tr>
      <w:tr w:rsidR="00AD4BC7" w14:paraId="0BCDD849" w14:textId="77777777">
        <w:tc>
          <w:tcPr>
            <w:tcW w:w="3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022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Low-friction rollout</w:t>
            </w:r>
          </w:p>
        </w:tc>
        <w:tc>
          <w:tcPr>
            <w:tcW w:w="6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B3D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Mock mode allows demonstration and phased adoption; the persona model lets the client start with one module and expand.</w:t>
            </w:r>
          </w:p>
        </w:tc>
      </w:tr>
    </w:tbl>
    <w:p w14:paraId="72EF1D31" w14:textId="77777777" w:rsidR="00AD4BC7" w:rsidRDefault="00000000">
      <w:pPr>
        <w:pStyle w:val="Heading2"/>
        <w:spacing w:before="280" w:after="160"/>
      </w:pPr>
      <w:bookmarkStart w:id="7" w:name="_Toc234446135"/>
      <w:r>
        <w:t>3.4 Increased Efficiencies</w:t>
      </w:r>
      <w:bookmarkEnd w:id="7"/>
    </w:p>
    <w:p w14:paraId="5A3FD53D" w14:textId="46AD2ED5" w:rsidR="00AD4BC7" w:rsidRDefault="00000000">
      <w:pPr>
        <w:spacing w:after="160"/>
      </w:pPr>
      <w:r>
        <w:t>Each efficiency lever is</w:t>
      </w:r>
      <w:r w:rsidR="0099023F">
        <w:t xml:space="preserve"> </w:t>
      </w:r>
      <w:r>
        <w:t>expressed as the operational mechanism (grounded in this design) and the metric it moves (to be measured against the client baseline).</w:t>
      </w:r>
    </w:p>
    <w:p w14:paraId="5DE46956" w14:textId="77777777" w:rsidR="00AD4BC7" w:rsidRDefault="00000000">
      <w:pPr>
        <w:pStyle w:val="Heading3"/>
        <w:spacing w:before="220" w:after="120"/>
      </w:pPr>
      <w:r>
        <w:t>Dispatcher — Smart Fleet Orchestrator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AD4BC7" w14:paraId="29FE5295" w14:textId="77777777">
        <w:trPr>
          <w:tblHeader/>
        </w:trPr>
        <w:tc>
          <w:tcPr>
            <w:tcW w:w="46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02D4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Mechanism (grounded)</w:t>
            </w:r>
          </w:p>
        </w:tc>
        <w:tc>
          <w:tcPr>
            <w:tcW w:w="54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38C8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Metric it moves</w:t>
            </w:r>
          </w:p>
        </w:tc>
      </w:tr>
      <w:tr w:rsidR="00AD4BC7" w14:paraId="187FE490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F69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Live specimen-stability windows (minutes-to-expiry) surfaced during assignment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F91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Specimens lost to expiry → avoided recollection cost and repeat visits</w:t>
            </w:r>
          </w:p>
        </w:tc>
      </w:tr>
      <w:tr w:rsidR="00AD4BC7" w14:paraId="4884F15B" w14:textId="77777777"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2FC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STAT coverage reasoning over the live roster</w:t>
            </w:r>
          </w:p>
        </w:tc>
        <w:tc>
          <w:tcPr>
            <w:tcW w:w="5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638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Time-to-assign for STAT orders; SLA adherence</w:t>
            </w:r>
          </w:p>
        </w:tc>
      </w:tr>
      <w:tr w:rsidR="00AD4BC7" w14:paraId="05CE1F3D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1C8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Density-vs-priority guidance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4E0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Route efficiency; dispatcher cognitive load and decision time</w:t>
            </w:r>
          </w:p>
        </w:tc>
      </w:tr>
    </w:tbl>
    <w:p w14:paraId="4F911F95" w14:textId="77777777" w:rsidR="00AD4BC7" w:rsidRDefault="00000000">
      <w:pPr>
        <w:pStyle w:val="Heading3"/>
        <w:spacing w:before="220" w:after="120"/>
      </w:pPr>
      <w:r>
        <w:t>Billing — Revenue Cycle Guard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AD4BC7" w14:paraId="32D7C62B" w14:textId="77777777">
        <w:trPr>
          <w:tblHeader/>
        </w:trPr>
        <w:tc>
          <w:tcPr>
            <w:tcW w:w="46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685B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Mechanism (grounded)</w:t>
            </w:r>
          </w:p>
        </w:tc>
        <w:tc>
          <w:tcPr>
            <w:tcW w:w="54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1AA3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Metric it moves</w:t>
            </w:r>
          </w:p>
        </w:tc>
      </w:tr>
      <w:tr w:rsidR="00AD4BC7" w14:paraId="4CAB9C5B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292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Pre-scrub of claims and detection of missing ICD-10 codes before submission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91B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First-pass (clean-claim) rate; denial rate</w:t>
            </w:r>
          </w:p>
        </w:tc>
      </w:tr>
      <w:tr w:rsidR="00AD4BC7" w14:paraId="58B4D5B7" w14:textId="77777777"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3EB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Denial-risk ranking of invoices</w:t>
            </w:r>
          </w:p>
        </w:tc>
        <w:tc>
          <w:tcPr>
            <w:tcW w:w="5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4B9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Rework hours on rejected claims; days-in-AR</w:t>
            </w:r>
          </w:p>
        </w:tc>
      </w:tr>
      <w:tr w:rsidR="00AD4BC7" w14:paraId="79FB17E8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C2F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Surfacing open (unbilled) revenue total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F76B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Revenue leakage recovered from the unbilled queue</w:t>
            </w:r>
          </w:p>
        </w:tc>
      </w:tr>
    </w:tbl>
    <w:p w14:paraId="30D12B06" w14:textId="77777777" w:rsidR="00AD4BC7" w:rsidRDefault="00000000">
      <w:pPr>
        <w:pStyle w:val="Heading3"/>
        <w:spacing w:before="220" w:after="120"/>
      </w:pPr>
      <w:r>
        <w:t>Field-Tech — Field Operations Assistant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AD4BC7" w14:paraId="583E6223" w14:textId="77777777">
        <w:trPr>
          <w:tblHeader/>
        </w:trPr>
        <w:tc>
          <w:tcPr>
            <w:tcW w:w="46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55E0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Mechanism (grounded)</w:t>
            </w:r>
          </w:p>
        </w:tc>
        <w:tc>
          <w:tcPr>
            <w:tcW w:w="54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6444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Metric it moves</w:t>
            </w:r>
          </w:p>
        </w:tc>
      </w:tr>
      <w:tr w:rsidR="00AD4BC7" w14:paraId="5821B61F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C5F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On-demand chain-of-custody step guidance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41C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Custody/compliance exceptions per period</w:t>
            </w:r>
          </w:p>
        </w:tc>
      </w:tr>
      <w:tr w:rsidR="00AD4BC7" w14:paraId="70228B6F" w14:textId="77777777"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ACC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Active-assignment and sync-queue answers in the field</w:t>
            </w:r>
          </w:p>
        </w:tc>
        <w:tc>
          <w:tcPr>
            <w:tcW w:w="5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851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Support calls to dispatch; time lost to uncertainty</w:t>
            </w:r>
          </w:p>
        </w:tc>
      </w:tr>
      <w:tr w:rsidR="00AD4BC7" w14:paraId="6C3BFD77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177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Self-service operational guidance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DB1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New-technician time-to-productivity</w:t>
            </w:r>
          </w:p>
        </w:tc>
      </w:tr>
    </w:tbl>
    <w:p w14:paraId="1463BD59" w14:textId="77777777" w:rsidR="00CE03C3" w:rsidRDefault="00CE03C3">
      <w:pPr>
        <w:pStyle w:val="Heading2"/>
        <w:spacing w:before="280" w:after="160"/>
      </w:pPr>
      <w:r>
        <w:br w:type="page"/>
      </w:r>
    </w:p>
    <w:p w14:paraId="5477A9D4" w14:textId="6F2C5FCA" w:rsidR="00AD4BC7" w:rsidRDefault="00000000">
      <w:pPr>
        <w:pStyle w:val="Heading2"/>
        <w:spacing w:before="280" w:after="160"/>
      </w:pPr>
      <w:bookmarkStart w:id="8" w:name="_Toc234446136"/>
      <w:r>
        <w:lastRenderedPageBreak/>
        <w:t>3.5 ROI Model</w:t>
      </w:r>
      <w:bookmarkEnd w:id="8"/>
    </w:p>
    <w:p w14:paraId="124E15D9" w14:textId="77777777" w:rsidR="00AD4BC7" w:rsidRDefault="00000000">
      <w:pPr>
        <w:pStyle w:val="Heading3"/>
        <w:spacing w:before="220" w:after="120"/>
      </w:pPr>
      <w:r>
        <w:t>Benefit drivers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3280"/>
      </w:tblGrid>
      <w:tr w:rsidR="00AD4BC7" w14:paraId="0FD355D5" w14:textId="77777777">
        <w:trPr>
          <w:tblHeader/>
        </w:trPr>
        <w:tc>
          <w:tcPr>
            <w:tcW w:w="2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E67E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  <w:tc>
          <w:tcPr>
            <w:tcW w:w="4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669C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2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4BA9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Inputs from client</w:t>
            </w:r>
          </w:p>
        </w:tc>
      </w:tr>
      <w:tr w:rsidR="00AD4BC7" w14:paraId="2420446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922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Recollections avoided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26A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expired specimens/yr × reduction % × cost per recollection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8C2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expiry volume, cost per recollection</w:t>
            </w:r>
          </w:p>
        </w:tc>
      </w:tr>
      <w:tr w:rsidR="00AD4BC7" w14:paraId="3F9D382E" w14:textId="77777777"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F37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Denials avoided</w:t>
            </w:r>
          </w:p>
        </w:tc>
        <w:tc>
          <w:tcPr>
            <w:tcW w:w="4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35A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claims/yr × denial rate × reduction % × cost per denial</w:t>
            </w:r>
          </w:p>
        </w:tc>
        <w:tc>
          <w:tcPr>
            <w:tcW w:w="3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546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claim volume, denial rate, rework cost</w:t>
            </w:r>
          </w:p>
        </w:tc>
      </w:tr>
      <w:tr w:rsidR="00AD4BC7" w14:paraId="11BDF32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161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Unbilled revenue recovered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B1A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unbilled backlog × recovery % × margin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DF3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unbilled total, recovery uplift</w:t>
            </w:r>
          </w:p>
        </w:tc>
      </w:tr>
      <w:tr w:rsidR="00AD4BC7" w14:paraId="649E7C6F" w14:textId="77777777"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669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Labor time saved</w:t>
            </w:r>
          </w:p>
        </w:tc>
        <w:tc>
          <w:tcPr>
            <w:tcW w:w="4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D01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(dispatch + billing + field hrs/wk) × 52 × loaded rate</w:t>
            </w:r>
          </w:p>
        </w:tc>
        <w:tc>
          <w:tcPr>
            <w:tcW w:w="3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4B1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hours saved, loaded rate</w:t>
            </w:r>
          </w:p>
        </w:tc>
      </w:tr>
    </w:tbl>
    <w:p w14:paraId="2F188851" w14:textId="77777777" w:rsidR="00AD4BC7" w:rsidRDefault="00000000">
      <w:pPr>
        <w:pStyle w:val="Heading3"/>
        <w:spacing w:before="220" w:after="120"/>
      </w:pPr>
      <w:r>
        <w:t>Illustrative worked example</w:t>
      </w:r>
    </w:p>
    <w:p w14:paraId="5B3244AB" w14:textId="77777777" w:rsidR="00AD4BC7" w:rsidRDefault="00000000">
      <w:pPr>
        <w:spacing w:after="80"/>
      </w:pPr>
      <w:r>
        <w:t>Illustrative inputs (amber) — replace with client actuals: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280"/>
        <w:gridCol w:w="2400"/>
      </w:tblGrid>
      <w:tr w:rsidR="00AD4BC7" w14:paraId="426961B3" w14:textId="77777777">
        <w:trPr>
          <w:tblHeader/>
        </w:trPr>
        <w:tc>
          <w:tcPr>
            <w:tcW w:w="5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4BA2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22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54D4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Placeholder</w:t>
            </w:r>
          </w:p>
        </w:tc>
        <w:tc>
          <w:tcPr>
            <w:tcW w:w="2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0DBA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Illustrative</w:t>
            </w:r>
          </w:p>
        </w:tc>
      </w:tr>
      <w:tr w:rsidR="00AD4BC7" w14:paraId="58F75A22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F4A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Expired specimens per year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A8B3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___ ]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A26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1,200</w:t>
            </w:r>
          </w:p>
        </w:tc>
      </w:tr>
      <w:tr w:rsidR="00AD4BC7" w14:paraId="6F79238B" w14:textId="77777777">
        <w:tc>
          <w:tcPr>
            <w:tcW w:w="5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B41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Reduction in expiries with Co-Pilot</w:t>
            </w:r>
          </w:p>
        </w:tc>
        <w:tc>
          <w:tcPr>
            <w:tcW w:w="2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220E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__% ]</w:t>
            </w:r>
          </w:p>
        </w:tc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552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20%</w:t>
            </w:r>
          </w:p>
        </w:tc>
      </w:tr>
      <w:tr w:rsidR="00AD4BC7" w14:paraId="16676204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6BE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Cost per recollection (courier + lab + revisit)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5A9D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$__ ]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E1A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$85</w:t>
            </w:r>
          </w:p>
        </w:tc>
      </w:tr>
      <w:tr w:rsidR="00AD4BC7" w14:paraId="2DAF38D9" w14:textId="77777777">
        <w:tc>
          <w:tcPr>
            <w:tcW w:w="5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FC9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Claims per year</w:t>
            </w:r>
          </w:p>
        </w:tc>
        <w:tc>
          <w:tcPr>
            <w:tcW w:w="2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C4C1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___ ]</w:t>
            </w:r>
          </w:p>
        </w:tc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1E2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80,000</w:t>
            </w:r>
          </w:p>
        </w:tc>
      </w:tr>
      <w:tr w:rsidR="00AD4BC7" w14:paraId="622BC7B4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BAA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Current denial rate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0F4D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__% ]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E22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8%</w:t>
            </w:r>
          </w:p>
        </w:tc>
      </w:tr>
      <w:tr w:rsidR="00AD4BC7" w14:paraId="0EDD5AA5" w14:textId="77777777">
        <w:tc>
          <w:tcPr>
            <w:tcW w:w="5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3BC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Denials avoided (of denied claims)</w:t>
            </w:r>
          </w:p>
        </w:tc>
        <w:tc>
          <w:tcPr>
            <w:tcW w:w="2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1C27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__% ]</w:t>
            </w:r>
          </w:p>
        </w:tc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D11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15%</w:t>
            </w:r>
          </w:p>
        </w:tc>
      </w:tr>
      <w:tr w:rsidR="00AD4BC7" w14:paraId="517400F3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314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Cost per denied claim (rework + delay)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3EC3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$__ ]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A8D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$25</w:t>
            </w:r>
          </w:p>
        </w:tc>
      </w:tr>
      <w:tr w:rsidR="00AD4BC7" w14:paraId="28FE89E2" w14:textId="77777777">
        <w:tc>
          <w:tcPr>
            <w:tcW w:w="5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3BD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Staff hours saved per week (all personas)</w:t>
            </w:r>
          </w:p>
        </w:tc>
        <w:tc>
          <w:tcPr>
            <w:tcW w:w="2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D2CB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___ ]</w:t>
            </w:r>
          </w:p>
        </w:tc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AE7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40</w:t>
            </w:r>
          </w:p>
        </w:tc>
      </w:tr>
      <w:tr w:rsidR="00AD4BC7" w14:paraId="7F37B852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729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Loaded hourly rate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4D12" w14:textId="77777777" w:rsidR="00AD4BC7" w:rsidRDefault="00000000">
            <w:pPr>
              <w:spacing w:before="40" w:after="40"/>
            </w:pPr>
            <w:r>
              <w:rPr>
                <w:i/>
                <w:iCs/>
                <w:color w:val="B45309"/>
                <w:sz w:val="19"/>
                <w:szCs w:val="19"/>
              </w:rPr>
              <w:t>[ $__ ]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7E2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$45</w:t>
            </w:r>
          </w:p>
        </w:tc>
      </w:tr>
    </w:tbl>
    <w:p w14:paraId="17A72D88" w14:textId="77777777" w:rsidR="00AD4BC7" w:rsidRDefault="00000000">
      <w:pPr>
        <w:spacing w:before="120" w:after="80"/>
      </w:pPr>
      <w:r>
        <w:t>Illustrative benefit (arithmetic on the illustrative inputs above only):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680"/>
      </w:tblGrid>
      <w:tr w:rsidR="00AD4BC7" w14:paraId="3587FEAE" w14:textId="77777777">
        <w:trPr>
          <w:tblHeader/>
        </w:trPr>
        <w:tc>
          <w:tcPr>
            <w:tcW w:w="6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8B1C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  <w:tc>
          <w:tcPr>
            <w:tcW w:w="36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5655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Illustrative annual benefit</w:t>
            </w:r>
          </w:p>
        </w:tc>
      </w:tr>
      <w:tr w:rsidR="00AD4BC7" w14:paraId="18E1FEA3" w14:textId="77777777"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202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Recollections avoided  (1,200 × 20% × $85)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EBF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$20,400</w:t>
            </w:r>
          </w:p>
        </w:tc>
      </w:tr>
      <w:tr w:rsidR="00AD4BC7" w14:paraId="6C4EE79D" w14:textId="77777777">
        <w:tc>
          <w:tcPr>
            <w:tcW w:w="6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6FC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Denials avoided  (80,000 × 8% × 15% × $25)</w:t>
            </w:r>
          </w:p>
        </w:tc>
        <w:tc>
          <w:tcPr>
            <w:tcW w:w="3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365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$24,000</w:t>
            </w:r>
          </w:p>
        </w:tc>
      </w:tr>
      <w:tr w:rsidR="00AD4BC7" w14:paraId="26D5826B" w14:textId="77777777"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6D9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Labor time saved  (40 × 52 × $45)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27E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$93,600</w:t>
            </w:r>
          </w:p>
        </w:tc>
      </w:tr>
      <w:tr w:rsidR="00AD4BC7" w14:paraId="6A3526A5" w14:textId="77777777">
        <w:tc>
          <w:tcPr>
            <w:tcW w:w="6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1C1C" w14:textId="77777777" w:rsidR="00AD4BC7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Illustrative gross annual benefit (excl. unbilled recovery)</w:t>
            </w:r>
          </w:p>
        </w:tc>
        <w:tc>
          <w:tcPr>
            <w:tcW w:w="3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44D3" w14:textId="77777777" w:rsidR="00AD4BC7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$138,000</w:t>
            </w:r>
          </w:p>
        </w:tc>
      </w:tr>
    </w:tbl>
    <w:p w14:paraId="14187989" w14:textId="77777777" w:rsidR="00AD4BC7" w:rsidRDefault="00000000">
      <w:pPr>
        <w:spacing w:after="160"/>
      </w:pPr>
      <w:r>
        <w:t>ROI % = (annual benefit − annual cost) ÷ annual cost.  Payback (months) = implementation cost ÷ (annual benefit ÷ 12). Annual cost combines the SOW implementation fee (</w:t>
      </w:r>
      <w:r>
        <w:rPr>
          <w:i/>
          <w:iCs/>
          <w:color w:val="B45309"/>
        </w:rPr>
        <w:t>[from SOW]</w:t>
      </w:r>
      <w:r>
        <w:t>) plus running costs — Anthropic API usage, Vercel, and Supabase (</w:t>
      </w:r>
      <w:r>
        <w:rPr>
          <w:i/>
          <w:iCs/>
          <w:color w:val="B45309"/>
        </w:rPr>
        <w:t>[client-borne]</w:t>
      </w:r>
      <w:r>
        <w:t>). To convert this framework into a committed business case, gather baseline volumes, unit costs, and current time-on-task, and agree a measurement window; these are tracked as Open Question Q1 and Q4 in §17.</w:t>
      </w:r>
    </w:p>
    <w:p w14:paraId="09FB3E56" w14:textId="77777777" w:rsidR="00AD4BC7" w:rsidRDefault="00000000">
      <w:r>
        <w:br w:type="page"/>
      </w:r>
    </w:p>
    <w:p w14:paraId="06931A40" w14:textId="77777777" w:rsidR="00AD4BC7" w:rsidRDefault="00000000">
      <w:pPr>
        <w:pStyle w:val="Heading1"/>
      </w:pPr>
      <w:bookmarkStart w:id="9" w:name="_Toc234446137"/>
      <w:r>
        <w:lastRenderedPageBreak/>
        <w:t>4. Scope</w:t>
      </w:r>
      <w:bookmarkEnd w:id="9"/>
    </w:p>
    <w:p w14:paraId="5462B4C8" w14:textId="77777777" w:rsidR="00AD4BC7" w:rsidRDefault="00000000">
      <w:pPr>
        <w:pStyle w:val="Heading2"/>
        <w:spacing w:before="280" w:after="160"/>
      </w:pPr>
      <w:bookmarkStart w:id="10" w:name="_Toc234446138"/>
      <w:r>
        <w:t>4.1 In Scope (v1)</w:t>
      </w:r>
      <w:bookmarkEnd w:id="10"/>
    </w:p>
    <w:p w14:paraId="69BE4AF3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Three personas (dispatcher, billing, field-tech) with per-persona mission prompts, live-context branches, and UI presets</w:t>
      </w:r>
    </w:p>
    <w:p w14:paraId="444E3481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Full-screen 3-column Co-Pilot workspace at /copilot with responsive mobile behavior</w:t>
      </w:r>
    </w:p>
    <w:p w14:paraId="074105BE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Token-by-token streaming chat via Vercel AI SDK (streamText → UI message stream → useChat)</w:t>
      </w:r>
    </w:p>
    <w:p w14:paraId="64860B6F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Live operational context builder (context.ts) reading orders, technicians, specimens, invoices, sync queue</w:t>
      </w:r>
    </w:p>
    <w:p w14:paraId="0571911F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Server-side conversation persistence (one conversation per user per persona) with race-safe get-or-create</w:t>
      </w:r>
    </w:p>
    <w:p w14:paraId="70D90609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JWT session auth with role gate (copilot + admin), mirroring the existing proxy.ts pattern</w:t>
      </w:r>
    </w:p>
    <w:p w14:paraId="50C974D0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STAT priority toggle injecting an additional dispatcher directive</w:t>
      </w:r>
    </w:p>
    <w:p w14:paraId="5B933ED4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Graceful mock mode when Supabase is unconfigured (chat streams, unpersisted)</w:t>
      </w:r>
    </w:p>
    <w:p w14:paraId="3ADE411A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Real provider error surfacing to the UI</w:t>
      </w:r>
    </w:p>
    <w:p w14:paraId="7B746679" w14:textId="77777777" w:rsidR="00AD4BC7" w:rsidRDefault="00000000">
      <w:pPr>
        <w:pStyle w:val="Heading2"/>
        <w:spacing w:before="280" w:after="160"/>
      </w:pPr>
      <w:bookmarkStart w:id="11" w:name="_Toc234446139"/>
      <w:r>
        <w:t>4.2 Out of Scope (v1) — documented extension points</w:t>
      </w:r>
      <w:bookmarkEnd w:id="11"/>
    </w:p>
    <w:p w14:paraId="3B8C1C9B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Tool calling / write actions (assign order, reconcile invoice) — model currently recommends, never executes</w:t>
      </w:r>
    </w:p>
    <w:p w14:paraId="09322853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Voice dictation for field-tech (Web Speech) — flagged post-v1 stretch goal</w:t>
      </w:r>
    </w:p>
    <w:p w14:paraId="6441AC9A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Additional personas beyond the three shipped</w:t>
      </w:r>
    </w:p>
    <w:p w14:paraId="46876F7B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Multi-conversation history per persona (v1 enforces one thread per user per persona)</w:t>
      </w:r>
    </w:p>
    <w:p w14:paraId="54CC8BDD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Supabase Auth / RLS-policy-based access (v1 deliberately uses application-layer gating only)</w:t>
      </w:r>
    </w:p>
    <w:p w14:paraId="08625CFB" w14:textId="77777777" w:rsidR="00AD4BC7" w:rsidRDefault="00000000">
      <w:r>
        <w:br w:type="page"/>
      </w:r>
    </w:p>
    <w:p w14:paraId="4095B89D" w14:textId="77777777" w:rsidR="00AD4BC7" w:rsidRDefault="00000000">
      <w:pPr>
        <w:pStyle w:val="Heading1"/>
      </w:pPr>
      <w:bookmarkStart w:id="12" w:name="_Toc234446140"/>
      <w:r>
        <w:lastRenderedPageBreak/>
        <w:t>5. Solution Overview — Personas</w:t>
      </w:r>
      <w:bookmarkEnd w:id="12"/>
    </w:p>
    <w:p w14:paraId="4AD8380D" w14:textId="77777777" w:rsidR="00AD4BC7" w:rsidRDefault="00000000">
      <w:pPr>
        <w:spacing w:after="160"/>
      </w:pPr>
      <w:r>
        <w:t>The Co-Pilot exposes three operational modules over one shared engine. Each persona is the combination of a mission directive (prompts.ts), a tailored live-context branch (context.ts), and a client-safe UI preset (personas.ts, deliberately separated so no React or icon imports leak into the Node route handler).</w:t>
      </w:r>
    </w:p>
    <w:p w14:paraId="63EB1C78" w14:textId="77777777" w:rsidR="00AD4BC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D8CA993" wp14:editId="78525B38">
            <wp:extent cx="6400800" cy="2990088"/>
            <wp:effectExtent l="0" t="0" r="0" b="0"/>
            <wp:docPr id="1560418592" name="Picture 156041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07F3" w14:textId="77777777" w:rsidR="00AD4BC7" w:rsidRDefault="00000000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 — Persona modules and their operational missions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5380"/>
      </w:tblGrid>
      <w:tr w:rsidR="00AD4BC7" w14:paraId="6BA2547E" w14:textId="77777777">
        <w:trPr>
          <w:tblHeader/>
        </w:trPr>
        <w:tc>
          <w:tcPr>
            <w:tcW w:w="19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E5BE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28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9C83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3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3C68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Live context injected per request</w:t>
            </w:r>
          </w:p>
        </w:tc>
      </w:tr>
      <w:tr w:rsidR="00AD4BC7" w14:paraId="09BB4304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697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dispatcher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136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Smart Fleet Orchestrator</w:t>
            </w:r>
          </w:p>
        </w:tc>
        <w:tc>
          <w:tcPr>
            <w:tcW w:w="5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1A10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Open STAT orders · specimen stability windows (minutes-to-expiry) · field-staff roster · assignment rules</w:t>
            </w:r>
          </w:p>
        </w:tc>
      </w:tr>
      <w:tr w:rsidR="00AD4BC7" w14:paraId="1524502C" w14:textId="77777777">
        <w:tc>
          <w:tcPr>
            <w:tcW w:w="1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B02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billing</w:t>
            </w:r>
          </w:p>
        </w:tc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3E0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Revenue Cycle Guard</w:t>
            </w:r>
          </w:p>
        </w:tc>
        <w:tc>
          <w:tcPr>
            <w:tcW w:w="53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64F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Flagged invoices · open (unbilled) revenue total · the invoice formula</w:t>
            </w:r>
          </w:p>
        </w:tc>
      </w:tr>
      <w:tr w:rsidR="00AD4BC7" w14:paraId="3F736F4D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710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field-tech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6A4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Field Operations Assistant</w:t>
            </w:r>
          </w:p>
        </w:tc>
        <w:tc>
          <w:tcPr>
            <w:tcW w:w="5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9B0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Active fleet assignments · sync-queue counts · chain-of-custody steps</w:t>
            </w:r>
          </w:p>
        </w:tc>
      </w:tr>
    </w:tbl>
    <w:p w14:paraId="4A81BE4E" w14:textId="77777777" w:rsidR="00AD4BC7" w:rsidRDefault="00000000">
      <w:r>
        <w:br w:type="page"/>
      </w:r>
    </w:p>
    <w:p w14:paraId="6E6E8E4D" w14:textId="77777777" w:rsidR="00AD4BC7" w:rsidRDefault="00000000">
      <w:pPr>
        <w:pStyle w:val="Heading1"/>
      </w:pPr>
      <w:bookmarkStart w:id="13" w:name="_Toc234446141"/>
      <w:r>
        <w:lastRenderedPageBreak/>
        <w:t>6. Solution Architecture</w:t>
      </w:r>
      <w:bookmarkEnd w:id="13"/>
    </w:p>
    <w:p w14:paraId="22560341" w14:textId="77777777" w:rsidR="00AD4BC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8265FD" wp14:editId="478F4AF0">
            <wp:extent cx="6400800" cy="4169664"/>
            <wp:effectExtent l="0" t="0" r="0" b="0"/>
            <wp:docPr id="2130161750" name="Picture 213016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A203" w14:textId="77777777" w:rsidR="00AD4BC7" w:rsidRDefault="00000000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 — High-level architecture: client workspace, Node route handlers, prompt assembly, Anthropic API, Supabase</w:t>
      </w:r>
    </w:p>
    <w:p w14:paraId="7D9F3F47" w14:textId="77777777" w:rsidR="00AD4BC7" w:rsidRDefault="00000000">
      <w:pPr>
        <w:pStyle w:val="Heading2"/>
        <w:spacing w:before="280" w:after="160"/>
      </w:pPr>
      <w:bookmarkStart w:id="14" w:name="_Toc234446142"/>
      <w:r>
        <w:t>6.1 Technology Stack</w:t>
      </w:r>
      <w:bookmarkEnd w:id="14"/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AD4BC7" w14:paraId="0EC1A006" w14:textId="77777777">
        <w:trPr>
          <w:tblHeader/>
        </w:trPr>
        <w:tc>
          <w:tcPr>
            <w:tcW w:w="28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801A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2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4249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AD4BC7" w14:paraId="699DFF0E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ADD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LLM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082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Anthropic claude-sonnet-5</w:t>
            </w:r>
          </w:p>
        </w:tc>
      </w:tr>
      <w:tr w:rsidR="00AD4BC7" w14:paraId="31C5EA65" w14:textId="77777777"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9BD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AI orchestration</w:t>
            </w:r>
          </w:p>
        </w:tc>
        <w:tc>
          <w:tcPr>
            <w:tcW w:w="7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8C8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Vercel AI SDK — ai, @ai-sdk/anthropic, @ai-sdk/react</w:t>
            </w:r>
          </w:p>
        </w:tc>
      </w:tr>
      <w:tr w:rsidR="00AD4BC7" w14:paraId="226E2D1F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F13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Streaming protocol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D01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AI SDK UI message stream (streamText → toUIMessageStreamResponse ↔ useChat)</w:t>
            </w:r>
          </w:p>
        </w:tc>
      </w:tr>
      <w:tr w:rsidR="00AD4BC7" w14:paraId="1581F3A4" w14:textId="77777777"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B02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7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140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Next.js 15 Route Handlers, runtime = "nodejs" (required by jose and the service-role client)</w:t>
            </w:r>
          </w:p>
        </w:tc>
      </w:tr>
      <w:tr w:rsidR="00AD4BC7" w14:paraId="3A8D8A09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A7F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140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 JWT cookie (rad-session, jose), role-gated to copilot + admin</w:t>
            </w:r>
          </w:p>
        </w:tc>
      </w:tr>
      <w:tr w:rsidR="00AD4BC7" w14:paraId="00E82D99" w14:textId="77777777"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580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Persistence</w:t>
            </w:r>
          </w:p>
        </w:tc>
        <w:tc>
          <w:tcPr>
            <w:tcW w:w="7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FFC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Supabase (PostgreSQL) via service-role client; RLS-locked tables</w:t>
            </w:r>
          </w:p>
        </w:tc>
      </w:tr>
      <w:tr w:rsidR="00AD4BC7" w14:paraId="21988CBE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FD0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7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DDF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React 19 client components, Tailwind CSS 3 design tokens</w:t>
            </w:r>
          </w:p>
        </w:tc>
      </w:tr>
      <w:tr w:rsidR="00AD4BC7" w14:paraId="53A3DC2C" w14:textId="77777777"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A3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72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6DF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Vercel; requires ANTHROPIC_API_KEY</w:t>
            </w:r>
          </w:p>
        </w:tc>
      </w:tr>
    </w:tbl>
    <w:p w14:paraId="0544D811" w14:textId="77777777" w:rsidR="00A04030" w:rsidRDefault="00A04030">
      <w:pPr>
        <w:pStyle w:val="Heading2"/>
        <w:spacing w:before="280" w:after="160"/>
      </w:pPr>
      <w:r>
        <w:br w:type="page"/>
      </w:r>
    </w:p>
    <w:p w14:paraId="50426158" w14:textId="71A5EB68" w:rsidR="00AD4BC7" w:rsidRDefault="00000000">
      <w:pPr>
        <w:pStyle w:val="Heading2"/>
        <w:spacing w:before="280" w:after="160"/>
      </w:pPr>
      <w:bookmarkStart w:id="15" w:name="_Toc234446143"/>
      <w:r>
        <w:lastRenderedPageBreak/>
        <w:t>6.2 Defining Design Decisions</w:t>
      </w:r>
      <w:bookmarkEnd w:id="15"/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AD4BC7" w14:paraId="14B1A241" w14:textId="77777777">
        <w:trPr>
          <w:tblHeader/>
        </w:trPr>
        <w:tc>
          <w:tcPr>
            <w:tcW w:w="31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5340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69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6F67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AD4BC7" w14:paraId="69F7E92F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574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Two context channels, never shared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0DF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context.ts (text → model) vs ContextRail.tsx (React → human). Keeps the LLM snapshot decoupled from UI rendering; each evolves independently.</w:t>
            </w:r>
          </w:p>
        </w:tc>
      </w:tr>
      <w:tr w:rsidR="00AD4BC7" w14:paraId="40334740" w14:textId="77777777">
        <w:tc>
          <w:tcPr>
            <w:tcW w:w="3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9BF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Server-side persistence only</w:t>
            </w:r>
          </w:p>
        </w:tc>
        <w:tc>
          <w:tcPr>
            <w:tcW w:w="6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688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User turn saved before the model call; assistant turn in onFinish. Mid-stream reload or browser disconnect never loses data; client carries zero persist logic.</w:t>
            </w:r>
          </w:p>
        </w:tc>
      </w:tr>
      <w:tr w:rsidR="00AD4BC7" w14:paraId="07B97718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3E0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Grounded-only responses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CCA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System prompt forbids asserting any specific operational fact absent from injected context, and forbids inventing PHI.</w:t>
            </w:r>
          </w:p>
        </w:tc>
      </w:tr>
      <w:tr w:rsidR="00AD4BC7" w14:paraId="4CE645F1" w14:textId="77777777">
        <w:tc>
          <w:tcPr>
            <w:tcW w:w="3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855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RLS enabled, zero policies</w:t>
            </w:r>
          </w:p>
        </w:tc>
        <w:tc>
          <w:tcPr>
            <w:tcW w:w="6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7E1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 JWT auth means auth.uid() is null; policies would return nothing. All access flows through /api/copilot/* via the service-role client, gated by verifySession().</w:t>
            </w:r>
          </w:p>
        </w:tc>
      </w:tr>
      <w:tr w:rsidR="00AD4BC7" w14:paraId="157F9DD7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FA6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Graceful mock mode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2E3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Supabase → conversationId null; chat still streams against mock data. Enables demos and local dev without a database.</w:t>
            </w:r>
          </w:p>
        </w:tc>
      </w:tr>
      <w:tr w:rsidR="00AD4BC7" w14:paraId="1A304A15" w14:textId="77777777">
        <w:tc>
          <w:tcPr>
            <w:tcW w:w="3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EFA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Real error surfacing</w:t>
            </w:r>
          </w:p>
        </w:tc>
        <w:tc>
          <w:tcPr>
            <w:tcW w:w="6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125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onError returns the actual provider message (e.g. credit balance) so operators and developers see the true failure cause.</w:t>
            </w:r>
          </w:p>
        </w:tc>
      </w:tr>
      <w:tr w:rsidR="00AD4BC7" w14:paraId="26E28F1F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BD2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Admin bypass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68F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Mirrors proxy.ts — an admin opening /copilot gets a fully working chat.</w:t>
            </w:r>
          </w:p>
        </w:tc>
      </w:tr>
    </w:tbl>
    <w:p w14:paraId="5C99709A" w14:textId="77777777" w:rsidR="00AD4BC7" w:rsidRDefault="00000000">
      <w:r>
        <w:br w:type="page"/>
      </w:r>
    </w:p>
    <w:p w14:paraId="0581A3B5" w14:textId="77777777" w:rsidR="00AD4BC7" w:rsidRDefault="00000000">
      <w:pPr>
        <w:pStyle w:val="Heading1"/>
      </w:pPr>
      <w:bookmarkStart w:id="16" w:name="_Toc234446144"/>
      <w:r>
        <w:lastRenderedPageBreak/>
        <w:t>7. Component Design</w:t>
      </w:r>
      <w:bookmarkEnd w:id="16"/>
    </w:p>
    <w:p w14:paraId="59720F79" w14:textId="77777777" w:rsidR="00AD4BC7" w:rsidRDefault="00000000">
      <w:pPr>
        <w:pStyle w:val="Heading2"/>
        <w:spacing w:before="280" w:after="160"/>
      </w:pPr>
      <w:bookmarkStart w:id="17" w:name="_Toc234446145"/>
      <w:r>
        <w:t>7.1 Frontend — Co-Pilot Workspace</w:t>
      </w:r>
      <w:bookmarkEnd w:id="17"/>
    </w:p>
    <w:p w14:paraId="07C8820E" w14:textId="77777777" w:rsidR="00AD4BC7" w:rsidRDefault="00000000">
      <w:pPr>
        <w:spacing w:after="160"/>
      </w:pPr>
      <w:r>
        <w:t>The /copilot route renders CopilotShell, a full-screen workspace with its own chrome (no shared Sidebar/NavShell), following the app's role-specific shell precedent (TechnicianShell / ClientShell).</w:t>
      </w:r>
    </w:p>
    <w:p w14:paraId="3232188C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CopilotShell — </w:t>
      </w:r>
      <w:r>
        <w:t>owns the two pieces of UI state (persona, statPriority). Three-column responsive layout: persona rail collapses to a bottom tab strip on mobile; the live-context rail drops into a slide-over drawer below the xl breakpoint.</w:t>
      </w:r>
    </w:p>
    <w:p w14:paraId="46E474F2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PersonaSwitcher — </w:t>
      </w:r>
      <w:r>
        <w:t>dispatcher | billing | field-tech selection; left rail on desktop, bottom tabs on mobile.</w:t>
      </w:r>
    </w:p>
    <w:p w14:paraId="456749B2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ChatWindow — </w:t>
      </w:r>
      <w:r>
        <w:t>the streaming engine, built on useChat (@ai-sdk/react). Wires a DefaultChatTransport to /api/copilot/chat, sending { persona, statPriority } in the body. Keyed by conversationId so switching persona cleanly resets and re-seeds the thread. Renders token-by-token, shows a thinking state on submitted, surfaces the real provider error on failure. Holds no persistence logic.</w:t>
      </w:r>
    </w:p>
    <w:p w14:paraId="26830D14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QuickActionBar — </w:t>
      </w:r>
      <w:r>
        <w:t>persona preset prompts, the STAT toggle (dispatcher), and a stop-generation control.</w:t>
      </w:r>
    </w:p>
    <w:p w14:paraId="0C9982D3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ContextRail — </w:t>
      </w:r>
      <w:r>
        <w:t>the human-facing context channel. Renders live persona-relevant data from existing realtime hooks (useOrders, useTechnicians, useInvoices, useSpecimens, useSyncQueue), updating independently of the model's snapshot.</w:t>
      </w:r>
    </w:p>
    <w:p w14:paraId="783C81DC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useCopilotConversation — </w:t>
      </w:r>
      <w:r>
        <w:t>loads the persisted thread for (user, persona) on mount and on every persona switch.</w:t>
      </w:r>
    </w:p>
    <w:p w14:paraId="444ED161" w14:textId="77777777" w:rsidR="00AD4BC7" w:rsidRDefault="00000000">
      <w:pPr>
        <w:pStyle w:val="Heading2"/>
        <w:spacing w:before="280" w:after="160"/>
      </w:pPr>
      <w:bookmarkStart w:id="18" w:name="_Toc234446146"/>
      <w:r>
        <w:t>7.2 Backend — Route Handlers</w:t>
      </w:r>
      <w:bookmarkEnd w:id="18"/>
    </w:p>
    <w:p w14:paraId="1EC344D7" w14:textId="77777777" w:rsidR="00AD4BC7" w:rsidRDefault="00000000">
      <w:pPr>
        <w:spacing w:after="160"/>
      </w:pPr>
      <w:r>
        <w:t>Two Next.js Route Handlers, both runtime = "nodejs", both gated by verifySession() with role copilot or admin (401 otherwise).</w:t>
      </w:r>
    </w:p>
    <w:p w14:paraId="4434B456" w14:textId="77777777" w:rsidR="00AD4BC7" w:rsidRDefault="00000000">
      <w:pPr>
        <w:pStyle w:val="Heading3"/>
        <w:spacing w:before="220" w:after="120"/>
      </w:pPr>
      <w:r>
        <w:t>POST /api/copilot/chat — the streaming brain</w:t>
      </w:r>
    </w:p>
    <w:p w14:paraId="34F724FA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1. Verify the JWT session cookie and enforce the role gate (401).</w:t>
      </w:r>
    </w:p>
    <w:p w14:paraId="08526D94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2. Check ANTHROPIC_API_KEY is configured (503 if absent).</w:t>
      </w:r>
    </w:p>
    <w:p w14:paraId="5D4289AD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3. Validate messages (array) and persona (one of the three).</w:t>
      </w:r>
    </w:p>
    <w:p w14:paraId="5CA8938D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4. fetchPersonaContext(persona) → build the live operational-data text block from the database.</w:t>
      </w:r>
    </w:p>
    <w:p w14:paraId="4A318308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5. Persist the user turn before the model call — a mid-stream page reload never loses the prompt.</w:t>
      </w:r>
    </w:p>
    <w:p w14:paraId="687C9894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6. streamText({ model, system: buildSystemPrompt(...), messages }).</w:t>
      </w:r>
    </w:p>
    <w:p w14:paraId="0EF65B55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7. onFinish → persist the assistant turn server-side, even if the browser disconnected mid-stream.</w:t>
      </w:r>
    </w:p>
    <w:p w14:paraId="1C1A7F22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8. onError → surface the real provider error instead of a masked generic message.</w:t>
      </w:r>
    </w:p>
    <w:p w14:paraId="3F8BF81E" w14:textId="77777777" w:rsidR="00AD4BC7" w:rsidRDefault="00000000">
      <w:pPr>
        <w:pStyle w:val="Heading3"/>
        <w:spacing w:before="220" w:after="120"/>
      </w:pPr>
      <w:r>
        <w:t>GET /api/copilot/conversations — history rehydration</w:t>
      </w:r>
    </w:p>
    <w:p w14:paraId="77BA7CA6" w14:textId="77777777" w:rsidR="00AD4BC7" w:rsidRDefault="00000000">
      <w:pPr>
        <w:spacing w:after="160"/>
      </w:pPr>
      <w:r>
        <w:t>Returns { conversationId, messages } for the (user_email, persona) pair. Returns { conversationId: null, messages: [] } when Supabase is unconfigured (mock mode) — chat still streams, just unpersisted.</w:t>
      </w:r>
    </w:p>
    <w:p w14:paraId="484CDFC5" w14:textId="77777777" w:rsidR="00AD4BC7" w:rsidRDefault="00000000">
      <w:pPr>
        <w:pStyle w:val="Heading2"/>
        <w:spacing w:before="280" w:after="160"/>
      </w:pPr>
      <w:bookmarkStart w:id="19" w:name="_Toc234446147"/>
      <w:r>
        <w:t>7.3 System Prompt Assembly (prompts.ts)</w:t>
      </w:r>
      <w:bookmarkEnd w:id="19"/>
    </w:p>
    <w:tbl>
      <w:tblPr>
        <w:tblW w:w="10062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6"/>
        <w:gridCol w:w="6966"/>
      </w:tblGrid>
      <w:tr w:rsidR="00AD4BC7" w14:paraId="1D329190" w14:textId="77777777" w:rsidTr="00640027">
        <w:trPr>
          <w:tblHeader/>
        </w:trPr>
        <w:tc>
          <w:tcPr>
            <w:tcW w:w="3096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5EF5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966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C767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AD4BC7" w14:paraId="3FA86997" w14:textId="77777777" w:rsidTr="00640027"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FE4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BASE_PROMPT</w:t>
            </w:r>
          </w:p>
        </w:tc>
        <w:tc>
          <w:tcPr>
            <w:tcW w:w="69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CAA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RAD-OPS identity + anti-hallucination + PHI guardrails</w:t>
            </w:r>
          </w:p>
        </w:tc>
      </w:tr>
      <w:tr w:rsidR="00AD4BC7" w14:paraId="6D981D21" w14:textId="77777777" w:rsidTr="00640027">
        <w:tc>
          <w:tcPr>
            <w:tcW w:w="309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9D4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+ PERSONA_MISSION</w:t>
            </w:r>
          </w:p>
        </w:tc>
        <w:tc>
          <w:tcPr>
            <w:tcW w:w="696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457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Per-persona module directive</w:t>
            </w:r>
          </w:p>
        </w:tc>
      </w:tr>
      <w:tr w:rsidR="00AD4BC7" w14:paraId="2F4527DD" w14:textId="77777777" w:rsidTr="00640027"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639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+ LIVE OPERATIONAL CONTEXT</w:t>
            </w:r>
          </w:p>
        </w:tc>
        <w:tc>
          <w:tcPr>
            <w:tcW w:w="69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613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Text snapshot from context.ts (per-persona branch)</w:t>
            </w:r>
          </w:p>
        </w:tc>
      </w:tr>
      <w:tr w:rsidR="00AD4BC7" w14:paraId="7305FA0A" w14:textId="77777777" w:rsidTr="00640027">
        <w:tc>
          <w:tcPr>
            <w:tcW w:w="309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1B8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+ STAT_PRIORITY DIRECTIVE</w:t>
            </w:r>
          </w:p>
        </w:tc>
        <w:tc>
          <w:tcPr>
            <w:tcW w:w="696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015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Appended only when the dispatcher STAT toggle is on</w:t>
            </w:r>
          </w:p>
        </w:tc>
      </w:tr>
    </w:tbl>
    <w:p w14:paraId="2C5610AA" w14:textId="77777777" w:rsidR="00AD4BC7" w:rsidRDefault="00000000">
      <w:r>
        <w:br w:type="page"/>
      </w:r>
    </w:p>
    <w:p w14:paraId="7CCA05FF" w14:textId="77777777" w:rsidR="00AD4BC7" w:rsidRDefault="00000000">
      <w:pPr>
        <w:pStyle w:val="Heading1"/>
      </w:pPr>
      <w:bookmarkStart w:id="20" w:name="_Toc234446148"/>
      <w:r>
        <w:lastRenderedPageBreak/>
        <w:t>8. Data Flow</w:t>
      </w:r>
      <w:bookmarkEnd w:id="20"/>
    </w:p>
    <w:p w14:paraId="6D550956" w14:textId="77777777" w:rsidR="00AD4BC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3AC396" wp14:editId="6C6E28A2">
            <wp:extent cx="6400800" cy="3986784"/>
            <wp:effectExtent l="0" t="0" r="0" b="0"/>
            <wp:docPr id="678375872" name="Picture 678375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1243" w14:textId="77777777" w:rsidR="00AD4BC7" w:rsidRDefault="00000000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 — Chat request lifecycle: auth, context build, persist-before-call, stream, persist-on-finish</w:t>
      </w:r>
    </w:p>
    <w:p w14:paraId="1E4D9572" w14:textId="77777777" w:rsidR="00AD4BC7" w:rsidRDefault="00000000">
      <w:pPr>
        <w:spacing w:after="160"/>
      </w:pPr>
      <w:r>
        <w:t>Two properties of this flow matter commercially: the user turn is durable before the model is ever called, and the assistant turn is persisted server-side in onFinish even if the browser disconnects. There is no client-side persistence code path at all.</w:t>
      </w:r>
    </w:p>
    <w:p w14:paraId="216AE8B1" w14:textId="77777777" w:rsidR="00AD4BC7" w:rsidRDefault="00000000">
      <w:r>
        <w:br w:type="page"/>
      </w:r>
    </w:p>
    <w:p w14:paraId="1D6DA392" w14:textId="77777777" w:rsidR="00AD4BC7" w:rsidRDefault="00000000">
      <w:pPr>
        <w:pStyle w:val="Heading1"/>
      </w:pPr>
      <w:bookmarkStart w:id="21" w:name="_Toc234446149"/>
      <w:r>
        <w:lastRenderedPageBreak/>
        <w:t>9. Data Design &amp; Persistence</w:t>
      </w:r>
      <w:bookmarkEnd w:id="21"/>
    </w:p>
    <w:p w14:paraId="1228E6A4" w14:textId="77777777" w:rsidR="00AD4BC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19B235" wp14:editId="49D66F8C">
            <wp:extent cx="6400800" cy="3557016"/>
            <wp:effectExtent l="0" t="0" r="0" b="0"/>
            <wp:docPr id="331217809" name="Picture 331217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E9CF" w14:textId="77777777" w:rsidR="00AD4BC7" w:rsidRDefault="00000000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 — Persistence model (migration 012_ai_copilot.sql)</w:t>
      </w:r>
    </w:p>
    <w:p w14:paraId="112A87F0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One conversation per (user_email, persona), enforced by a unique constraint.</w:t>
      </w:r>
    </w:p>
    <w:p w14:paraId="27ADBE95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getOrCreateConversation is race-safe: a parallel unique-violation triggers a re-read rather than an error.</w:t>
      </w:r>
    </w:p>
    <w:p w14:paraId="4F751D0A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ui_parts (jsonb) preserves the rich AI-SDK message structure alongside plain content.</w:t>
      </w:r>
    </w:p>
    <w:p w14:paraId="5AE7EA57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Cascade delete: removing a conversation removes its messages.</w:t>
      </w:r>
    </w:p>
    <w:p w14:paraId="0E15E00E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Read path is indexed on (conversation_id, created_at) for ordered rehydration.</w:t>
      </w:r>
    </w:p>
    <w:p w14:paraId="78412165" w14:textId="77777777" w:rsidR="00AD4BC7" w:rsidRDefault="00000000">
      <w:r>
        <w:br w:type="page"/>
      </w:r>
    </w:p>
    <w:p w14:paraId="75AB1540" w14:textId="77777777" w:rsidR="00AD4BC7" w:rsidRDefault="00000000">
      <w:pPr>
        <w:pStyle w:val="Heading1"/>
      </w:pPr>
      <w:bookmarkStart w:id="22" w:name="_Toc234446150"/>
      <w:r>
        <w:lastRenderedPageBreak/>
        <w:t>10. Security &amp; Compliance Posture</w:t>
      </w:r>
      <w:bookmarkEnd w:id="22"/>
    </w:p>
    <w:tbl>
      <w:tblPr>
        <w:tblW w:w="10062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6"/>
        <w:gridCol w:w="7366"/>
      </w:tblGrid>
      <w:tr w:rsidR="00AD4BC7" w14:paraId="7323900A" w14:textId="77777777" w:rsidTr="00A71C06">
        <w:trPr>
          <w:tblHeader/>
        </w:trPr>
        <w:tc>
          <w:tcPr>
            <w:tcW w:w="2696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384E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7366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CC26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AD4BC7" w14:paraId="4AF399D2" w14:textId="77777777" w:rsidTr="00A71C06">
        <w:tc>
          <w:tcPr>
            <w:tcW w:w="2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BF5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73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B2F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 JWT session cookie (rad-session) verified with jose on every request; Node runtime required for verification.</w:t>
            </w:r>
          </w:p>
        </w:tc>
      </w:tr>
      <w:tr w:rsidR="00AD4BC7" w14:paraId="0B55DE14" w14:textId="77777777" w:rsidTr="00A71C06">
        <w:tc>
          <w:tcPr>
            <w:tcW w:w="269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F80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Authorization</w:t>
            </w:r>
          </w:p>
        </w:tc>
        <w:tc>
          <w:tcPr>
            <w:tcW w:w="736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516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Role gate: copilot or admin only; 401 otherwise. Admin bypass mirrors the existing proxy.ts pattern.</w:t>
            </w:r>
          </w:p>
        </w:tc>
      </w:tr>
      <w:tr w:rsidR="00AD4BC7" w14:paraId="6A833B7C" w14:textId="77777777" w:rsidTr="00A71C06">
        <w:tc>
          <w:tcPr>
            <w:tcW w:w="2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551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Data access</w:t>
            </w:r>
          </w:p>
        </w:tc>
        <w:tc>
          <w:tcPr>
            <w:tcW w:w="73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690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RLS enabled with zero policies (deliberate lockdown). All reads/writes flow exclusively through /api/copilot/* using the server-only service-role client.</w:t>
            </w:r>
          </w:p>
        </w:tc>
      </w:tr>
      <w:tr w:rsidR="00AD4BC7" w14:paraId="0AC826B2" w14:textId="77777777" w:rsidTr="00A71C06">
        <w:tc>
          <w:tcPr>
            <w:tcW w:w="269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ED3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736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64A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ANTHROPIC_API_KEY and SUPABASE_SERVICE_ROLE_KEY are server-side only; the chat route returns 503 if the model key is absent.</w:t>
            </w:r>
          </w:p>
        </w:tc>
      </w:tr>
      <w:tr w:rsidR="00AD4BC7" w14:paraId="37D2A7FA" w14:textId="77777777" w:rsidTr="00A71C06">
        <w:tc>
          <w:tcPr>
            <w:tcW w:w="2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229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PHI guardrails</w:t>
            </w:r>
          </w:p>
        </w:tc>
        <w:tc>
          <w:tcPr>
            <w:tcW w:w="73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40A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System prompt forbids inventing PHI and forbids asserting facts about specific orders/patients/specimens/invoices not present in injected context.</w:t>
            </w:r>
          </w:p>
        </w:tc>
      </w:tr>
      <w:tr w:rsidR="00AD4BC7" w14:paraId="44C9DCBE" w14:textId="77777777" w:rsidTr="00A71C06">
        <w:tc>
          <w:tcPr>
            <w:tcW w:w="269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031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Grounding</w:t>
            </w:r>
          </w:p>
        </w:tc>
        <w:tc>
          <w:tcPr>
            <w:tcW w:w="7366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E74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Model receives only the compact per-persona snapshot built at request time — no free database access, no tool calling in v1.</w:t>
            </w:r>
          </w:p>
        </w:tc>
      </w:tr>
      <w:tr w:rsidR="00AD4BC7" w14:paraId="17D8EC34" w14:textId="77777777" w:rsidTr="00A71C06">
        <w:tc>
          <w:tcPr>
            <w:tcW w:w="2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31F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Failure honesty</w:t>
            </w:r>
          </w:p>
        </w:tc>
        <w:tc>
          <w:tcPr>
            <w:tcW w:w="73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0C3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Real provider errors surfaced rather than masked, aiding incident triage.</w:t>
            </w:r>
          </w:p>
        </w:tc>
      </w:tr>
    </w:tbl>
    <w:p w14:paraId="4C858135" w14:textId="77777777" w:rsidR="00AD4BC7" w:rsidRDefault="00000000">
      <w:r>
        <w:br w:type="page"/>
      </w:r>
    </w:p>
    <w:p w14:paraId="38BAA386" w14:textId="77777777" w:rsidR="00AD4BC7" w:rsidRDefault="00000000">
      <w:pPr>
        <w:pStyle w:val="Heading1"/>
      </w:pPr>
      <w:bookmarkStart w:id="23" w:name="_Toc234446151"/>
      <w:r>
        <w:lastRenderedPageBreak/>
        <w:t>11. Non-Functional Requirements (NFR Register)</w:t>
      </w:r>
      <w:bookmarkEnd w:id="23"/>
    </w:p>
    <w:p w14:paraId="6B201A47" w14:textId="77777777" w:rsidR="00AD4BC7" w:rsidRDefault="00000000">
      <w:pPr>
        <w:spacing w:after="160"/>
      </w:pPr>
      <w:r>
        <w:t>Verification methods: T = test, D = demonstration, I = inspection, A = analysis. Targets marked 'proposed' require SA/stakeholder confirmation.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600"/>
        <w:gridCol w:w="2700"/>
        <w:gridCol w:w="1480"/>
      </w:tblGrid>
      <w:tr w:rsidR="00AD4BC7" w14:paraId="7F27292A" w14:textId="77777777">
        <w:trPr>
          <w:tblHeader/>
        </w:trPr>
        <w:tc>
          <w:tcPr>
            <w:tcW w:w="13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0463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6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27B4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7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E0C8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4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41EF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Verify</w:t>
            </w:r>
          </w:p>
        </w:tc>
      </w:tr>
      <w:tr w:rsidR="00AD4BC7" w14:paraId="359E16AB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2B1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NFR-001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F9E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First streamed token latency after submit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CF4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≤ 3 s p95 (proposed)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393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</w:t>
            </w:r>
          </w:p>
        </w:tc>
      </w:tr>
      <w:tr w:rsidR="00AD4BC7" w14:paraId="257071DD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805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NFR-002</w:t>
            </w:r>
          </w:p>
        </w:tc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DB8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Conversation rehydration on persona switch</w:t>
            </w:r>
          </w:p>
        </w:tc>
        <w:tc>
          <w:tcPr>
            <w:tcW w:w="2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AEC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≤ 1.5 s p95 (proposed)</w:t>
            </w:r>
          </w:p>
        </w:tc>
        <w:tc>
          <w:tcPr>
            <w:tcW w:w="1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DA1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</w:t>
            </w:r>
          </w:p>
        </w:tc>
      </w:tr>
      <w:tr w:rsidR="00AD4BC7" w14:paraId="1146840C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F14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NFR-003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B09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Availability of /api/copilot/* (excl. LLM vendor)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95F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99.5% monthly (proposed)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4F7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</w:t>
            </w:r>
          </w:p>
        </w:tc>
      </w:tr>
      <w:tr w:rsidR="00AD4BC7" w14:paraId="02C06799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69B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NFR-004</w:t>
            </w:r>
          </w:p>
        </w:tc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9BE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Zero message loss on mid-stream disconnect</w:t>
            </w:r>
          </w:p>
        </w:tc>
        <w:tc>
          <w:tcPr>
            <w:tcW w:w="2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A6A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100% (user turn pre-persisted; assistant via onFinish)</w:t>
            </w:r>
          </w:p>
        </w:tc>
        <w:tc>
          <w:tcPr>
            <w:tcW w:w="1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636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</w:t>
            </w:r>
          </w:p>
        </w:tc>
      </w:tr>
      <w:tr w:rsidR="00AD4BC7" w14:paraId="3F8C1C6C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11C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NFR-005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E34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Responsive layout: mobile bottom tabs, xl slide-over rail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9E5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All breakpoints per design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779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</w:t>
            </w:r>
          </w:p>
        </w:tc>
      </w:tr>
      <w:tr w:rsidR="00AD4BC7" w14:paraId="37C91378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2E0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NFR-006</w:t>
            </w:r>
          </w:p>
        </w:tc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B7B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Mock mode: full chat function without Supabase</w:t>
            </w:r>
          </w:p>
        </w:tc>
        <w:tc>
          <w:tcPr>
            <w:tcW w:w="2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5E1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Streams unpersisted; no errors</w:t>
            </w:r>
          </w:p>
        </w:tc>
        <w:tc>
          <w:tcPr>
            <w:tcW w:w="1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A9F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</w:t>
            </w:r>
          </w:p>
        </w:tc>
      </w:tr>
      <w:tr w:rsidR="00AD4BC7" w14:paraId="64352CA3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C43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NFR-007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B28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Unauthorized access to routes and tables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77A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401 on role failure; 0 direct-table access paths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36E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T/I</w:t>
            </w:r>
          </w:p>
        </w:tc>
      </w:tr>
      <w:tr w:rsidR="00AD4BC7" w14:paraId="0C335375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63C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NFR-008</w:t>
            </w:r>
          </w:p>
        </w:tc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693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Provider error transparency</w:t>
            </w:r>
          </w:p>
        </w:tc>
        <w:tc>
          <w:tcPr>
            <w:tcW w:w="2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4B1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Actual provider message shown, not generic</w:t>
            </w:r>
          </w:p>
        </w:tc>
        <w:tc>
          <w:tcPr>
            <w:tcW w:w="1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637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</w:t>
            </w:r>
          </w:p>
        </w:tc>
      </w:tr>
    </w:tbl>
    <w:p w14:paraId="281566F4" w14:textId="77777777" w:rsidR="00AD4BC7" w:rsidRDefault="00000000">
      <w:r>
        <w:br w:type="page"/>
      </w:r>
    </w:p>
    <w:p w14:paraId="581B6200" w14:textId="77777777" w:rsidR="00AD4BC7" w:rsidRDefault="00000000">
      <w:pPr>
        <w:pStyle w:val="Heading1"/>
      </w:pPr>
      <w:bookmarkStart w:id="24" w:name="_Toc234446152"/>
      <w:r>
        <w:lastRenderedPageBreak/>
        <w:t>12. Functional Requirements (FRD-Ready Register)</w:t>
      </w:r>
      <w:bookmarkEnd w:id="24"/>
    </w:p>
    <w:p w14:paraId="2D8B7F28" w14:textId="77777777" w:rsidR="00AD4BC7" w:rsidRDefault="00000000">
      <w:pPr>
        <w:spacing w:after="160"/>
      </w:pPr>
      <w:r>
        <w:t>This register is designed to be extracted verbatim into the FRD. Priorities: M = Must, S = Should, C = Could (MoSCoW).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900"/>
        <w:gridCol w:w="900"/>
        <w:gridCol w:w="1980"/>
      </w:tblGrid>
      <w:tr w:rsidR="00AD4BC7" w14:paraId="77FB8DEB" w14:textId="77777777">
        <w:trPr>
          <w:tblHeader/>
        </w:trPr>
        <w:tc>
          <w:tcPr>
            <w:tcW w:w="13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DD3F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9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B12C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9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C56B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</w:t>
            </w:r>
          </w:p>
        </w:tc>
        <w:tc>
          <w:tcPr>
            <w:tcW w:w="19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6AF1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Trace</w:t>
            </w:r>
          </w:p>
        </w:tc>
      </w:tr>
      <w:tr w:rsidR="00AD4BC7" w14:paraId="01BC62F4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5F9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FR-001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066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system shall expose a Co-Pilot workspace at /copilot rendering a full-screen 3-column layout with its own chrome.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921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287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§7.1</w:t>
            </w:r>
          </w:p>
        </w:tc>
      </w:tr>
      <w:tr w:rsidR="00AD4BC7" w14:paraId="09C8410C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CD5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FR-002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138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system shall provide exactly three personas — dispatcher, billing, field-tech — selectable at any time.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87E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4D0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§5</w:t>
            </w:r>
          </w:p>
        </w:tc>
      </w:tr>
      <w:tr w:rsidR="00AD4BC7" w14:paraId="11332881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21E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FR-003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869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Switching persona shall reset the chat thread and load the persisted conversation for (user, persona).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4F7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499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§7.1</w:t>
            </w:r>
          </w:p>
        </w:tc>
      </w:tr>
      <w:tr w:rsidR="00AD4BC7" w14:paraId="2A4A3363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94C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FR-004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C3A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system shall stream assistant responses token-by-token with a visible thinking state.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83C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612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§7.1</w:t>
            </w:r>
          </w:p>
        </w:tc>
      </w:tr>
      <w:tr w:rsidR="00AD4BC7" w14:paraId="47A4AE05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353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FR-005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F13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Each chat request shall inject a live operational context snapshot built at request time for the active persona.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FAF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893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§7.3</w:t>
            </w:r>
          </w:p>
        </w:tc>
      </w:tr>
      <w:tr w:rsidR="00AD4BC7" w14:paraId="0A3F4E34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CCE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FR-006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D67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dispatcher persona shall offer a STAT priority toggle that appends a STAT directive to the system prompt.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51D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F26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§7.3</w:t>
            </w:r>
          </w:p>
        </w:tc>
      </w:tr>
      <w:tr w:rsidR="00AD4BC7" w14:paraId="0C29CBFE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E80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FR-007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09E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system shall refuse to assert operational facts absent from the injected context and shall not invent PHI.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100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E6A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§10</w:t>
            </w:r>
          </w:p>
        </w:tc>
      </w:tr>
      <w:tr w:rsidR="00AD4BC7" w14:paraId="7DBADB48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7B6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FR-008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1E1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user turn shall be persisted before the model call; the assistant turn shall be persisted in onFinish.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6C5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157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§8</w:t>
            </w:r>
          </w:p>
        </w:tc>
      </w:tr>
      <w:tr w:rsidR="00AD4BC7" w14:paraId="0A12E5D7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63E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FR-009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3DD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system shall enforce one conversation per (user_email, persona) via a unique constraint with race-safe get-or-create.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F4B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06F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§9</w:t>
            </w:r>
          </w:p>
        </w:tc>
      </w:tr>
      <w:tr w:rsidR="00AD4BC7" w14:paraId="336B35A2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18F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FR-010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580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/api/copilot/conversations shall return { conversationId, messages } for rehydration on mount and persona switch.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241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28C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§7.2</w:t>
            </w:r>
          </w:p>
        </w:tc>
      </w:tr>
      <w:tr w:rsidR="00AD4BC7" w14:paraId="719E41FA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4B8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FR-011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BB4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Access shall be limited to roles copilot and admin via JWT session verification; all else receives 401.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7E3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B00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§10</w:t>
            </w:r>
          </w:p>
        </w:tc>
      </w:tr>
      <w:tr w:rsidR="00AD4BC7" w14:paraId="2C26CA62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058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FR-012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34D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chat route shall return 503 when ANTHROPIC_API_KEY is not configured.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DEB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D89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§7.2</w:t>
            </w:r>
          </w:p>
        </w:tc>
      </w:tr>
      <w:tr w:rsidR="00AD4BC7" w14:paraId="57B8C021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EDE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FR-013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FB7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When Supabase is unconfigured, chat shall stream against mock data with conversationId null (mock mode).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7BF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738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§6.2</w:t>
            </w:r>
          </w:p>
        </w:tc>
      </w:tr>
      <w:tr w:rsidR="00AD4BC7" w14:paraId="66C2BE8A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888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FR-014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9B6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Provider errors shall be surfaced to the UI with the actual provider message.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A72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CDD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§6.2</w:t>
            </w:r>
          </w:p>
        </w:tc>
      </w:tr>
      <w:tr w:rsidR="00AD4BC7" w14:paraId="7B305645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986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FR-015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E92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Each persona shall present preset quick-action prompts and a stop-generation control.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592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15A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§7.1</w:t>
            </w:r>
          </w:p>
        </w:tc>
      </w:tr>
      <w:tr w:rsidR="00AD4BC7" w14:paraId="658AD58A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948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FR-016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8B1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ContextRail shall display live persona-relevant operational data updating independently of the chat.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6E0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55C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§7.1</w:t>
            </w:r>
          </w:p>
        </w:tc>
      </w:tr>
      <w:tr w:rsidR="00AD4BC7" w14:paraId="7F481868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0C3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FR-017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6D5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Messages shall persist rich AI-SDK structure (ui_parts jsonb) alongside plain text content.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B5F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8FC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§9</w:t>
            </w:r>
          </w:p>
        </w:tc>
      </w:tr>
      <w:tr w:rsidR="00AD4BC7" w14:paraId="555655B3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558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FR-018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E12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persona rail shall collapse to bottom tabs on mobile; the context rail to a slide-over below xl.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9AB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460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§7.1</w:t>
            </w:r>
          </w:p>
        </w:tc>
      </w:tr>
      <w:tr w:rsidR="00AD4BC7" w14:paraId="7806B4BC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9CD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FR-019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357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Tool calling (execute actions) — explicitly excluded from v1; extension point only.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905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197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§4.2</w:t>
            </w:r>
          </w:p>
        </w:tc>
      </w:tr>
      <w:tr w:rsidR="00AD4BC7" w14:paraId="6FFB2927" w14:textId="77777777">
        <w:tc>
          <w:tcPr>
            <w:tcW w:w="1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98D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FR-020</w:t>
            </w:r>
          </w:p>
        </w:tc>
        <w:tc>
          <w:tcPr>
            <w:tcW w:w="5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61D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Voice dictation for field-tech (showVoiceMic flag) — post-v1 stretch goal.</w:t>
            </w:r>
          </w:p>
        </w:tc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6B3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D49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§4.2</w:t>
            </w:r>
          </w:p>
        </w:tc>
      </w:tr>
    </w:tbl>
    <w:p w14:paraId="1166BE1F" w14:textId="77777777" w:rsidR="00AD4BC7" w:rsidRDefault="00000000">
      <w:r>
        <w:br w:type="page"/>
      </w:r>
    </w:p>
    <w:p w14:paraId="2D9875F7" w14:textId="77777777" w:rsidR="00AD4BC7" w:rsidRDefault="00000000">
      <w:pPr>
        <w:pStyle w:val="Heading1"/>
      </w:pPr>
      <w:bookmarkStart w:id="25" w:name="_Toc234446153"/>
      <w:r>
        <w:lastRenderedPageBreak/>
        <w:t>13. Assumptions, Dependencies &amp; Risks</w:t>
      </w:r>
      <w:bookmarkEnd w:id="25"/>
    </w:p>
    <w:p w14:paraId="4CF2623E" w14:textId="77777777" w:rsidR="00AD4BC7" w:rsidRDefault="00000000">
      <w:pPr>
        <w:pStyle w:val="Heading2"/>
        <w:spacing w:before="280" w:after="160"/>
      </w:pPr>
      <w:bookmarkStart w:id="26" w:name="_Toc234446154"/>
      <w:r>
        <w:t>13.1 Assumptions (carry into SOW)</w:t>
      </w:r>
      <w:bookmarkEnd w:id="26"/>
    </w:p>
    <w:p w14:paraId="09AFB261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Client provides Vercel project access and configures ANTHROPIC_API_KEY, NEXT_PUBLIC_SUPABASE_URL, SUPABASE_SERVICE_ROLE_KEY.</w:t>
      </w:r>
    </w:p>
    <w:p w14:paraId="345ADC26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Operational tables (orders, technicians, specimens, invoices) exist with agreed shapes; context.ts reads them, it does not create them.</w:t>
      </w:r>
    </w:p>
    <w:p w14:paraId="1CBC7E64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The existing JWT auth (rad-session, jose) and proxy.ts role-gating pattern remain the platform standard.</w:t>
      </w:r>
    </w:p>
    <w:p w14:paraId="06497AFA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Anthropic API usage costs are borne by the client; a funded account is available for UAT.</w:t>
      </w:r>
    </w:p>
    <w:p w14:paraId="4BFF8895" w14:textId="77777777" w:rsidR="00AD4BC7" w:rsidRDefault="00000000">
      <w:pPr>
        <w:pStyle w:val="Heading2"/>
        <w:spacing w:before="280" w:after="160"/>
      </w:pPr>
      <w:bookmarkStart w:id="27" w:name="_Toc234446155"/>
      <w:r>
        <w:t>13.2 Risks</w:t>
      </w:r>
      <w:bookmarkEnd w:id="27"/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1400"/>
        <w:gridCol w:w="3880"/>
      </w:tblGrid>
      <w:tr w:rsidR="00AD4BC7" w14:paraId="0154B406" w14:textId="77777777">
        <w:trPr>
          <w:tblHeader/>
        </w:trPr>
        <w:tc>
          <w:tcPr>
            <w:tcW w:w="3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AC13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169C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4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D6A57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8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5544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AD4BC7" w14:paraId="68A85D2A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050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LLM vendor outage or rate limiting degrades chat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9B0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529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5FF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Real error surfacing (already designed); consider retry guidance and status messaging in UI copy</w:t>
            </w:r>
          </w:p>
        </w:tc>
      </w:tr>
      <w:tr w:rsidR="00AD4BC7" w14:paraId="4A059D71" w14:textId="77777777">
        <w:tc>
          <w:tcPr>
            <w:tcW w:w="3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128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Context snapshot grows beyond effective prompt size as data scales</w:t>
            </w:r>
          </w:p>
        </w:tc>
        <w:tc>
          <w:tcPr>
            <w:tcW w:w="1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07E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FA5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ACA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Per-persona compact formatting; add row caps and prioritization rules in context.ts</w:t>
            </w:r>
          </w:p>
        </w:tc>
      </w:tr>
      <w:tr w:rsidR="00AD4BC7" w14:paraId="48EC9DEF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C2A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PHI leakage via transcripts stored in copilot_messages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63C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B51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DBE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Grounded-only prompt rules; SA/security review of retention and encryption (§17 Q2)</w:t>
            </w:r>
          </w:p>
        </w:tc>
      </w:tr>
      <w:tr w:rsidR="00AD4BC7" w14:paraId="24C60C7F" w14:textId="77777777">
        <w:tc>
          <w:tcPr>
            <w:tcW w:w="3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A71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Service-role key misuse if leaked</w:t>
            </w:r>
          </w:p>
        </w:tc>
        <w:tc>
          <w:tcPr>
            <w:tcW w:w="1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6828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A1B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EBD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Server-only env var; RLS-zero-policy lockdown means the key is the sole path — protect via Vercel encrypted env</w:t>
            </w:r>
          </w:p>
        </w:tc>
      </w:tr>
      <w:tr w:rsidR="00AD4BC7" w14:paraId="3AD9CEE4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391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Model output treated as instruction rather than recommendation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99E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E54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644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v1 is read-only by design; tool-calling deferred with explicit human-in-the-loop design gate</w:t>
            </w:r>
          </w:p>
        </w:tc>
      </w:tr>
    </w:tbl>
    <w:p w14:paraId="50E2D067" w14:textId="77777777" w:rsidR="00AD4BC7" w:rsidRDefault="00000000">
      <w:r>
        <w:br w:type="page"/>
      </w:r>
    </w:p>
    <w:p w14:paraId="2861D583" w14:textId="77777777" w:rsidR="00AD4BC7" w:rsidRDefault="00000000">
      <w:pPr>
        <w:pStyle w:val="Heading1"/>
      </w:pPr>
      <w:bookmarkStart w:id="28" w:name="_Toc234446156"/>
      <w:r>
        <w:lastRenderedPageBreak/>
        <w:t>14. Delivery Plan &amp; Work Packages (SOW-Ready)</w:t>
      </w:r>
      <w:bookmarkEnd w:id="28"/>
    </w:p>
    <w:p w14:paraId="4C48D11D" w14:textId="77777777" w:rsidR="00AD4BC7" w:rsidRDefault="00000000">
      <w:pPr>
        <w:spacing w:after="160"/>
      </w:pPr>
      <w:r>
        <w:t>Indicative 12-week plan. Durations assume one full-stack engineer plus part-time SA oversight; calibrate in SOW negotiation.</w:t>
      </w:r>
    </w:p>
    <w:p w14:paraId="208B2D2A" w14:textId="77777777" w:rsidR="00AD4BC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8234F6" wp14:editId="183698D0">
            <wp:extent cx="6400800" cy="3127248"/>
            <wp:effectExtent l="0" t="0" r="0" b="0"/>
            <wp:docPr id="1705749005" name="Picture 170574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5FC1" w14:textId="77777777" w:rsidR="00AD4BC7" w:rsidRDefault="00000000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6 — Indicative delivery timeline across six work packages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700"/>
        <w:gridCol w:w="2680"/>
      </w:tblGrid>
      <w:tr w:rsidR="00AD4BC7" w14:paraId="26B1350B" w14:textId="77777777">
        <w:trPr>
          <w:tblHeader/>
        </w:trPr>
        <w:tc>
          <w:tcPr>
            <w:tcW w:w="12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2B22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WP</w:t>
            </w:r>
          </w:p>
        </w:tc>
        <w:tc>
          <w:tcPr>
            <w:tcW w:w="25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7DC8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7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57F9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  <w:tc>
          <w:tcPr>
            <w:tcW w:w="26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97AA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AD4BC7" w14:paraId="133B587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AA2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WP1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AA9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Foundations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9E1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Env setup, verifySession role gate, migration 012, mock-mode scaffolding</w:t>
            </w:r>
          </w:p>
        </w:tc>
        <w:tc>
          <w:tcPr>
            <w:tcW w:w="2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223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Role gate returns 401/503 correctly; schema applied; mock mode boots</w:t>
            </w:r>
          </w:p>
        </w:tc>
      </w:tr>
      <w:tr w:rsidR="00AD4BC7" w14:paraId="6AB2361D" w14:textId="77777777"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C2A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WP2</w:t>
            </w:r>
          </w:p>
        </w:tc>
        <w:tc>
          <w:tcPr>
            <w:tcW w:w="25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25B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Streaming Core</w:t>
            </w:r>
          </w:p>
        </w:tc>
        <w:tc>
          <w:tcPr>
            <w:tcW w:w="3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A02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 /api/copilot/chat with streamText, persist-before-call and onFinish persistence</w:t>
            </w:r>
          </w:p>
        </w:tc>
        <w:tc>
          <w:tcPr>
            <w:tcW w:w="2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5E6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Token streaming works; disconnect test loses zero messages (NFR-004)</w:t>
            </w:r>
          </w:p>
        </w:tc>
      </w:tr>
      <w:tr w:rsidR="00AD4BC7" w14:paraId="665A0EC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F16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WP3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6B8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Context Engine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720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context.ts persona branches, prompts.ts assembly, STAT directive</w:t>
            </w:r>
          </w:p>
        </w:tc>
        <w:tc>
          <w:tcPr>
            <w:tcW w:w="2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76E6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Snapshot per persona verified against DB; STAT toggle changes system prompt</w:t>
            </w:r>
          </w:p>
        </w:tc>
      </w:tr>
      <w:tr w:rsidR="00AD4BC7" w14:paraId="2F8A5135" w14:textId="77777777"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9F9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WP4</w:t>
            </w:r>
          </w:p>
        </w:tc>
        <w:tc>
          <w:tcPr>
            <w:tcW w:w="25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65B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Workspace UI</w:t>
            </w:r>
          </w:p>
        </w:tc>
        <w:tc>
          <w:tcPr>
            <w:tcW w:w="3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C85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CopilotShell, PersonaSwitcher, ChatWindow, QuickActionBar, ContextRail, rehydration hook</w:t>
            </w:r>
          </w:p>
        </w:tc>
        <w:tc>
          <w:tcPr>
            <w:tcW w:w="2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ADA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All FR-001…FR-018 demoable across breakpoints</w:t>
            </w:r>
          </w:p>
        </w:tc>
      </w:tr>
      <w:tr w:rsidR="00AD4BC7" w14:paraId="2D555C9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35E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WP5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662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Hardening &amp; UAT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50E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Security review, PHI guardrail tests, error-surfacing verification, NFR test evidence</w:t>
            </w:r>
          </w:p>
        </w:tc>
        <w:tc>
          <w:tcPr>
            <w:tcW w:w="2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FE3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NFR register passed; security callout (§10) resolved</w:t>
            </w:r>
          </w:p>
        </w:tc>
      </w:tr>
      <w:tr w:rsidR="00AD4BC7" w14:paraId="769EAE7A" w14:textId="77777777">
        <w:tc>
          <w:tcPr>
            <w:tcW w:w="1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EEF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WP6</w:t>
            </w:r>
          </w:p>
        </w:tc>
        <w:tc>
          <w:tcPr>
            <w:tcW w:w="25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3E1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Deploy &amp; Handover</w:t>
            </w:r>
          </w:p>
        </w:tc>
        <w:tc>
          <w:tcPr>
            <w:tcW w:w="3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989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Vercel production deploy, runbook, ops training, doc pack</w:t>
            </w:r>
          </w:p>
        </w:tc>
        <w:tc>
          <w:tcPr>
            <w:tcW w:w="2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437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Production smoke test; client sign-off</w:t>
            </w:r>
          </w:p>
        </w:tc>
      </w:tr>
    </w:tbl>
    <w:p w14:paraId="40986965" w14:textId="77777777" w:rsidR="00AD4BC7" w:rsidRDefault="00AD4BC7">
      <w:pPr>
        <w:spacing w:after="120"/>
      </w:pPr>
    </w:p>
    <w:p w14:paraId="321010E6" w14:textId="77777777" w:rsidR="00AD4BC7" w:rsidRDefault="00000000">
      <w:pPr>
        <w:pStyle w:val="Heading1"/>
      </w:pPr>
      <w:bookmarkStart w:id="29" w:name="_Toc234446157"/>
      <w:r>
        <w:t>15. Acceptance Criteria (SOW-Ready)</w:t>
      </w:r>
      <w:bookmarkEnd w:id="29"/>
    </w:p>
    <w:p w14:paraId="2D650CCA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All FR-xxx items marked M pass their traced verification in a client-witnessed UAT session.</w:t>
      </w:r>
    </w:p>
    <w:p w14:paraId="18A874EE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NFR-004 disconnect test: kill the browser mid-stream; on reload both user and assistant turns are present.</w:t>
      </w:r>
    </w:p>
    <w:p w14:paraId="119A963F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Auth test: a non-copilot, non-admin session receives 401 from both routes; direct table access is impossible without the service-role key.</w:t>
      </w:r>
    </w:p>
    <w:p w14:paraId="7282A2CF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Grounding test: a question about an order absent from the live context yields an explicit 'not in my data' style response, not a fabricated answer.</w:t>
      </w:r>
    </w:p>
    <w:p w14:paraId="18ACDAAF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Mock-mode demo: with Supabase env vars removed, the workspace loads and chat streams against mock data.</w:t>
      </w:r>
    </w:p>
    <w:p w14:paraId="3A4E2C3D" w14:textId="77777777" w:rsidR="00AD4BC7" w:rsidRDefault="00000000">
      <w:pPr>
        <w:pStyle w:val="ListParagraph"/>
        <w:numPr>
          <w:ilvl w:val="0"/>
          <w:numId w:val="2"/>
        </w:numPr>
        <w:spacing w:after="100"/>
      </w:pPr>
      <w:r>
        <w:t>Persona-switch test: switching personas swaps mission, context, quick actions, and thread with no cross-contamination.</w:t>
      </w:r>
    </w:p>
    <w:p w14:paraId="6403F0A2" w14:textId="77777777" w:rsidR="00AD4BC7" w:rsidRDefault="00AD4BC7">
      <w:pPr>
        <w:spacing w:after="120"/>
      </w:pPr>
    </w:p>
    <w:p w14:paraId="063353D7" w14:textId="77777777" w:rsidR="00AD4BC7" w:rsidRDefault="00000000">
      <w:pPr>
        <w:pStyle w:val="Heading1"/>
      </w:pPr>
      <w:bookmarkStart w:id="30" w:name="_Toc234446158"/>
      <w:r>
        <w:t>16. Environments &amp; Configuration</w:t>
      </w:r>
      <w:bookmarkEnd w:id="30"/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000"/>
        <w:gridCol w:w="3880"/>
      </w:tblGrid>
      <w:tr w:rsidR="00AD4BC7" w14:paraId="72B69B91" w14:textId="77777777">
        <w:trPr>
          <w:tblHeader/>
        </w:trPr>
        <w:tc>
          <w:tcPr>
            <w:tcW w:w="42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228A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0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F441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38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3FA5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D4BC7" w14:paraId="52D93C0C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08D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ANTHROPIC_API_KEY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904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80F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Model access; chat route returns 503 without it</w:t>
            </w:r>
          </w:p>
        </w:tc>
      </w:tr>
      <w:tr w:rsidR="00AD4BC7" w14:paraId="3FD096F7" w14:textId="77777777">
        <w:tc>
          <w:tcPr>
            <w:tcW w:w="4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6F6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NEXT_PUBLIC_SUPABASE_URL</w:t>
            </w:r>
          </w:p>
        </w:tc>
        <w:tc>
          <w:tcPr>
            <w:tcW w:w="2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84F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38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900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Persistence + live context; absent → mock mode</w:t>
            </w:r>
          </w:p>
        </w:tc>
      </w:tr>
      <w:tr w:rsidR="00AD4BC7" w14:paraId="0C4E8D58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589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SUPABASE_SERVICE_ROLE_KEY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C6E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Optional*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B0E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Server-only service-role client (bypasses RLS); required for persistence</w:t>
            </w:r>
          </w:p>
        </w:tc>
      </w:tr>
    </w:tbl>
    <w:p w14:paraId="3C912822" w14:textId="77777777" w:rsidR="00AD4BC7" w:rsidRDefault="00000000">
      <w:pPr>
        <w:spacing w:after="160"/>
      </w:pPr>
      <w:r>
        <w:rPr>
          <w:i/>
          <w:iCs/>
          <w:color w:val="475569"/>
          <w:sz w:val="18"/>
          <w:szCs w:val="18"/>
        </w:rPr>
        <w:t>* Required for any persisted environment; optional only for mock-mode demos.</w:t>
      </w:r>
    </w:p>
    <w:p w14:paraId="27BD7EEA" w14:textId="77777777" w:rsidR="00AD4BC7" w:rsidRDefault="00AD4BC7">
      <w:pPr>
        <w:spacing w:after="120"/>
      </w:pPr>
    </w:p>
    <w:p w14:paraId="2BBA9354" w14:textId="77777777" w:rsidR="00AD4BC7" w:rsidRDefault="00000000">
      <w:pPr>
        <w:pStyle w:val="Heading1"/>
      </w:pPr>
      <w:bookmarkStart w:id="31" w:name="_Toc234446159"/>
      <w:r>
        <w:t>17. Open Questions for Solution Architect Review</w:t>
      </w:r>
      <w:bookmarkEnd w:id="31"/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100"/>
        <w:gridCol w:w="3080"/>
      </w:tblGrid>
      <w:tr w:rsidR="00AD4BC7" w14:paraId="1CFA877A" w14:textId="77777777">
        <w:trPr>
          <w:tblHeader/>
        </w:trPr>
        <w:tc>
          <w:tcPr>
            <w:tcW w:w="9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B976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1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A354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30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C7F2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Owner / needed by</w:t>
            </w:r>
          </w:p>
        </w:tc>
      </w:tr>
      <w:tr w:rsidR="00AD4BC7" w14:paraId="3722688E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10C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Q1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E09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Confirm NFR latency and availability targets (currently proposed, not contracted).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828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SA + client — before SOW signature</w:t>
            </w:r>
          </w:p>
        </w:tc>
      </w:tr>
      <w:tr w:rsidR="00AD4BC7" w14:paraId="3ECA86EA" w14:textId="77777777"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D35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Q2</w:t>
            </w:r>
          </w:p>
        </w:tc>
        <w:tc>
          <w:tcPr>
            <w:tcW w:w="6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D26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Transcript retention, encryption-at-rest, and audit-logging requirements for copilot_messages given potential PHI references.</w:t>
            </w:r>
          </w:p>
        </w:tc>
        <w:tc>
          <w:tcPr>
            <w:tcW w:w="30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46B7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Security lead — WP1</w:t>
            </w:r>
          </w:p>
        </w:tc>
      </w:tr>
      <w:tr w:rsidR="00AD4BC7" w14:paraId="0CF5FB4F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8DD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Q3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0CF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Row caps / prioritization strategy for context.ts as operational data volume grows.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C28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SA — WP3</w:t>
            </w:r>
          </w:p>
        </w:tc>
      </w:tr>
      <w:tr w:rsidR="00AD4BC7" w14:paraId="75AC3A24" w14:textId="77777777"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AAA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6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1E1C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Is a per-request token/cost budget or usage dashboard required for the Anthropic spend?</w:t>
            </w:r>
          </w:p>
        </w:tc>
        <w:tc>
          <w:tcPr>
            <w:tcW w:w="30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EB6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SA + client — WP2</w:t>
            </w:r>
          </w:p>
        </w:tc>
      </w:tr>
      <w:tr w:rsidR="00AD4BC7" w14:paraId="72FA7FD9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61D9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Q5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BBE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Should the SOW include an optional tool-calling discovery phase (extension point) as a priced option?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EFA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Pre-sales + SA — SOW drafting</w:t>
            </w:r>
          </w:p>
        </w:tc>
      </w:tr>
      <w:tr w:rsidR="00AD4BC7" w14:paraId="568CD8BC" w14:textId="77777777">
        <w:tc>
          <w:tcPr>
            <w:tcW w:w="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A6E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Q6</w:t>
            </w:r>
          </w:p>
        </w:tc>
        <w:tc>
          <w:tcPr>
            <w:tcW w:w="6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14E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Conversation reset/delete UX: v1 has one thread per persona forever — is a 'clear thread' control needed?</w:t>
            </w:r>
          </w:p>
        </w:tc>
        <w:tc>
          <w:tcPr>
            <w:tcW w:w="30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EC9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Product — WP4</w:t>
            </w:r>
          </w:p>
        </w:tc>
      </w:tr>
    </w:tbl>
    <w:p w14:paraId="74637E82" w14:textId="77777777" w:rsidR="00AD4BC7" w:rsidRDefault="00AD4BC7">
      <w:pPr>
        <w:spacing w:after="120"/>
      </w:pPr>
    </w:p>
    <w:p w14:paraId="27F935BE" w14:textId="77777777" w:rsidR="00AD4BC7" w:rsidRDefault="00000000">
      <w:pPr>
        <w:pStyle w:val="Heading1"/>
      </w:pPr>
      <w:bookmarkStart w:id="32" w:name="_Toc234446160"/>
      <w:r>
        <w:lastRenderedPageBreak/>
        <w:t>18. Glossary</w:t>
      </w:r>
      <w:bookmarkEnd w:id="32"/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AD4BC7" w14:paraId="5A98FD02" w14:textId="77777777">
        <w:trPr>
          <w:tblHeader/>
        </w:trPr>
        <w:tc>
          <w:tcPr>
            <w:tcW w:w="260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7EE3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80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7B2C" w14:textId="77777777" w:rsidR="00AD4BC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AD4BC7" w14:paraId="09AD6F1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0E25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STAT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78C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Highest-urgency order class requiring immediate coverage</w:t>
            </w:r>
          </w:p>
        </w:tc>
      </w:tr>
      <w:tr w:rsidR="00AD4BC7" w14:paraId="4335294D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DA03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PHI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78D50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Protected Health Information</w:t>
            </w:r>
          </w:p>
        </w:tc>
      </w:tr>
      <w:tr w:rsidR="00AD4BC7" w14:paraId="681637D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56BF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RLS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CD2E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Row-Level Security (PostgreSQL/Supabase)</w:t>
            </w:r>
          </w:p>
        </w:tc>
      </w:tr>
      <w:tr w:rsidR="00AD4BC7" w14:paraId="2C6ABA2B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6D6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Persona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EB24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 specialized Co-Pilot module: mission prompt + context branch + UI preset</w:t>
            </w:r>
          </w:p>
        </w:tc>
      </w:tr>
      <w:tr w:rsidR="00AD4BC7" w14:paraId="07B505A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C14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Grounded-only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FA2B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Design rule: the model may only assert operational facts present in the injected live context</w:t>
            </w:r>
          </w:p>
        </w:tc>
      </w:tr>
      <w:tr w:rsidR="00AD4BC7" w14:paraId="33315E6D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F2A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Mock mode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434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Degraded-gracefully state without Supabase: chat streams against mock data, unpersisted</w:t>
            </w:r>
          </w:p>
        </w:tc>
      </w:tr>
      <w:tr w:rsidR="00AD4BC7" w14:paraId="06FA17A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4EB2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ICD-10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C701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International Classification of Diseases diagnosis coding standard used in claims</w:t>
            </w:r>
          </w:p>
        </w:tc>
      </w:tr>
      <w:tr w:rsidR="00AD4BC7" w14:paraId="1295C81E" w14:textId="77777777">
        <w:tc>
          <w:tcPr>
            <w:tcW w:w="2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348A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Chain-of-custody</w:t>
            </w:r>
          </w:p>
        </w:tc>
        <w:tc>
          <w:tcPr>
            <w:tcW w:w="74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67ED" w14:textId="77777777" w:rsidR="00AD4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Documented specimen handling steps from collection to lab</w:t>
            </w:r>
          </w:p>
        </w:tc>
      </w:tr>
    </w:tbl>
    <w:p w14:paraId="172AD249" w14:textId="77777777" w:rsidR="002E0833" w:rsidRDefault="002E0833"/>
    <w:sectPr w:rsidR="002E0833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4C616F" w14:textId="77777777" w:rsidR="007A4BC9" w:rsidRDefault="007A4BC9">
      <w:r>
        <w:separator/>
      </w:r>
    </w:p>
  </w:endnote>
  <w:endnote w:type="continuationSeparator" w:id="0">
    <w:p w14:paraId="38B43928" w14:textId="77777777" w:rsidR="007A4BC9" w:rsidRDefault="007A4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937805" w14:textId="77777777" w:rsidR="00AD4BC7" w:rsidRDefault="00000000">
    <w:pPr>
      <w:jc w:val="center"/>
    </w:pPr>
    <w:r>
      <w:rPr>
        <w:color w:val="475569"/>
        <w:sz w:val="16"/>
        <w:szCs w:val="16"/>
      </w:rPr>
      <w:t xml:space="preserve">Confidential — Pre-Sales / Solution Architecture   ·   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5A186F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D91CF0" w14:textId="77777777" w:rsidR="007A4BC9" w:rsidRDefault="007A4BC9">
      <w:r>
        <w:separator/>
      </w:r>
    </w:p>
  </w:footnote>
  <w:footnote w:type="continuationSeparator" w:id="0">
    <w:p w14:paraId="411B87EF" w14:textId="77777777" w:rsidR="007A4BC9" w:rsidRDefault="007A4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42842" w14:textId="77777777" w:rsidR="00AD4BC7" w:rsidRDefault="00000000">
    <w:pPr>
      <w:jc w:val="right"/>
    </w:pPr>
    <w:r>
      <w:rPr>
        <w:color w:val="475569"/>
        <w:sz w:val="16"/>
        <w:szCs w:val="16"/>
      </w:rPr>
      <w:t>RAD-OPS AI Co-Pilot — Technical Design Document · v0.2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754A44"/>
    <w:multiLevelType w:val="hybridMultilevel"/>
    <w:tmpl w:val="FFFFFFFF"/>
    <w:lvl w:ilvl="0" w:tplc="A8B81C2E">
      <w:start w:val="1"/>
      <w:numFmt w:val="bullet"/>
      <w:lvlText w:val="●"/>
      <w:lvlJc w:val="left"/>
      <w:pPr>
        <w:ind w:left="720" w:hanging="360"/>
      </w:pPr>
    </w:lvl>
    <w:lvl w:ilvl="1" w:tplc="82EE6190">
      <w:start w:val="1"/>
      <w:numFmt w:val="bullet"/>
      <w:lvlText w:val="○"/>
      <w:lvlJc w:val="left"/>
      <w:pPr>
        <w:ind w:left="1440" w:hanging="360"/>
      </w:pPr>
    </w:lvl>
    <w:lvl w:ilvl="2" w:tplc="5C50CDC4">
      <w:start w:val="1"/>
      <w:numFmt w:val="bullet"/>
      <w:lvlText w:val="■"/>
      <w:lvlJc w:val="left"/>
      <w:pPr>
        <w:ind w:left="2160" w:hanging="360"/>
      </w:pPr>
    </w:lvl>
    <w:lvl w:ilvl="3" w:tplc="85161682">
      <w:start w:val="1"/>
      <w:numFmt w:val="bullet"/>
      <w:lvlText w:val="●"/>
      <w:lvlJc w:val="left"/>
      <w:pPr>
        <w:ind w:left="2880" w:hanging="360"/>
      </w:pPr>
    </w:lvl>
    <w:lvl w:ilvl="4" w:tplc="BDCA6B5C">
      <w:start w:val="1"/>
      <w:numFmt w:val="bullet"/>
      <w:lvlText w:val="○"/>
      <w:lvlJc w:val="left"/>
      <w:pPr>
        <w:ind w:left="3600" w:hanging="360"/>
      </w:pPr>
    </w:lvl>
    <w:lvl w:ilvl="5" w:tplc="31142ABC">
      <w:start w:val="1"/>
      <w:numFmt w:val="bullet"/>
      <w:lvlText w:val="■"/>
      <w:lvlJc w:val="left"/>
      <w:pPr>
        <w:ind w:left="4320" w:hanging="360"/>
      </w:pPr>
    </w:lvl>
    <w:lvl w:ilvl="6" w:tplc="DCF4F5B2">
      <w:start w:val="1"/>
      <w:numFmt w:val="bullet"/>
      <w:lvlText w:val="●"/>
      <w:lvlJc w:val="left"/>
      <w:pPr>
        <w:ind w:left="5040" w:hanging="360"/>
      </w:pPr>
    </w:lvl>
    <w:lvl w:ilvl="7" w:tplc="309AE870">
      <w:start w:val="1"/>
      <w:numFmt w:val="bullet"/>
      <w:lvlText w:val="●"/>
      <w:lvlJc w:val="left"/>
      <w:pPr>
        <w:ind w:left="5760" w:hanging="360"/>
      </w:pPr>
    </w:lvl>
    <w:lvl w:ilvl="8" w:tplc="B29EC5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A187F"/>
    <w:multiLevelType w:val="hybridMultilevel"/>
    <w:tmpl w:val="FFFFFFFF"/>
    <w:lvl w:ilvl="0" w:tplc="F29AA57C">
      <w:start w:val="1"/>
      <w:numFmt w:val="bullet"/>
      <w:lvlText w:val="•"/>
      <w:lvlJc w:val="left"/>
      <w:pPr>
        <w:ind w:left="360" w:hanging="200"/>
      </w:pPr>
    </w:lvl>
    <w:lvl w:ilvl="1" w:tplc="F4C4A3BE">
      <w:start w:val="1"/>
      <w:numFmt w:val="bullet"/>
      <w:lvlText w:val="–"/>
      <w:lvlJc w:val="left"/>
      <w:pPr>
        <w:ind w:left="720" w:hanging="200"/>
      </w:pPr>
    </w:lvl>
    <w:lvl w:ilvl="2" w:tplc="2D80F126">
      <w:numFmt w:val="decimal"/>
      <w:lvlText w:val=""/>
      <w:lvlJc w:val="left"/>
    </w:lvl>
    <w:lvl w:ilvl="3" w:tplc="E8BE582A">
      <w:numFmt w:val="decimal"/>
      <w:lvlText w:val=""/>
      <w:lvlJc w:val="left"/>
    </w:lvl>
    <w:lvl w:ilvl="4" w:tplc="A734F83E">
      <w:numFmt w:val="decimal"/>
      <w:lvlText w:val=""/>
      <w:lvlJc w:val="left"/>
    </w:lvl>
    <w:lvl w:ilvl="5" w:tplc="F90C05BA">
      <w:numFmt w:val="decimal"/>
      <w:lvlText w:val=""/>
      <w:lvlJc w:val="left"/>
    </w:lvl>
    <w:lvl w:ilvl="6" w:tplc="078E1BC4">
      <w:numFmt w:val="decimal"/>
      <w:lvlText w:val=""/>
      <w:lvlJc w:val="left"/>
    </w:lvl>
    <w:lvl w:ilvl="7" w:tplc="9B7C89D4">
      <w:numFmt w:val="decimal"/>
      <w:lvlText w:val=""/>
      <w:lvlJc w:val="left"/>
    </w:lvl>
    <w:lvl w:ilvl="8" w:tplc="00A29236">
      <w:numFmt w:val="decimal"/>
      <w:lvlText w:val=""/>
      <w:lvlJc w:val="left"/>
    </w:lvl>
  </w:abstractNum>
  <w:num w:numId="1" w16cid:durableId="367879806">
    <w:abstractNumId w:val="0"/>
    <w:lvlOverride w:ilvl="0">
      <w:startOverride w:val="1"/>
    </w:lvlOverride>
  </w:num>
  <w:num w:numId="2" w16cid:durableId="1021971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C7"/>
    <w:rsid w:val="00010BD2"/>
    <w:rsid w:val="002174DA"/>
    <w:rsid w:val="002E0833"/>
    <w:rsid w:val="005A186F"/>
    <w:rsid w:val="005F532F"/>
    <w:rsid w:val="00640027"/>
    <w:rsid w:val="006A3C12"/>
    <w:rsid w:val="00791375"/>
    <w:rsid w:val="007A4BC9"/>
    <w:rsid w:val="008D2695"/>
    <w:rsid w:val="009064E7"/>
    <w:rsid w:val="0099023F"/>
    <w:rsid w:val="00A04030"/>
    <w:rsid w:val="00A53D9B"/>
    <w:rsid w:val="00A71C06"/>
    <w:rsid w:val="00AD4BC7"/>
    <w:rsid w:val="00C617D9"/>
    <w:rsid w:val="00CA3D2E"/>
    <w:rsid w:val="00CE03C3"/>
    <w:rsid w:val="00D44969"/>
    <w:rsid w:val="00E43B08"/>
    <w:rsid w:val="00E7728E"/>
    <w:rsid w:val="00EB79A1"/>
    <w:rsid w:val="00F2478C"/>
    <w:rsid w:val="00F80BFE"/>
    <w:rsid w:val="00FE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FB5AF"/>
  <w15:docId w15:val="{B949E68D-F0FE-B54D-8B6F-C45CC99E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293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BD5E1"/>
      </w:pBd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F53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32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22</Pages>
  <Words>4282</Words>
  <Characters>24409</Characters>
  <Application>Microsoft Office Word</Application>
  <DocSecurity>0</DocSecurity>
  <Lines>203</Lines>
  <Paragraphs>57</Paragraphs>
  <ScaleCrop>false</ScaleCrop>
  <Company/>
  <LinksUpToDate>false</LinksUpToDate>
  <CharactersWithSpaces>28634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 Rubiro</cp:lastModifiedBy>
  <cp:revision>18</cp:revision>
  <dcterms:created xsi:type="dcterms:W3CDTF">2026-07-08T17:50:00Z</dcterms:created>
  <dcterms:modified xsi:type="dcterms:W3CDTF">2026-07-09T07:17:00Z</dcterms:modified>
</cp:coreProperties>
</file>