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B27" w:rsidRDefault="00A43B6B" w:rsidP="00437E2B">
      <w:r w:rsidRPr="00A43B6B">
        <w:rPr>
          <w:shd w:val="clear" w:color="auto" w:fill="FFFFFF"/>
        </w:rPr>
        <w:t>Referee expertise:</w:t>
      </w:r>
    </w:p>
    <w:p w:rsidR="00323690" w:rsidRDefault="00A43B6B" w:rsidP="00437E2B">
      <w:pPr>
        <w:rPr>
          <w:shd w:val="clear" w:color="auto" w:fill="FFFFFF"/>
        </w:rPr>
      </w:pPr>
      <w:r w:rsidRPr="00A43B6B">
        <w:rPr>
          <w:shd w:val="clear" w:color="auto" w:fill="FFFFFF"/>
        </w:rPr>
        <w:t>Referee #1: GTPases</w:t>
      </w:r>
      <w:r w:rsidR="00C275B6">
        <w:rPr>
          <w:shd w:val="clear" w:color="auto" w:fill="FFFFFF"/>
        </w:rPr>
        <w:t xml:space="preserve"> –</w:t>
      </w:r>
      <w:r w:rsidR="00E34F31">
        <w:rPr>
          <w:shd w:val="clear" w:color="auto" w:fill="FFFFFF"/>
        </w:rPr>
        <w:t xml:space="preserve"> </w:t>
      </w:r>
      <w:r w:rsidR="00E34F31" w:rsidRPr="00E34F31">
        <w:rPr>
          <w:color w:val="7030A0"/>
          <w:shd w:val="clear" w:color="auto" w:fill="FFFFFF"/>
        </w:rPr>
        <w:t>This reviewer is very positive</w:t>
      </w:r>
      <w:r w:rsidR="00E34F31">
        <w:rPr>
          <w:color w:val="7030A0"/>
          <w:shd w:val="clear" w:color="auto" w:fill="FFFFFF"/>
        </w:rPr>
        <w:t xml:space="preserve"> and </w:t>
      </w:r>
      <w:proofErr w:type="gramStart"/>
      <w:r w:rsidR="00E34F31">
        <w:rPr>
          <w:color w:val="7030A0"/>
          <w:shd w:val="clear" w:color="auto" w:fill="FFFFFF"/>
        </w:rPr>
        <w:t>constructive</w:t>
      </w:r>
      <w:proofErr w:type="gramEnd"/>
      <w:r w:rsidR="00E34F31" w:rsidRPr="00E34F31">
        <w:rPr>
          <w:color w:val="7030A0"/>
          <w:shd w:val="clear" w:color="auto" w:fill="FFFFFF"/>
        </w:rPr>
        <w:t xml:space="preserve"> and I want to give them all they asked for.</w:t>
      </w:r>
    </w:p>
    <w:p w:rsidR="00323690" w:rsidRPr="00323690" w:rsidRDefault="00323690" w:rsidP="00437E2B">
      <w:pPr>
        <w:rPr>
          <w:color w:val="00B0F0"/>
        </w:rPr>
      </w:pPr>
      <w:r w:rsidRPr="00323690">
        <w:rPr>
          <w:color w:val="00B0F0"/>
        </w:rPr>
        <w:t>On our side; a</w:t>
      </w:r>
      <w:r w:rsidR="00B326D8">
        <w:rPr>
          <w:color w:val="00B0F0"/>
        </w:rPr>
        <w:t>ll</w:t>
      </w:r>
      <w:r w:rsidRPr="00323690">
        <w:rPr>
          <w:color w:val="00B0F0"/>
        </w:rPr>
        <w:t xml:space="preserve"> comments can be addressed with plotting existing data and adding </w:t>
      </w:r>
      <w:r w:rsidR="00E37C77">
        <w:rPr>
          <w:color w:val="00B0F0"/>
        </w:rPr>
        <w:t xml:space="preserve">supplementary </w:t>
      </w:r>
      <w:r w:rsidRPr="00323690">
        <w:rPr>
          <w:color w:val="00B0F0"/>
        </w:rPr>
        <w:t>discussion.</w:t>
      </w:r>
    </w:p>
    <w:p w:rsidR="00437E2B" w:rsidRDefault="00437E2B" w:rsidP="00437E2B"/>
    <w:p w:rsidR="009A2BF1" w:rsidRDefault="00A43B6B" w:rsidP="00437E2B">
      <w:pPr>
        <w:rPr>
          <w:shd w:val="clear" w:color="auto" w:fill="FFFFFF"/>
        </w:rPr>
      </w:pPr>
      <w:r w:rsidRPr="00A43B6B">
        <w:rPr>
          <w:shd w:val="clear" w:color="auto" w:fill="FFFFFF"/>
        </w:rPr>
        <w:t>Referee #2: NMR</w:t>
      </w:r>
    </w:p>
    <w:p w:rsidR="00166BFC" w:rsidRDefault="009A2BF1" w:rsidP="00437E2B">
      <w:pPr>
        <w:rPr>
          <w:color w:val="00B0F0"/>
        </w:rPr>
      </w:pPr>
      <w:r w:rsidRPr="00166BFC">
        <w:rPr>
          <w:color w:val="00B0F0"/>
        </w:rPr>
        <w:t xml:space="preserve">Says publishable but wants </w:t>
      </w:r>
      <w:r w:rsidR="00CF75C9">
        <w:rPr>
          <w:color w:val="00B0F0"/>
        </w:rPr>
        <w:t>(in addition to lots of extra discussion):</w:t>
      </w:r>
    </w:p>
    <w:p w:rsidR="00166BFC" w:rsidRPr="00C275B6" w:rsidRDefault="00166BFC" w:rsidP="00437E2B">
      <w:pPr>
        <w:rPr>
          <w:color w:val="FF0000"/>
        </w:rPr>
      </w:pPr>
      <w:r w:rsidRPr="001A225C">
        <w:rPr>
          <w:color w:val="FF0000"/>
        </w:rPr>
        <w:t xml:space="preserve">- </w:t>
      </w:r>
      <w:r w:rsidR="009A2BF1" w:rsidRPr="001A225C">
        <w:rPr>
          <w:color w:val="FF0000"/>
        </w:rPr>
        <w:t xml:space="preserve">test of model </w:t>
      </w:r>
      <w:r w:rsidR="00C275B6">
        <w:rPr>
          <w:color w:val="FF0000"/>
        </w:rPr>
        <w:t xml:space="preserve">- </w:t>
      </w:r>
      <w:r w:rsidR="00C275B6">
        <w:rPr>
          <w:color w:val="7030A0"/>
        </w:rPr>
        <w:t>W</w:t>
      </w:r>
      <w:r w:rsidR="00C275B6" w:rsidRPr="001B3084">
        <w:rPr>
          <w:color w:val="7030A0"/>
        </w:rPr>
        <w:t>e can easily do</w:t>
      </w:r>
      <w:r w:rsidR="00C275B6">
        <w:rPr>
          <w:color w:val="7030A0"/>
        </w:rPr>
        <w:t xml:space="preserve"> all</w:t>
      </w:r>
      <w:r w:rsidR="00C275B6" w:rsidRPr="001B3084">
        <w:rPr>
          <w:color w:val="7030A0"/>
        </w:rPr>
        <w:t xml:space="preserve"> </w:t>
      </w:r>
      <w:proofErr w:type="gramStart"/>
      <w:r w:rsidR="00C275B6" w:rsidRPr="001B3084">
        <w:rPr>
          <w:color w:val="7030A0"/>
        </w:rPr>
        <w:t>this</w:t>
      </w:r>
      <w:proofErr w:type="gramEnd"/>
      <w:r w:rsidR="00C275B6" w:rsidRPr="001B3084">
        <w:rPr>
          <w:color w:val="7030A0"/>
        </w:rPr>
        <w:t xml:space="preserve"> but it will take ~ 1 year</w:t>
      </w:r>
      <w:r w:rsidR="00C275B6">
        <w:rPr>
          <w:color w:val="7030A0"/>
        </w:rPr>
        <w:t xml:space="preserve"> (most optimistic</w:t>
      </w:r>
      <w:r w:rsidR="00E34F31">
        <w:rPr>
          <w:color w:val="7030A0"/>
        </w:rPr>
        <w:t xml:space="preserve"> theoretical</w:t>
      </w:r>
      <w:r w:rsidR="00C275B6">
        <w:rPr>
          <w:color w:val="7030A0"/>
        </w:rPr>
        <w:t xml:space="preserve"> timeline is 6 months, but I would say no way to get it </w:t>
      </w:r>
      <w:r w:rsidR="00E34F31">
        <w:rPr>
          <w:color w:val="7030A0"/>
        </w:rPr>
        <w:t xml:space="preserve">all together in </w:t>
      </w:r>
      <w:r w:rsidR="00C275B6">
        <w:rPr>
          <w:color w:val="7030A0"/>
        </w:rPr>
        <w:t>under a year)</w:t>
      </w:r>
    </w:p>
    <w:p w:rsidR="00166BFC" w:rsidRPr="001A225C" w:rsidRDefault="00166BFC" w:rsidP="00437E2B">
      <w:pPr>
        <w:rPr>
          <w:color w:val="FF0000"/>
        </w:rPr>
      </w:pPr>
      <w:r w:rsidRPr="001A225C">
        <w:rPr>
          <w:color w:val="FF0000"/>
        </w:rPr>
        <w:t>- more detailed enzymology (at least analysis)</w:t>
      </w:r>
    </w:p>
    <w:p w:rsidR="00437E2B" w:rsidRDefault="00166BFC" w:rsidP="00437E2B">
      <w:pPr>
        <w:rPr>
          <w:color w:val="FF0000"/>
        </w:rPr>
      </w:pPr>
      <w:r w:rsidRPr="001A225C">
        <w:rPr>
          <w:color w:val="FF0000"/>
        </w:rPr>
        <w:t>- binding assays</w:t>
      </w:r>
    </w:p>
    <w:p w:rsidR="00437E2B" w:rsidRDefault="00437E2B" w:rsidP="00437E2B">
      <w:pPr>
        <w:rPr>
          <w:color w:val="FF0000"/>
        </w:rPr>
      </w:pPr>
    </w:p>
    <w:p w:rsidR="00437E2B" w:rsidRDefault="00A43B6B" w:rsidP="00437E2B">
      <w:r w:rsidRPr="00A43B6B">
        <w:rPr>
          <w:shd w:val="clear" w:color="auto" w:fill="FFFFFF"/>
        </w:rPr>
        <w:t>Referee #3: proteomics</w:t>
      </w:r>
      <w:r w:rsidR="001B3084">
        <w:rPr>
          <w:shd w:val="clear" w:color="auto" w:fill="FFFFFF"/>
        </w:rPr>
        <w:t xml:space="preserve"> – </w:t>
      </w:r>
      <w:r w:rsidR="00C275B6">
        <w:rPr>
          <w:color w:val="7030A0"/>
          <w:shd w:val="clear" w:color="auto" w:fill="FFFFFF"/>
        </w:rPr>
        <w:t>My hunch is that this is someone junior or extremely frustrated and I would just go for it and attack them.</w:t>
      </w:r>
      <w:r w:rsidR="00E34F31">
        <w:rPr>
          <w:color w:val="7030A0"/>
          <w:shd w:val="clear" w:color="auto" w:fill="FFFFFF"/>
        </w:rPr>
        <w:t xml:space="preserve"> I’m willing to risk it.</w:t>
      </w:r>
      <w:r w:rsidR="00C275B6">
        <w:rPr>
          <w:color w:val="7030A0"/>
          <w:shd w:val="clear" w:color="auto" w:fill="FFFFFF"/>
        </w:rPr>
        <w:t xml:space="preserve"> Their only criticism </w:t>
      </w:r>
      <w:r w:rsidR="00E34F31">
        <w:rPr>
          <w:color w:val="7030A0"/>
          <w:shd w:val="clear" w:color="auto" w:fill="FFFFFF"/>
        </w:rPr>
        <w:t>(</w:t>
      </w:r>
      <w:r w:rsidR="00C275B6">
        <w:rPr>
          <w:color w:val="7030A0"/>
          <w:shd w:val="clear" w:color="auto" w:fill="FFFFFF"/>
        </w:rPr>
        <w:t>which they go over and over about</w:t>
      </w:r>
      <w:r w:rsidR="00E34F31">
        <w:rPr>
          <w:color w:val="7030A0"/>
          <w:shd w:val="clear" w:color="auto" w:fill="FFFFFF"/>
        </w:rPr>
        <w:t>)</w:t>
      </w:r>
      <w:r w:rsidR="00C275B6">
        <w:rPr>
          <w:color w:val="7030A0"/>
          <w:shd w:val="clear" w:color="auto" w:fill="FFFFFF"/>
        </w:rPr>
        <w:t xml:space="preserve"> is that yes you did every single experiment, but not every experiment for every single mutant. The most pathetic part was when they say they started with 56 mutants but ended with 11 positions (either say 56 mutants and 16 mutants, or 24 positions and 11 positions, you </w:t>
      </w:r>
      <w:r w:rsidR="00E34F31">
        <w:rPr>
          <w:color w:val="7030A0"/>
          <w:shd w:val="clear" w:color="auto" w:fill="FFFFFF"/>
        </w:rPr>
        <w:t xml:space="preserve">piece of </w:t>
      </w:r>
      <w:r w:rsidR="00C275B6">
        <w:rPr>
          <w:color w:val="7030A0"/>
          <w:shd w:val="clear" w:color="auto" w:fill="FFFFFF"/>
        </w:rPr>
        <w:t>*&amp;%#^&amp;)</w:t>
      </w:r>
    </w:p>
    <w:p w:rsidR="00A123CA" w:rsidRDefault="00A123CA" w:rsidP="00437E2B">
      <w:pPr>
        <w:rPr>
          <w:color w:val="FF0000"/>
        </w:rPr>
      </w:pPr>
      <w:r w:rsidRPr="00F27BBF">
        <w:rPr>
          <w:color w:val="FF0000"/>
        </w:rPr>
        <w:t xml:space="preserve">Problematic because wants details on each mutant… </w:t>
      </w:r>
      <w:r w:rsidR="0068622B">
        <w:rPr>
          <w:color w:val="FF0000"/>
        </w:rPr>
        <w:t xml:space="preserve"> Case of “unlikely to be meaningful” but need to trea</w:t>
      </w:r>
      <w:r w:rsidR="00EE7DDF">
        <w:rPr>
          <w:color w:val="FF0000"/>
        </w:rPr>
        <w:t>d</w:t>
      </w:r>
      <w:r w:rsidR="0068622B">
        <w:rPr>
          <w:color w:val="FF0000"/>
        </w:rPr>
        <w:t xml:space="preserve"> carefully.</w:t>
      </w:r>
    </w:p>
    <w:p w:rsidR="0068622B" w:rsidRDefault="0068622B" w:rsidP="00437E2B"/>
    <w:p w:rsidR="00193E22" w:rsidRDefault="00A43B6B" w:rsidP="00437E2B">
      <w:r w:rsidRPr="00A43B6B">
        <w:rPr>
          <w:shd w:val="clear" w:color="auto" w:fill="FFFFFF"/>
        </w:rPr>
        <w:t>Referees' comments:</w:t>
      </w:r>
    </w:p>
    <w:p w:rsidR="00193E22" w:rsidRDefault="00A43B6B" w:rsidP="00437E2B">
      <w:r w:rsidRPr="00A43B6B">
        <w:rPr>
          <w:shd w:val="clear" w:color="auto" w:fill="FFFFFF"/>
        </w:rPr>
        <w:t>Referee #1:</w:t>
      </w:r>
    </w:p>
    <w:p w:rsidR="00437E2B" w:rsidRPr="00437E2B" w:rsidRDefault="00A43B6B" w:rsidP="00437E2B">
      <w:pPr>
        <w:rPr>
          <w:i/>
          <w:iCs/>
          <w:shd w:val="clear" w:color="auto" w:fill="FFFFFF"/>
        </w:rPr>
      </w:pPr>
      <w:r w:rsidRPr="00437E2B">
        <w:rPr>
          <w:i/>
          <w:iCs/>
          <w:shd w:val="clear" w:color="auto" w:fill="FFFFFF"/>
        </w:rPr>
        <w:t xml:space="preserve">In their manuscript, </w:t>
      </w:r>
      <w:proofErr w:type="spellStart"/>
      <w:r w:rsidRPr="00437E2B">
        <w:rPr>
          <w:i/>
          <w:iCs/>
          <w:shd w:val="clear" w:color="auto" w:fill="FFFFFF"/>
        </w:rPr>
        <w:t>Perica</w:t>
      </w:r>
      <w:proofErr w:type="spellEnd"/>
      <w:r w:rsidRPr="00437E2B">
        <w:rPr>
          <w:i/>
          <w:iCs/>
          <w:shd w:val="clear" w:color="auto" w:fill="FFFFFF"/>
        </w:rPr>
        <w:t xml:space="preserve"> and colleagues describe a detailed system-wide genetic, cellular and biophysical analysis of a molecular switch protein in order to </w:t>
      </w:r>
      <w:proofErr w:type="spellStart"/>
      <w:r w:rsidRPr="00437E2B">
        <w:rPr>
          <w:i/>
          <w:iCs/>
          <w:shd w:val="clear" w:color="auto" w:fill="FFFFFF"/>
        </w:rPr>
        <w:t>analyse</w:t>
      </w:r>
      <w:proofErr w:type="spellEnd"/>
      <w:r w:rsidRPr="00437E2B">
        <w:rPr>
          <w:i/>
          <w:iCs/>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rsidR="00437E2B" w:rsidRPr="00437E2B" w:rsidRDefault="00A43B6B" w:rsidP="00437E2B">
      <w:pPr>
        <w:rPr>
          <w:i/>
          <w:iCs/>
        </w:rPr>
      </w:pPr>
      <w:r w:rsidRPr="00437E2B">
        <w:rPr>
          <w:i/>
          <w:iCs/>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437E2B">
        <w:rPr>
          <w:i/>
          <w:iCs/>
          <w:shd w:val="clear" w:color="auto" w:fill="FFFFFF"/>
        </w:rPr>
        <w:t>behaviour</w:t>
      </w:r>
      <w:proofErr w:type="spellEnd"/>
      <w:r w:rsidRPr="00437E2B">
        <w:rPr>
          <w:i/>
          <w:iCs/>
          <w:shd w:val="clear" w:color="auto" w:fill="FFFFFF"/>
        </w:rPr>
        <w:t xml:space="preserve"> of active site residues with respect to GTP status.</w:t>
      </w:r>
    </w:p>
    <w:p w:rsidR="001B3084" w:rsidRDefault="00A43B6B" w:rsidP="00437E2B">
      <w:pPr>
        <w:rPr>
          <w:shd w:val="clear" w:color="auto" w:fill="FFFFFF"/>
        </w:rPr>
      </w:pPr>
      <w:r w:rsidRPr="00437E2B">
        <w:rPr>
          <w:i/>
          <w:iCs/>
          <w:shd w:val="clear" w:color="auto" w:fill="FFFFFF"/>
        </w:rPr>
        <w:t xml:space="preserve">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w:t>
      </w:r>
      <w:r w:rsidRPr="00437E2B">
        <w:rPr>
          <w:i/>
          <w:iCs/>
          <w:shd w:val="clear" w:color="auto" w:fill="FFFFFF"/>
        </w:rPr>
        <w:lastRenderedPageBreak/>
        <w:t>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437E2B">
        <w:rPr>
          <w:i/>
          <w:iCs/>
        </w:rPr>
        <w:t xml:space="preserve"> </w:t>
      </w:r>
      <w:r w:rsidRPr="00437E2B">
        <w:rPr>
          <w:i/>
          <w:iCs/>
          <w:shd w:val="clear" w:color="auto" w:fill="FFFFFF"/>
        </w:rPr>
        <w:t>mutations to disease and efforts to target their activity therapeutically.</w:t>
      </w:r>
    </w:p>
    <w:p w:rsidR="001B3084" w:rsidRDefault="001B3084" w:rsidP="00437E2B">
      <w:pPr>
        <w:rPr>
          <w:shd w:val="clear" w:color="auto" w:fill="FFFFFF"/>
        </w:rPr>
      </w:pPr>
    </w:p>
    <w:p w:rsidR="00F70F33" w:rsidRPr="00F70F33" w:rsidRDefault="001B3084" w:rsidP="00437E2B">
      <w:pPr>
        <w:rPr>
          <w:color w:val="2F5496" w:themeColor="accent1" w:themeShade="BF"/>
        </w:rPr>
      </w:pPr>
      <w:r w:rsidRPr="00F70F33">
        <w:rPr>
          <w:color w:val="2F5496" w:themeColor="accent1" w:themeShade="BF"/>
          <w:shd w:val="clear" w:color="auto" w:fill="FFFFFF"/>
        </w:rPr>
        <w:t>We would like to thank Reviewer 1 on this summary of our work and on the shared enthusiasm for our results. We especially appreciate this approval knowing that Revi</w:t>
      </w:r>
      <w:r w:rsidR="00437E2B" w:rsidRPr="00F70F33">
        <w:rPr>
          <w:color w:val="2F5496" w:themeColor="accent1" w:themeShade="BF"/>
          <w:shd w:val="clear" w:color="auto" w:fill="FFFFFF"/>
        </w:rPr>
        <w:t>e</w:t>
      </w:r>
      <w:r w:rsidRPr="00F70F33">
        <w:rPr>
          <w:color w:val="2F5496" w:themeColor="accent1" w:themeShade="BF"/>
          <w:shd w:val="clear" w:color="auto" w:fill="FFFFFF"/>
        </w:rPr>
        <w:t>wer 1 is an expert in small GTPases.</w:t>
      </w:r>
    </w:p>
    <w:p w:rsidR="00F70F33" w:rsidRDefault="00F70F33" w:rsidP="00437E2B">
      <w:pPr>
        <w:rPr>
          <w:color w:val="000000" w:themeColor="text1"/>
        </w:rPr>
      </w:pPr>
    </w:p>
    <w:p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Specific points:</w:t>
      </w:r>
    </w:p>
    <w:p w:rsidR="00437E2B" w:rsidRPr="00437E2B" w:rsidRDefault="00A43B6B" w:rsidP="00437E2B">
      <w:pPr>
        <w:rPr>
          <w:i/>
          <w:iCs/>
          <w:color w:val="000000" w:themeColor="text1"/>
        </w:rPr>
      </w:pPr>
      <w:r w:rsidRPr="00437E2B">
        <w:rPr>
          <w:i/>
          <w:iCs/>
          <w:color w:val="000000" w:themeColor="text1"/>
          <w:shd w:val="clear" w:color="auto" w:fill="FFFFFF"/>
        </w:rPr>
        <w:t>- Ext. Data Fig. 2</w:t>
      </w:r>
    </w:p>
    <w:p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 xml:space="preserve">Some mutants show </w:t>
      </w:r>
      <w:r w:rsidRPr="00437E2B">
        <w:rPr>
          <w:i/>
          <w:iCs/>
          <w:color w:val="000000" w:themeColor="text1"/>
          <w:highlight w:val="yellow"/>
          <w:shd w:val="clear" w:color="auto" w:fill="FFFFFF"/>
        </w:rPr>
        <w:t>quite a lot of variation between replicates and differ up to 6-fold from WT</w:t>
      </w:r>
      <w:r w:rsidRPr="00437E2B">
        <w:rPr>
          <w:i/>
          <w:iCs/>
          <w:color w:val="000000" w:themeColor="text1"/>
          <w:shd w:val="clear" w:color="auto" w:fill="FFFFFF"/>
        </w:rPr>
        <w:t xml:space="preserve">. Is this really close to WT expression? How may this </w:t>
      </w:r>
      <w:r w:rsidRPr="00437E2B">
        <w:rPr>
          <w:i/>
          <w:iCs/>
          <w:color w:val="000000" w:themeColor="text1"/>
          <w:highlight w:val="yellow"/>
          <w:shd w:val="clear" w:color="auto" w:fill="FFFFFF"/>
        </w:rPr>
        <w:t>effect the genetic interaction profiles</w:t>
      </w:r>
      <w:r w:rsidRPr="00437E2B">
        <w:rPr>
          <w:i/>
          <w:iCs/>
          <w:color w:val="000000" w:themeColor="text1"/>
          <w:shd w:val="clear" w:color="auto" w:fill="FFFFFF"/>
        </w:rPr>
        <w:t>?</w:t>
      </w:r>
    </w:p>
    <w:p w:rsidR="00437E2B" w:rsidRDefault="00437E2B" w:rsidP="00437E2B">
      <w:pPr>
        <w:rPr>
          <w:color w:val="000000" w:themeColor="text1"/>
          <w:shd w:val="clear" w:color="auto" w:fill="FFFFFF"/>
        </w:rPr>
      </w:pPr>
    </w:p>
    <w:p w:rsidR="00CF4B4F"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There are indeed 2 outlier</w:t>
      </w:r>
      <w:r w:rsidR="00E74C56" w:rsidRPr="00F70F33">
        <w:rPr>
          <w:color w:val="2F5496" w:themeColor="accent1" w:themeShade="BF"/>
          <w:shd w:val="clear" w:color="auto" w:fill="FFFFFF"/>
        </w:rPr>
        <w:t xml:space="preserve"> data points</w:t>
      </w:r>
      <w:r w:rsidRPr="00F70F33">
        <w:rPr>
          <w:color w:val="2F5496" w:themeColor="accent1" w:themeShade="BF"/>
          <w:shd w:val="clear" w:color="auto" w:fill="FFFFFF"/>
        </w:rPr>
        <w:t xml:space="preserve"> in our Western blot data that deviate 6-fold from the</w:t>
      </w:r>
      <w:r w:rsidR="00E74C56" w:rsidRPr="00F70F33">
        <w:rPr>
          <w:color w:val="2F5496" w:themeColor="accent1" w:themeShade="BF"/>
          <w:shd w:val="clear" w:color="auto" w:fill="FFFFFF"/>
        </w:rPr>
        <w:t xml:space="preserve"> mean</w:t>
      </w:r>
      <w:r w:rsidRPr="00F70F33">
        <w:rPr>
          <w:color w:val="2F5496" w:themeColor="accent1" w:themeShade="BF"/>
          <w:shd w:val="clear" w:color="auto" w:fill="FFFFFF"/>
        </w:rPr>
        <w:t xml:space="preserve"> WT expression</w:t>
      </w:r>
      <w:r w:rsidR="00E74C56" w:rsidRPr="00F70F33">
        <w:rPr>
          <w:color w:val="2F5496" w:themeColor="accent1" w:themeShade="BF"/>
          <w:shd w:val="clear" w:color="auto" w:fill="FFFFFF"/>
        </w:rPr>
        <w:t>, but also from the other replicates</w:t>
      </w:r>
      <w:r w:rsidR="00E75C24">
        <w:rPr>
          <w:color w:val="2F5496" w:themeColor="accent1" w:themeShade="BF"/>
          <w:shd w:val="clear" w:color="auto" w:fill="FFFFFF"/>
        </w:rPr>
        <w:t xml:space="preserve"> for those mutants</w:t>
      </w:r>
      <w:r w:rsidRPr="00F70F33">
        <w:rPr>
          <w:color w:val="2F5496" w:themeColor="accent1" w:themeShade="BF"/>
          <w:shd w:val="clear" w:color="auto" w:fill="FFFFFF"/>
        </w:rPr>
        <w:t xml:space="preserve">. </w:t>
      </w:r>
      <w:r w:rsidR="00E74C56" w:rsidRPr="00F70F33">
        <w:rPr>
          <w:color w:val="2F5496" w:themeColor="accent1" w:themeShade="BF"/>
          <w:shd w:val="clear" w:color="auto" w:fill="FFFFFF"/>
        </w:rPr>
        <w:t>O</w:t>
      </w:r>
      <w:r w:rsidRPr="00F70F33">
        <w:rPr>
          <w:color w:val="2F5496" w:themeColor="accent1" w:themeShade="BF"/>
          <w:shd w:val="clear" w:color="auto" w:fill="FFFFFF"/>
        </w:rPr>
        <w:t xml:space="preserve">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levels, expression is in the same range as the WT Gsp1. </w:t>
      </w:r>
    </w:p>
    <w:p w:rsidR="00437E2B"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We are convinced that these are deviations due to technical variations, but in the light of our efforts towards reproducibility and transparency</w:t>
      </w:r>
      <w:r w:rsidR="00E75C24">
        <w:rPr>
          <w:color w:val="2F5496" w:themeColor="accent1" w:themeShade="BF"/>
          <w:shd w:val="clear" w:color="auto" w:fill="FFFFFF"/>
        </w:rPr>
        <w:t xml:space="preserve"> of scientific research</w:t>
      </w:r>
      <w:r w:rsidRPr="00F70F33">
        <w:rPr>
          <w:color w:val="2F5496" w:themeColor="accent1" w:themeShade="BF"/>
          <w:shd w:val="clear" w:color="auto" w:fill="FFFFFF"/>
        </w:rPr>
        <w:t xml:space="preserve">, we chose not to exclude </w:t>
      </w:r>
      <w:r w:rsidR="00E43979" w:rsidRPr="00F70F33">
        <w:rPr>
          <w:color w:val="2F5496" w:themeColor="accent1" w:themeShade="BF"/>
          <w:shd w:val="clear" w:color="auto" w:fill="FFFFFF"/>
        </w:rPr>
        <w:t xml:space="preserve">any </w:t>
      </w:r>
      <w:r w:rsidRPr="00F70F33">
        <w:rPr>
          <w:color w:val="2F5496" w:themeColor="accent1" w:themeShade="BF"/>
          <w:shd w:val="clear" w:color="auto" w:fill="FFFFFF"/>
        </w:rPr>
        <w:t>data</w:t>
      </w:r>
      <w:r w:rsidR="00E43979" w:rsidRPr="00F70F33">
        <w:rPr>
          <w:color w:val="2F5496" w:themeColor="accent1" w:themeShade="BF"/>
          <w:shd w:val="clear" w:color="auto" w:fill="FFFFFF"/>
        </w:rPr>
        <w:t>points.</w:t>
      </w:r>
    </w:p>
    <w:p w:rsidR="00E34F31" w:rsidRPr="00F70F33" w:rsidRDefault="002C41F5" w:rsidP="00437E2B">
      <w:pPr>
        <w:rPr>
          <w:color w:val="2F5496" w:themeColor="accent1" w:themeShade="BF"/>
          <w:shd w:val="clear" w:color="auto" w:fill="FFFFFF"/>
        </w:rPr>
      </w:pPr>
      <w:r w:rsidRPr="00F70F33">
        <w:rPr>
          <w:color w:val="2F5496" w:themeColor="accent1" w:themeShade="BF"/>
          <w:shd w:val="clear" w:color="auto" w:fill="FFFFFF"/>
        </w:rPr>
        <w:t xml:space="preserve">However, the reviewer does raise a valid point we </w:t>
      </w:r>
      <w:r w:rsidR="00F17BAA" w:rsidRPr="00F70F33">
        <w:rPr>
          <w:color w:val="2F5496" w:themeColor="accent1" w:themeShade="BF"/>
          <w:shd w:val="clear" w:color="auto" w:fill="FFFFFF"/>
        </w:rPr>
        <w:t>should</w:t>
      </w:r>
      <w:r w:rsidRPr="00F70F33">
        <w:rPr>
          <w:color w:val="2F5496" w:themeColor="accent1" w:themeShade="BF"/>
          <w:shd w:val="clear" w:color="auto" w:fill="FFFFFF"/>
        </w:rPr>
        <w:t xml:space="preserve"> address in more detail in our manuscript. </w:t>
      </w:r>
      <w:r w:rsidR="00E34F31" w:rsidRPr="00F70F33">
        <w:rPr>
          <w:color w:val="2F5496" w:themeColor="accent1" w:themeShade="BF"/>
          <w:shd w:val="clear" w:color="auto" w:fill="FFFFFF"/>
        </w:rPr>
        <w:t xml:space="preserve">We added a </w:t>
      </w:r>
      <w:r w:rsidR="00EF7E2E">
        <w:rPr>
          <w:color w:val="2F5496" w:themeColor="accent1" w:themeShade="BF"/>
          <w:shd w:val="clear" w:color="auto" w:fill="FFFFFF"/>
        </w:rPr>
        <w:t xml:space="preserve">third </w:t>
      </w:r>
      <w:r w:rsidR="00E34F31" w:rsidRPr="00F70F33">
        <w:rPr>
          <w:color w:val="2F5496" w:themeColor="accent1" w:themeShade="BF"/>
          <w:shd w:val="clear" w:color="auto" w:fill="FFFFFF"/>
        </w:rPr>
        <w:t xml:space="preserve">panel to </w:t>
      </w:r>
      <w:r w:rsidR="00EF7E2E">
        <w:rPr>
          <w:color w:val="2F5496" w:themeColor="accent1" w:themeShade="BF"/>
          <w:shd w:val="clear" w:color="auto" w:fill="FFFFFF"/>
        </w:rPr>
        <w:t xml:space="preserve">the </w:t>
      </w:r>
      <w:r w:rsidR="00E34F31" w:rsidRPr="00F70F33">
        <w:rPr>
          <w:color w:val="2F5496" w:themeColor="accent1" w:themeShade="BF"/>
          <w:shd w:val="clear" w:color="auto" w:fill="FFFFFF"/>
        </w:rPr>
        <w:t>E</w:t>
      </w:r>
      <w:r w:rsidR="00EF7E2E">
        <w:rPr>
          <w:color w:val="2F5496" w:themeColor="accent1" w:themeShade="BF"/>
          <w:shd w:val="clear" w:color="auto" w:fill="FFFFFF"/>
        </w:rPr>
        <w:t>xtended Data Figure</w:t>
      </w:r>
      <w:r w:rsidR="00E34F31" w:rsidRPr="00F70F33">
        <w:rPr>
          <w:color w:val="2F5496" w:themeColor="accent1" w:themeShade="BF"/>
          <w:shd w:val="clear" w:color="auto" w:fill="FFFFFF"/>
        </w:rPr>
        <w:t xml:space="preserve"> 2, where w</w:t>
      </w:r>
      <w:r w:rsidRPr="00F70F33">
        <w:rPr>
          <w:color w:val="2F5496" w:themeColor="accent1" w:themeShade="BF"/>
          <w:shd w:val="clear" w:color="auto" w:fill="FFFFFF"/>
        </w:rPr>
        <w:t xml:space="preserve">e </w:t>
      </w:r>
      <w:r w:rsidR="00E74C56" w:rsidRPr="00F70F33">
        <w:rPr>
          <w:color w:val="2F5496" w:themeColor="accent1" w:themeShade="BF"/>
          <w:shd w:val="clear" w:color="auto" w:fill="FFFFFF"/>
        </w:rPr>
        <w:t xml:space="preserve">now show more explicitly that the variation in expression levels is not predictive of the differences between the mutants with strong and weak phenotype profiles. </w:t>
      </w:r>
      <w:r w:rsidR="00E75C24" w:rsidRPr="00E75C24">
        <w:rPr>
          <w:color w:val="2F5496" w:themeColor="accent1" w:themeShade="BF"/>
          <w:highlight w:val="yellow"/>
          <w:shd w:val="clear" w:color="auto" w:fill="FFFFFF"/>
        </w:rPr>
        <w:t>(STILL TO DO!)</w:t>
      </w:r>
    </w:p>
    <w:p w:rsidR="00C275B6" w:rsidRPr="00F70F33" w:rsidRDefault="00E74C56" w:rsidP="00437E2B">
      <w:pPr>
        <w:rPr>
          <w:color w:val="2F5496" w:themeColor="accent1" w:themeShade="BF"/>
          <w:shd w:val="clear" w:color="auto" w:fill="FFFFFF"/>
        </w:rPr>
      </w:pPr>
      <w:r w:rsidRPr="00F70F33">
        <w:rPr>
          <w:color w:val="2F5496" w:themeColor="accent1" w:themeShade="BF"/>
          <w:shd w:val="clear" w:color="auto" w:fill="FFFFFF"/>
        </w:rPr>
        <w:t xml:space="preserve">Finally, we do observe up to 2-fold increase in expression levels of some of the strong mutants, and although we do not know </w:t>
      </w:r>
      <w:r w:rsidR="00E34F31" w:rsidRPr="00F70F33">
        <w:rPr>
          <w:color w:val="2F5496" w:themeColor="accent1" w:themeShade="BF"/>
          <w:shd w:val="clear" w:color="auto" w:fill="FFFFFF"/>
        </w:rPr>
        <w:t>how biologically significant</w:t>
      </w:r>
      <w:r w:rsidRPr="00F70F33">
        <w:rPr>
          <w:color w:val="2F5496" w:themeColor="accent1" w:themeShade="BF"/>
          <w:shd w:val="clear" w:color="auto" w:fill="FFFFFF"/>
        </w:rPr>
        <w:t xml:space="preserve"> this difference is, it might play a role</w:t>
      </w:r>
      <w:r w:rsidR="00E34F31" w:rsidRPr="00F70F33">
        <w:rPr>
          <w:color w:val="2F5496" w:themeColor="accent1" w:themeShade="BF"/>
          <w:shd w:val="clear" w:color="auto" w:fill="FFFFFF"/>
        </w:rPr>
        <w:t xml:space="preserve"> in defining the complex cellular phenotype. </w:t>
      </w:r>
      <w:r w:rsidR="00C275B6" w:rsidRPr="00F70F33">
        <w:rPr>
          <w:color w:val="2F5496" w:themeColor="accent1" w:themeShade="BF"/>
          <w:shd w:val="clear" w:color="auto" w:fill="FFFFFF"/>
        </w:rPr>
        <w:t xml:space="preserve">We have </w:t>
      </w:r>
      <w:r w:rsidR="00E75C24">
        <w:rPr>
          <w:color w:val="2F5496" w:themeColor="accent1" w:themeShade="BF"/>
          <w:shd w:val="clear" w:color="auto" w:fill="FFFFFF"/>
        </w:rPr>
        <w:t>modified</w:t>
      </w:r>
      <w:r w:rsidR="006A01DF" w:rsidRPr="00F70F33">
        <w:rPr>
          <w:color w:val="2F5496" w:themeColor="accent1" w:themeShade="BF"/>
          <w:shd w:val="clear" w:color="auto" w:fill="FFFFFF"/>
        </w:rPr>
        <w:t xml:space="preserve"> a sentence (in red)</w:t>
      </w:r>
      <w:r w:rsidR="00C275B6" w:rsidRPr="00F70F33">
        <w:rPr>
          <w:color w:val="2F5496" w:themeColor="accent1" w:themeShade="BF"/>
          <w:shd w:val="clear" w:color="auto" w:fill="FFFFFF"/>
        </w:rPr>
        <w:t xml:space="preserve"> </w:t>
      </w:r>
      <w:r w:rsidR="00E75C24">
        <w:rPr>
          <w:color w:val="2F5496" w:themeColor="accent1" w:themeShade="BF"/>
          <w:shd w:val="clear" w:color="auto" w:fill="FFFFFF"/>
        </w:rPr>
        <w:t>in</w:t>
      </w:r>
      <w:r w:rsidR="00C275B6" w:rsidRPr="00F70F33">
        <w:rPr>
          <w:color w:val="2F5496" w:themeColor="accent1" w:themeShade="BF"/>
          <w:shd w:val="clear" w:color="auto" w:fill="FFFFFF"/>
        </w:rPr>
        <w:t xml:space="preserve"> our Discussion section </w:t>
      </w:r>
      <w:r w:rsidR="00E75C24">
        <w:rPr>
          <w:color w:val="2F5496" w:themeColor="accent1" w:themeShade="BF"/>
          <w:shd w:val="clear" w:color="auto" w:fill="FFFFFF"/>
        </w:rPr>
        <w:t>which</w:t>
      </w:r>
      <w:r w:rsidR="00C275B6" w:rsidRPr="00F70F33">
        <w:rPr>
          <w:color w:val="2F5496" w:themeColor="accent1" w:themeShade="BF"/>
          <w:shd w:val="clear" w:color="auto" w:fill="FFFFFF"/>
        </w:rPr>
        <w:t xml:space="preserve"> now reads: </w:t>
      </w:r>
    </w:p>
    <w:p w:rsidR="00C275B6" w:rsidRDefault="00C275B6" w:rsidP="00437E2B">
      <w:pPr>
        <w:rPr>
          <w:color w:val="000000" w:themeColor="text1"/>
          <w:shd w:val="clear" w:color="auto" w:fill="FFFFFF"/>
        </w:rPr>
      </w:pPr>
      <w:r>
        <w:rPr>
          <w:color w:val="000000" w:themeColor="text1"/>
          <w:shd w:val="clear" w:color="auto" w:fill="FFFFFF"/>
        </w:rPr>
        <w:t>“</w:t>
      </w:r>
      <w:r w:rsidR="00512460" w:rsidRPr="00A7311D">
        <w:rPr>
          <w:color w:val="FF0000"/>
        </w:rPr>
        <w:t xml:space="preserve">Other effects such as direct perturbations of interactions, binding partner competition, and small changes in expression of Gsp1 or its partners undoubtedly also play a role in modulating the </w:t>
      </w:r>
      <w:r w:rsidR="00512460">
        <w:rPr>
          <w:color w:val="FF0000"/>
        </w:rPr>
        <w:t>phenotype</w:t>
      </w:r>
      <w:r w:rsidR="00512460" w:rsidRPr="00A7311D">
        <w:rPr>
          <w:color w:val="FF0000"/>
        </w:rPr>
        <w:t xml:space="preserve"> of </w:t>
      </w:r>
      <w:r w:rsidR="00512460">
        <w:rPr>
          <w:color w:val="FF0000"/>
        </w:rPr>
        <w:t xml:space="preserve">our </w:t>
      </w:r>
      <w:r w:rsidR="00512460" w:rsidRPr="00A7311D">
        <w:rPr>
          <w:color w:val="FF0000"/>
        </w:rPr>
        <w:t>Gsp1 mutations</w:t>
      </w:r>
      <w:r w:rsidRPr="00A7311D">
        <w:rPr>
          <w:color w:val="FF0000"/>
        </w:rPr>
        <w:t>.</w:t>
      </w:r>
      <w:r>
        <w:t xml:space="preserve"> Nevertheless, our model explains to a remarkable degree how a single molecular switch motif can differentially control subsets of biological processes by using one of the three functional modes.</w:t>
      </w:r>
      <w:r>
        <w:rPr>
          <w:color w:val="000000" w:themeColor="text1"/>
          <w:shd w:val="clear" w:color="auto" w:fill="FFFFFF"/>
        </w:rPr>
        <w:t>”</w:t>
      </w:r>
    </w:p>
    <w:p w:rsidR="00D02933" w:rsidRDefault="00CF4B4F" w:rsidP="00437E2B">
      <w:pPr>
        <w:rPr>
          <w:color w:val="00B0F0"/>
        </w:rPr>
      </w:pPr>
      <w:r>
        <w:rPr>
          <w:color w:val="00B0F0"/>
        </w:rPr>
        <w:t>Westerns: 6-fold are 2 outliers</w:t>
      </w:r>
      <w:r w:rsidR="00D02933">
        <w:rPr>
          <w:color w:val="00B0F0"/>
        </w:rPr>
        <w:t>..</w:t>
      </w:r>
      <w:r>
        <w:rPr>
          <w:color w:val="00B0F0"/>
        </w:rPr>
        <w:t xml:space="preserve">.  </w:t>
      </w:r>
      <w:r w:rsidR="006A4D46">
        <w:rPr>
          <w:color w:val="00B0F0"/>
        </w:rPr>
        <w:t>Can a</w:t>
      </w:r>
      <w:r w:rsidR="00D02933">
        <w:rPr>
          <w:color w:val="00B0F0"/>
        </w:rPr>
        <w:t>ddress with extra analysis and discussion:</w:t>
      </w:r>
    </w:p>
    <w:p w:rsidR="00D02933" w:rsidRDefault="00D02933" w:rsidP="00437E2B">
      <w:pPr>
        <w:rPr>
          <w:color w:val="00B0F0"/>
        </w:rPr>
      </w:pPr>
      <w:r>
        <w:rPr>
          <w:color w:val="00B0F0"/>
        </w:rPr>
        <w:t>O</w:t>
      </w:r>
      <w:r w:rsidR="00CF4B4F" w:rsidRPr="00D02933">
        <w:rPr>
          <w:color w:val="00B0F0"/>
        </w:rPr>
        <w:t>verall analysis (all mutants together) showing the vast majority of mutants have small effects.</w:t>
      </w:r>
      <w:r w:rsidR="00E95810">
        <w:rPr>
          <w:color w:val="00B0F0"/>
        </w:rPr>
        <w:t xml:space="preserve"> </w:t>
      </w:r>
      <w:r w:rsidR="00DE7AC7">
        <w:rPr>
          <w:color w:val="00B0F0"/>
        </w:rPr>
        <w:t>Show (</w:t>
      </w:r>
      <w:proofErr w:type="spellStart"/>
      <w:r w:rsidR="00DE7AC7">
        <w:rPr>
          <w:color w:val="00B0F0"/>
        </w:rPr>
        <w:t>i</w:t>
      </w:r>
      <w:proofErr w:type="spellEnd"/>
      <w:r w:rsidR="00DE7AC7">
        <w:rPr>
          <w:color w:val="00B0F0"/>
        </w:rPr>
        <w:t xml:space="preserve">) </w:t>
      </w:r>
      <w:r w:rsidR="00E95810">
        <w:rPr>
          <w:color w:val="00B0F0"/>
        </w:rPr>
        <w:t xml:space="preserve">all data points </w:t>
      </w:r>
      <w:r w:rsidR="00DE7AC7">
        <w:rPr>
          <w:color w:val="00B0F0"/>
        </w:rPr>
        <w:t>or (ii)</w:t>
      </w:r>
      <w:r w:rsidR="00E95810">
        <w:rPr>
          <w:color w:val="00B0F0"/>
        </w:rPr>
        <w:t xml:space="preserve"> just means.</w:t>
      </w:r>
      <w:r w:rsidR="00CF4B4F" w:rsidRPr="00D02933">
        <w:rPr>
          <w:color w:val="00B0F0"/>
        </w:rPr>
        <w:t xml:space="preserve">  </w:t>
      </w:r>
    </w:p>
    <w:p w:rsidR="00CF4B4F" w:rsidRDefault="00D02933" w:rsidP="00437E2B">
      <w:pPr>
        <w:rPr>
          <w:color w:val="00B0F0"/>
        </w:rPr>
      </w:pPr>
      <w:proofErr w:type="spellStart"/>
      <w:r>
        <w:rPr>
          <w:color w:val="00B0F0"/>
        </w:rPr>
        <w:t>Sina</w:t>
      </w:r>
      <w:proofErr w:type="spellEnd"/>
      <w:r>
        <w:rPr>
          <w:color w:val="00B0F0"/>
        </w:rPr>
        <w:t xml:space="preserve"> plots </w:t>
      </w:r>
      <w:r w:rsidR="00CF4B4F" w:rsidRPr="00D02933">
        <w:rPr>
          <w:color w:val="00B0F0"/>
        </w:rPr>
        <w:t>show</w:t>
      </w:r>
      <w:r>
        <w:rPr>
          <w:color w:val="00B0F0"/>
        </w:rPr>
        <w:t>ing</w:t>
      </w:r>
      <w:r w:rsidR="00CF4B4F" w:rsidRPr="00D02933">
        <w:rPr>
          <w:color w:val="00B0F0"/>
        </w:rPr>
        <w:t xml:space="preserve"> </w:t>
      </w:r>
      <w:r w:rsidR="002C6BC7" w:rsidRPr="00D02933">
        <w:rPr>
          <w:color w:val="00B0F0"/>
        </w:rPr>
        <w:t xml:space="preserve">there is </w:t>
      </w:r>
      <w:r w:rsidR="00DE7AC7">
        <w:rPr>
          <w:color w:val="00B0F0"/>
        </w:rPr>
        <w:t>little</w:t>
      </w:r>
      <w:r w:rsidR="00CF4B4F" w:rsidRPr="00D02933">
        <w:rPr>
          <w:color w:val="00B0F0"/>
        </w:rPr>
        <w:t xml:space="preserve"> difference</w:t>
      </w:r>
      <w:r w:rsidR="0068624A">
        <w:rPr>
          <w:color w:val="00B0F0"/>
        </w:rPr>
        <w:t xml:space="preserve"> (? – or perhaps a small difference)</w:t>
      </w:r>
      <w:r w:rsidR="00CF4B4F" w:rsidRPr="00D02933">
        <w:rPr>
          <w:color w:val="00B0F0"/>
        </w:rPr>
        <w:t xml:space="preserve"> in </w:t>
      </w:r>
      <w:r w:rsidR="002C6BC7" w:rsidRPr="00D02933">
        <w:rPr>
          <w:color w:val="00B0F0"/>
        </w:rPr>
        <w:t xml:space="preserve">the distributions of </w:t>
      </w:r>
      <w:r w:rsidR="00CF4B4F" w:rsidRPr="00D02933">
        <w:rPr>
          <w:color w:val="00B0F0"/>
        </w:rPr>
        <w:t xml:space="preserve">expression level </w:t>
      </w:r>
      <w:r w:rsidR="002C6BC7" w:rsidRPr="00D02933">
        <w:rPr>
          <w:color w:val="00B0F0"/>
        </w:rPr>
        <w:t xml:space="preserve">changes </w:t>
      </w:r>
      <w:r w:rsidR="00CF4B4F" w:rsidRPr="00D02933">
        <w:rPr>
          <w:color w:val="00B0F0"/>
        </w:rPr>
        <w:t xml:space="preserve">between weak and strong </w:t>
      </w:r>
      <w:r w:rsidR="00ED4C4E" w:rsidRPr="00D02933">
        <w:rPr>
          <w:color w:val="00B0F0"/>
        </w:rPr>
        <w:t xml:space="preserve">E-MAP </w:t>
      </w:r>
      <w:r w:rsidR="00CF4B4F" w:rsidRPr="00D02933">
        <w:rPr>
          <w:color w:val="00B0F0"/>
        </w:rPr>
        <w:t>mutants.</w:t>
      </w:r>
    </w:p>
    <w:p w:rsidR="00DE7AC7" w:rsidRPr="00D02933" w:rsidRDefault="00DE7AC7" w:rsidP="00437E2B">
      <w:pPr>
        <w:rPr>
          <w:color w:val="00B0F0"/>
        </w:rPr>
      </w:pPr>
      <w:r>
        <w:rPr>
          <w:color w:val="00B0F0"/>
        </w:rPr>
        <w:t>Add in main text</w:t>
      </w:r>
      <w:r w:rsidR="00E533FD">
        <w:rPr>
          <w:color w:val="00B0F0"/>
        </w:rPr>
        <w:t xml:space="preserve"> that changes in expression levels could also play a role in modulating the detailed effects. </w:t>
      </w:r>
    </w:p>
    <w:p w:rsidR="00F17BAA" w:rsidRDefault="00F17BAA" w:rsidP="00437E2B"/>
    <w:p w:rsidR="00F17BAA" w:rsidRPr="00E75C24" w:rsidRDefault="00A43B6B" w:rsidP="00E75C24">
      <w:pPr>
        <w:rPr>
          <w:i/>
          <w:iCs/>
          <w:shd w:val="clear" w:color="auto" w:fill="FFFFFF"/>
        </w:rPr>
      </w:pPr>
      <w:r w:rsidRPr="00994C05">
        <w:rPr>
          <w:i/>
          <w:iCs/>
          <w:shd w:val="clear" w:color="auto" w:fill="FFFFFF"/>
        </w:rPr>
        <w:lastRenderedPageBreak/>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w:t>
      </w:r>
      <w:r w:rsidRPr="00994C05">
        <w:rPr>
          <w:i/>
          <w:iCs/>
          <w:highlight w:val="yellow"/>
          <w:shd w:val="clear" w:color="auto" w:fill="FFFFFF"/>
        </w:rPr>
        <w:t xml:space="preserve">figures depicting protein structures. They are crucial to the manuscript as they </w:t>
      </w:r>
      <w:proofErr w:type="spellStart"/>
      <w:r w:rsidRPr="00994C05">
        <w:rPr>
          <w:i/>
          <w:iCs/>
          <w:highlight w:val="yellow"/>
          <w:shd w:val="clear" w:color="auto" w:fill="FFFFFF"/>
        </w:rPr>
        <w:t>visualise</w:t>
      </w:r>
      <w:proofErr w:type="spellEnd"/>
      <w:r w:rsidRPr="00994C05">
        <w:rPr>
          <w:i/>
          <w:iCs/>
          <w:highlight w:val="yellow"/>
          <w:shd w:val="clear" w:color="auto" w:fill="FFFFFF"/>
        </w:rPr>
        <w:t xml:space="preserve"> some of the key messages of this story.</w:t>
      </w:r>
      <w:r w:rsidRPr="00994C05">
        <w:rPr>
          <w:i/>
          <w:iCs/>
          <w:shd w:val="clear" w:color="auto" w:fill="FFFFFF"/>
        </w:rPr>
        <w:t xml:space="preserve"> Hence the authors should rethink how to illustrate these points and at least add additional structure figures to Supplementary.</w:t>
      </w:r>
    </w:p>
    <w:p w:rsidR="00F17BAA" w:rsidRPr="00994C05" w:rsidRDefault="00A43B6B" w:rsidP="00437E2B">
      <w:pPr>
        <w:rPr>
          <w:i/>
          <w:iCs/>
        </w:rPr>
      </w:pPr>
      <w:r w:rsidRPr="00994C05">
        <w:rPr>
          <w:i/>
          <w:iCs/>
          <w:shd w:val="clear" w:color="auto" w:fill="FFFFFF"/>
        </w:rPr>
        <w:t>Examples:</w:t>
      </w:r>
    </w:p>
    <w:p w:rsidR="00F17BAA" w:rsidRDefault="00A43B6B" w:rsidP="00437E2B">
      <w:pPr>
        <w:rPr>
          <w:i/>
          <w:iCs/>
          <w:shd w:val="clear" w:color="auto" w:fill="FFFFFF"/>
        </w:rPr>
      </w:pPr>
      <w:r w:rsidRPr="00994C05">
        <w:rPr>
          <w:i/>
          <w:iCs/>
          <w:shd w:val="clear" w:color="auto" w:fill="FFFFFF"/>
        </w:rPr>
        <w:t xml:space="preserve">-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w:t>
      </w:r>
      <w:proofErr w:type="spellStart"/>
      <w:r w:rsidRPr="00994C05">
        <w:rPr>
          <w:i/>
          <w:iCs/>
          <w:shd w:val="clear" w:color="auto" w:fill="FFFFFF"/>
        </w:rPr>
        <w:t>coloured</w:t>
      </w:r>
      <w:proofErr w:type="spellEnd"/>
      <w:r w:rsidRPr="00994C05">
        <w:rPr>
          <w:i/>
          <w:iCs/>
          <w:shd w:val="clear" w:color="auto" w:fill="FFFFFF"/>
        </w:rPr>
        <w:t xml:space="preserve"> according to the number of times they have been detected in protein-protein interactions.</w:t>
      </w:r>
    </w:p>
    <w:p w:rsidR="00951410" w:rsidRDefault="00951410" w:rsidP="00437E2B"/>
    <w:p w:rsidR="00E75C24" w:rsidRDefault="00E75C24" w:rsidP="00E75C24">
      <w:pPr>
        <w:rPr>
          <w:color w:val="2F5496" w:themeColor="accent1" w:themeShade="BF"/>
          <w:shd w:val="clear" w:color="auto" w:fill="FFFFFF"/>
        </w:rPr>
      </w:pPr>
      <w:r w:rsidRPr="00E75C24">
        <w:rPr>
          <w:color w:val="2F5496" w:themeColor="accent1" w:themeShade="BF"/>
          <w:shd w:val="clear" w:color="auto" w:fill="FFFFFF"/>
        </w:rPr>
        <w:t>We agree with the reviewer</w:t>
      </w:r>
      <w:r w:rsidR="00B95404">
        <w:rPr>
          <w:color w:val="2F5496" w:themeColor="accent1" w:themeShade="BF"/>
          <w:shd w:val="clear" w:color="auto" w:fill="FFFFFF"/>
        </w:rPr>
        <w:t>,</w:t>
      </w:r>
      <w:r w:rsidRPr="00E75C24">
        <w:rPr>
          <w:color w:val="2F5496" w:themeColor="accent1" w:themeShade="BF"/>
          <w:shd w:val="clear" w:color="auto" w:fill="FFFFFF"/>
        </w:rPr>
        <w:t xml:space="preserve"> readers, especially those that are not used to looking at structures of small GTPases will need much more visual guidance to grasp the features of Gsp1 interfaces and conformations. We have therefore </w:t>
      </w:r>
      <w:r w:rsidR="00B960A0">
        <w:rPr>
          <w:color w:val="2F5496" w:themeColor="accent1" w:themeShade="BF"/>
          <w:shd w:val="clear" w:color="auto" w:fill="FFFFFF"/>
        </w:rPr>
        <w:t>replaced the panel</w:t>
      </w:r>
      <w:r w:rsidR="003B44D7">
        <w:rPr>
          <w:color w:val="2F5496" w:themeColor="accent1" w:themeShade="BF"/>
          <w:shd w:val="clear" w:color="auto" w:fill="FFFFFF"/>
        </w:rPr>
        <w:t xml:space="preserve"> </w:t>
      </w:r>
      <w:proofErr w:type="spellStart"/>
      <w:r w:rsidR="003B44D7">
        <w:rPr>
          <w:color w:val="2F5496" w:themeColor="accent1" w:themeShade="BF"/>
          <w:shd w:val="clear" w:color="auto" w:fill="FFFFFF"/>
        </w:rPr>
        <w:t>a</w:t>
      </w:r>
      <w:proofErr w:type="spellEnd"/>
      <w:r w:rsidRPr="00E75C24">
        <w:rPr>
          <w:color w:val="2F5496" w:themeColor="accent1" w:themeShade="BF"/>
          <w:shd w:val="clear" w:color="auto" w:fill="FFFFFF"/>
        </w:rPr>
        <w:t xml:space="preserve"> in Extended Data Fig</w:t>
      </w:r>
      <w:r w:rsidR="003B44D7">
        <w:rPr>
          <w:color w:val="2F5496" w:themeColor="accent1" w:themeShade="BF"/>
          <w:shd w:val="clear" w:color="auto" w:fill="FFFFFF"/>
        </w:rPr>
        <w:t>.</w:t>
      </w:r>
      <w:r w:rsidR="00B960A0">
        <w:rPr>
          <w:color w:val="2F5496" w:themeColor="accent1" w:themeShade="BF"/>
          <w:shd w:val="clear" w:color="auto" w:fill="FFFFFF"/>
        </w:rPr>
        <w:t xml:space="preserve"> 1, and instead of simply showing al</w:t>
      </w:r>
      <w:r w:rsidR="00C97936">
        <w:rPr>
          <w:color w:val="2F5496" w:themeColor="accent1" w:themeShade="BF"/>
          <w:shd w:val="clear" w:color="auto" w:fill="FFFFFF"/>
        </w:rPr>
        <w:t>l</w:t>
      </w:r>
      <w:r w:rsidR="00B960A0">
        <w:rPr>
          <w:color w:val="2F5496" w:themeColor="accent1" w:themeShade="BF"/>
          <w:shd w:val="clear" w:color="auto" w:fill="FFFFFF"/>
        </w:rPr>
        <w:t xml:space="preserve"> the RAN/Gsp1 complexes in the same orientation, we show the same representation of the GTPase in the GTP and GDP conformations as in </w:t>
      </w:r>
      <w:r w:rsidR="00C97936">
        <w:rPr>
          <w:color w:val="2F5496" w:themeColor="accent1" w:themeShade="BF"/>
          <w:shd w:val="clear" w:color="auto" w:fill="FFFFFF"/>
        </w:rPr>
        <w:t xml:space="preserve">the </w:t>
      </w:r>
      <w:r w:rsidR="00B960A0">
        <w:rPr>
          <w:color w:val="2F5496" w:themeColor="accent1" w:themeShade="BF"/>
          <w:shd w:val="clear" w:color="auto" w:fill="FFFFFF"/>
        </w:rPr>
        <w:t>main text Fig. 1c, with the C</w:t>
      </w:r>
      <w:r w:rsidR="00B960A0">
        <w:rPr>
          <w:color w:val="2F5496" w:themeColor="accent1" w:themeShade="BF"/>
          <w:shd w:val="clear" w:color="auto" w:fill="FFFFFF"/>
          <w:lang w:val="el-GR"/>
        </w:rPr>
        <w:t>α</w:t>
      </w:r>
      <w:r w:rsidR="00B960A0">
        <w:rPr>
          <w:color w:val="2F5496" w:themeColor="accent1" w:themeShade="BF"/>
          <w:shd w:val="clear" w:color="auto" w:fill="FFFFFF"/>
        </w:rPr>
        <w:t xml:space="preserve"> atoms of mutated residues in sphere representation</w:t>
      </w:r>
      <w:r w:rsidR="003B44D7">
        <w:rPr>
          <w:color w:val="2F5496" w:themeColor="accent1" w:themeShade="BF"/>
          <w:shd w:val="clear" w:color="auto" w:fill="FFFFFF"/>
        </w:rPr>
        <w:t xml:space="preserve">, </w:t>
      </w:r>
      <w:proofErr w:type="spellStart"/>
      <w:r w:rsidR="00C97936">
        <w:rPr>
          <w:color w:val="2F5496" w:themeColor="accent1" w:themeShade="BF"/>
          <w:shd w:val="clear" w:color="auto" w:fill="FFFFFF"/>
        </w:rPr>
        <w:t>coloured</w:t>
      </w:r>
      <w:proofErr w:type="spellEnd"/>
      <w:r w:rsidR="00C97936">
        <w:rPr>
          <w:color w:val="2F5496" w:themeColor="accent1" w:themeShade="BF"/>
          <w:shd w:val="clear" w:color="auto" w:fill="FFFFFF"/>
        </w:rPr>
        <w:t xml:space="preserve"> by the</w:t>
      </w:r>
      <w:r w:rsidR="003B44D7">
        <w:rPr>
          <w:color w:val="2F5496" w:themeColor="accent1" w:themeShade="BF"/>
          <w:shd w:val="clear" w:color="auto" w:fill="FFFFFF"/>
        </w:rPr>
        <w:t xml:space="preserve"> different interfaces</w:t>
      </w:r>
      <w:r w:rsidRPr="00E75C24">
        <w:rPr>
          <w:color w:val="2F5496" w:themeColor="accent1" w:themeShade="BF"/>
          <w:shd w:val="clear" w:color="auto" w:fill="FFFFFF"/>
        </w:rPr>
        <w:t>.</w:t>
      </w:r>
      <w:r>
        <w:rPr>
          <w:color w:val="2F5496" w:themeColor="accent1" w:themeShade="BF"/>
          <w:shd w:val="clear" w:color="auto" w:fill="FFFFFF"/>
        </w:rPr>
        <w:t xml:space="preserve"> </w:t>
      </w:r>
      <w:r w:rsidR="003B44D7">
        <w:rPr>
          <w:color w:val="2F5496" w:themeColor="accent1" w:themeShade="BF"/>
          <w:shd w:val="clear" w:color="auto" w:fill="FFFFFF"/>
        </w:rPr>
        <w:t>We have moved the panel with the complexes to the Supplementary File 1.</w:t>
      </w:r>
    </w:p>
    <w:p w:rsidR="009C209B" w:rsidRPr="00E75C24" w:rsidRDefault="00625DFC" w:rsidP="00E75C24">
      <w:pPr>
        <w:rPr>
          <w:color w:val="2F5496" w:themeColor="accent1" w:themeShade="BF"/>
        </w:rPr>
      </w:pPr>
      <w:r>
        <w:rPr>
          <w:noProof/>
          <w:color w:val="2F5496" w:themeColor="accent1" w:themeShade="BF"/>
        </w:rPr>
        <w:lastRenderedPageBreak/>
        <w:drawing>
          <wp:inline distT="0" distB="0" distL="0" distR="0">
            <wp:extent cx="4135034" cy="5675971"/>
            <wp:effectExtent l="0" t="0" r="5715"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3751" cy="5687937"/>
                    </a:xfrm>
                    <a:prstGeom prst="rect">
                      <a:avLst/>
                    </a:prstGeom>
                  </pic:spPr>
                </pic:pic>
              </a:graphicData>
            </a:graphic>
          </wp:inline>
        </w:drawing>
      </w:r>
    </w:p>
    <w:p w:rsidR="00E75C24" w:rsidRDefault="00C97936" w:rsidP="00437E2B">
      <w:r>
        <w:t xml:space="preserve">Extended Data Figure 1 </w:t>
      </w:r>
      <w:bookmarkStart w:id="0" w:name="_Ref411434816"/>
      <w:r w:rsidR="003664F3" w:rsidRPr="003664F3">
        <w:rPr>
          <w:b/>
        </w:rPr>
        <w:t xml:space="preserve">Extended Data Figure </w:t>
      </w:r>
      <w:bookmarkEnd w:id="0"/>
      <w:r w:rsidR="003664F3" w:rsidRPr="003664F3">
        <w:rPr>
          <w:b/>
        </w:rPr>
        <w:t xml:space="preserve">1 Design of interface point mutations in </w:t>
      </w:r>
      <w:r w:rsidR="003664F3" w:rsidRPr="003664F3">
        <w:rPr>
          <w:b/>
          <w:i/>
        </w:rPr>
        <w:t>S. cerevisiae</w:t>
      </w:r>
      <w:r w:rsidR="003664F3" w:rsidRPr="003664F3">
        <w:rPr>
          <w:b/>
        </w:rPr>
        <w:t xml:space="preserve"> Gsp1.</w:t>
      </w:r>
      <w:r w:rsidR="003664F3" w:rsidRPr="003664F3">
        <w:t xml:space="preserve"> </w:t>
      </w:r>
      <w:r w:rsidR="003664F3" w:rsidRPr="003664F3">
        <w:rPr>
          <w:b/>
          <w:color w:val="FF0000"/>
        </w:rPr>
        <w:t>a-f,</w:t>
      </w:r>
      <w:r w:rsidR="003664F3" w:rsidRPr="003664F3">
        <w:rPr>
          <w:color w:val="FF0000"/>
        </w:rPr>
        <w:t xml:space="preserve"> Structures of Ran/Gsp1 in the GTP-bound (marine, PDB ID: 1ibr) and GDP-bound (gray, PDB ID: 3gj0) states. Mutated Gsp1 residues are shown as spheres. Interface residues are </w:t>
      </w:r>
      <w:proofErr w:type="spellStart"/>
      <w:r w:rsidR="003664F3" w:rsidRPr="003664F3">
        <w:rPr>
          <w:color w:val="FF0000"/>
        </w:rPr>
        <w:t>coloured</w:t>
      </w:r>
      <w:proofErr w:type="spellEnd"/>
      <w:r w:rsidR="003664F3" w:rsidRPr="003664F3">
        <w:rPr>
          <w:color w:val="FF0000"/>
        </w:rPr>
        <w:t xml:space="preserve"> by the type of partner protein: </w:t>
      </w:r>
      <w:r w:rsidR="003664F3" w:rsidRPr="003664F3">
        <w:rPr>
          <w:b/>
          <w:color w:val="FF0000"/>
        </w:rPr>
        <w:t>a,</w:t>
      </w:r>
      <w:r w:rsidR="003664F3" w:rsidRPr="003664F3">
        <w:rPr>
          <w:color w:val="FF0000"/>
        </w:rPr>
        <w:t xml:space="preserve"> Srm1 (GEF) interface core (dark teal) and interface rim and support (light teal); </w:t>
      </w:r>
      <w:r w:rsidR="003664F3" w:rsidRPr="003664F3">
        <w:rPr>
          <w:b/>
          <w:color w:val="FF0000"/>
        </w:rPr>
        <w:t xml:space="preserve">b, </w:t>
      </w:r>
      <w:r w:rsidR="003664F3" w:rsidRPr="003664F3">
        <w:rPr>
          <w:color w:val="FF0000"/>
        </w:rPr>
        <w:t xml:space="preserve">Rna1 (GAP) interface core (dark orange) and interface rim and support (light orange); </w:t>
      </w:r>
      <w:r w:rsidR="003664F3" w:rsidRPr="003664F3">
        <w:rPr>
          <w:b/>
          <w:color w:val="FF0000"/>
        </w:rPr>
        <w:t>c,</w:t>
      </w:r>
      <w:r w:rsidR="003664F3" w:rsidRPr="003664F3">
        <w:rPr>
          <w:color w:val="FF0000"/>
        </w:rPr>
        <w:t xml:space="preserve"> Ntf2 interface core (dark purple) and interface rim and support (light purple); </w:t>
      </w:r>
      <w:r w:rsidR="003664F3" w:rsidRPr="003664F3">
        <w:rPr>
          <w:b/>
          <w:color w:val="FF0000"/>
        </w:rPr>
        <w:t>d,</w:t>
      </w:r>
      <w:r w:rsidR="003664F3" w:rsidRPr="003664F3">
        <w:rPr>
          <w:color w:val="FF0000"/>
        </w:rPr>
        <w:t xml:space="preserve"> Residues that are in both the core of the Yrb1 and Yrb2 interfaces (dark yellow), and in only one of the two interfaces (light yellow); </w:t>
      </w:r>
      <w:r w:rsidR="003664F3" w:rsidRPr="003664F3">
        <w:rPr>
          <w:b/>
          <w:color w:val="FF0000"/>
        </w:rPr>
        <w:t>e,</w:t>
      </w:r>
      <w:r w:rsidR="003664F3" w:rsidRPr="003664F3">
        <w:rPr>
          <w:color w:val="FF0000"/>
        </w:rPr>
        <w:t xml:space="preserve"> Srp1 interface core (dark pink) and interface rim and support (light pink); f, Residues that are in the core of more than four (dark green), two to three (green) and one (light green) karyopherin interface. </w:t>
      </w:r>
      <w:proofErr w:type="spellStart"/>
      <w:r w:rsidR="003664F3" w:rsidRPr="003664F3">
        <w:rPr>
          <w:color w:val="FF0000"/>
        </w:rPr>
        <w:t>Karyopherins</w:t>
      </w:r>
      <w:proofErr w:type="spellEnd"/>
      <w:r w:rsidR="003664F3" w:rsidRPr="003664F3">
        <w:rPr>
          <w:color w:val="FF0000"/>
        </w:rPr>
        <w:t xml:space="preserve"> are: Kap95, Crm1, Los1, Kap104, Msn5, Cse1, Mtr10. </w:t>
      </w:r>
      <w:r w:rsidR="003664F3">
        <w:rPr>
          <w:b/>
        </w:rPr>
        <w:t>g,</w:t>
      </w:r>
      <w:r w:rsidR="003664F3">
        <w:t xml:space="preserve"> Location of Gsp1 residues in partner interfaces. I</w:t>
      </w:r>
      <w:r w:rsidR="003664F3" w:rsidRPr="008C575F">
        <w:t>nterface</w:t>
      </w:r>
      <w:r w:rsidR="003664F3">
        <w:t xml:space="preserve"> positions</w:t>
      </w:r>
      <w:r w:rsidR="003664F3" w:rsidRPr="008C575F">
        <w:t xml:space="preserve"> (core, rim</w:t>
      </w:r>
      <w:r w:rsidR="003664F3">
        <w:t>/</w:t>
      </w:r>
      <w:r w:rsidR="003664F3" w:rsidRPr="008C575F">
        <w:t xml:space="preserve">support) were defined </w:t>
      </w:r>
      <w:r w:rsidR="003664F3">
        <w:t>by the difference in relative surface accessible surface area (</w:t>
      </w:r>
      <w:r w:rsidR="003664F3">
        <w:rPr>
          <w:lang w:val="el-GR"/>
        </w:rPr>
        <w:t>Δ</w:t>
      </w:r>
      <w:proofErr w:type="spellStart"/>
      <w:r w:rsidR="003664F3">
        <w:t>rASA</w:t>
      </w:r>
      <w:proofErr w:type="spellEnd"/>
      <w:r w:rsidR="003664F3">
        <w:t xml:space="preserve">) between monomer and complex, </w:t>
      </w:r>
      <w:r w:rsidR="003664F3" w:rsidRPr="008C575F">
        <w:t xml:space="preserve">as </w:t>
      </w:r>
      <w:r w:rsidR="003664F3">
        <w:t xml:space="preserve">previously </w:t>
      </w:r>
      <w:proofErr w:type="gramStart"/>
      <w:r w:rsidR="003664F3">
        <w:t>described{</w:t>
      </w:r>
      <w:proofErr w:type="gramEnd"/>
      <w:r w:rsidR="003664F3">
        <w:t>Levy, 2010, p00824} (</w:t>
      </w:r>
      <w:r w:rsidR="003664F3" w:rsidRPr="00F374A4">
        <w:rPr>
          <w:b/>
        </w:rPr>
        <w:t>Supplementary File 1 Table 2</w:t>
      </w:r>
      <w:r w:rsidR="003664F3">
        <w:t>)</w:t>
      </w:r>
      <w:r w:rsidR="003664F3" w:rsidRPr="008C575F">
        <w:t xml:space="preserve">. </w:t>
      </w:r>
      <w:r w:rsidR="003664F3">
        <w:t>R</w:t>
      </w:r>
      <w:r w:rsidR="003664F3" w:rsidRPr="008C575F">
        <w:t>esidues within 5 Å of the nucleotide</w:t>
      </w:r>
      <w:r w:rsidR="003664F3">
        <w:t xml:space="preserve">, in the canonical P-loop, or in </w:t>
      </w:r>
      <w:r w:rsidR="003664F3" w:rsidRPr="008C575F">
        <w:t>the switch I or II regions</w:t>
      </w:r>
      <w:r w:rsidR="003664F3">
        <w:t xml:space="preserve"> are indicated and were not mutated. Chosen Gsp1 point mutation substitutions are provided in </w:t>
      </w:r>
      <w:r w:rsidR="003664F3" w:rsidRPr="00F374A4">
        <w:rPr>
          <w:b/>
        </w:rPr>
        <w:t>Supplementary File 1 Table 3</w:t>
      </w:r>
      <w:r w:rsidR="003664F3">
        <w:t>.</w:t>
      </w:r>
    </w:p>
    <w:p w:rsidR="003664F3" w:rsidRDefault="003664F3" w:rsidP="00437E2B"/>
    <w:p w:rsidR="003664F3" w:rsidRDefault="003664F3" w:rsidP="003664F3">
      <w:pPr>
        <w:rPr>
          <w:shd w:val="clear" w:color="auto" w:fill="FFFFFF"/>
        </w:rPr>
      </w:pPr>
      <w:r w:rsidRPr="00994C05">
        <w:rPr>
          <w:i/>
          <w:iCs/>
          <w:shd w:val="clear" w:color="auto" w:fill="FFFFFF"/>
        </w:rPr>
        <w:lastRenderedPageBreak/>
        <w:t>- Similarly, the structures shown in Fig. 2d-f are not intuitive and don’t sufficiently convey the message. It may help to add figures with Gsp1 in a surface representation with the position of the different residues described indicated.</w:t>
      </w:r>
    </w:p>
    <w:p w:rsidR="003664F3" w:rsidRDefault="003664F3" w:rsidP="00437E2B"/>
    <w:p w:rsidR="00F17BAA" w:rsidRPr="00F17BAA" w:rsidRDefault="00A43B6B" w:rsidP="00437E2B">
      <w:pPr>
        <w:rPr>
          <w:i/>
          <w:iCs/>
        </w:rPr>
      </w:pPr>
      <w:r w:rsidRPr="00F17BAA">
        <w:rPr>
          <w:i/>
          <w:iCs/>
          <w:shd w:val="clear" w:color="auto" w:fill="FFFFFF"/>
        </w:rPr>
        <w:t>Minor points</w:t>
      </w:r>
    </w:p>
    <w:p w:rsidR="00F17BAA" w:rsidRPr="00F17BAA" w:rsidRDefault="00A43B6B" w:rsidP="00437E2B">
      <w:pPr>
        <w:rPr>
          <w:i/>
          <w:iCs/>
        </w:rPr>
      </w:pPr>
      <w:r w:rsidRPr="00F17BAA">
        <w:rPr>
          <w:i/>
          <w:iCs/>
          <w:shd w:val="clear" w:color="auto" w:fill="FFFFFF"/>
        </w:rPr>
        <w:t>- Suppl. Table 2 and Ext. Data Fig. 1:</w:t>
      </w:r>
    </w:p>
    <w:p w:rsidR="00D02933" w:rsidRPr="00F17BAA" w:rsidRDefault="00A43B6B" w:rsidP="00437E2B">
      <w:pPr>
        <w:rPr>
          <w:i/>
          <w:iCs/>
          <w:shd w:val="clear" w:color="auto" w:fill="FFFFFF"/>
        </w:rPr>
      </w:pPr>
      <w:r w:rsidRPr="00F17BAA">
        <w:rPr>
          <w:i/>
          <w:iCs/>
          <w:shd w:val="clear" w:color="auto" w:fill="FFFFFF"/>
        </w:rPr>
        <w:t xml:space="preserve">Please provide the </w:t>
      </w:r>
      <w:r w:rsidRPr="00F17BAA">
        <w:rPr>
          <w:i/>
          <w:iCs/>
          <w:highlight w:val="yellow"/>
          <w:shd w:val="clear" w:color="auto" w:fill="FFFFFF"/>
        </w:rPr>
        <w:t>definition for rim and support</w:t>
      </w:r>
      <w:r w:rsidRPr="00F17BAA">
        <w:rPr>
          <w:i/>
          <w:iCs/>
          <w:shd w:val="clear" w:color="auto" w:fill="FFFFFF"/>
        </w:rPr>
        <w:t>.</w:t>
      </w:r>
    </w:p>
    <w:p w:rsidR="00D02933" w:rsidRDefault="00F17BAA" w:rsidP="00437E2B">
      <w:pPr>
        <w:rPr>
          <w:color w:val="FF0000"/>
        </w:rPr>
      </w:pPr>
      <w:r>
        <w:t xml:space="preserve">We have added the definition of the support, rim and core interface residues (described in Levy, JMB, 2012) to the Methods section: </w:t>
      </w:r>
      <w:r w:rsidRPr="008A2EDD">
        <w:rPr>
          <w:color w:val="FF0000"/>
        </w:rPr>
        <w:t xml:space="preserve">In brief, the </w:t>
      </w:r>
      <w:r>
        <w:rPr>
          <w:color w:val="FF0000"/>
        </w:rPr>
        <w:t xml:space="preserve">three types of </w:t>
      </w:r>
      <w:r w:rsidRPr="008A2EDD">
        <w:rPr>
          <w:color w:val="FF0000"/>
        </w:rPr>
        <w:t xml:space="preserve">interface </w:t>
      </w:r>
      <w:r>
        <w:rPr>
          <w:color w:val="FF0000"/>
        </w:rPr>
        <w:t>residues</w:t>
      </w:r>
      <w:r w:rsidRPr="008A2EDD">
        <w:rPr>
          <w:color w:val="FF0000"/>
        </w:rPr>
        <w:t xml:space="preserve"> were defined as: SUPPORT residues have a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rASAmonomer</w:t>
      </w:r>
      <w:proofErr w:type="spellEnd"/>
      <w:r w:rsidRPr="008A2EDD">
        <w:rPr>
          <w:color w:val="FF0000"/>
        </w:rPr>
        <w:t xml:space="preserve"> &lt; 25%, RIM </w:t>
      </w:r>
      <w:r>
        <w:rPr>
          <w:color w:val="FF0000"/>
        </w:rPr>
        <w:t>residues have a</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rASAcomplex</w:t>
      </w:r>
      <w:proofErr w:type="spellEnd"/>
      <w:r w:rsidRPr="008A2EDD">
        <w:rPr>
          <w:color w:val="FF0000"/>
        </w:rPr>
        <w:t xml:space="preserve"> &gt; 25%, </w:t>
      </w:r>
      <w:r>
        <w:rPr>
          <w:color w:val="FF0000"/>
        </w:rPr>
        <w:t xml:space="preserve">and </w:t>
      </w:r>
      <w:r w:rsidRPr="008A2EDD">
        <w:rPr>
          <w:color w:val="FF0000"/>
        </w:rPr>
        <w:t xml:space="preserve">CORE </w:t>
      </w:r>
      <w:r>
        <w:rPr>
          <w:color w:val="FF0000"/>
        </w:rPr>
        <w:t>residues have</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w:t>
      </w:r>
      <w:proofErr w:type="spellEnd"/>
      <w:r w:rsidRPr="008A2EDD">
        <w:rPr>
          <w:color w:val="FF0000"/>
        </w:rPr>
        <w:t xml:space="preserve"> &gt; 25% &amp; </w:t>
      </w:r>
      <w:proofErr w:type="spellStart"/>
      <w:r w:rsidRPr="008A2EDD">
        <w:rPr>
          <w:color w:val="FF0000"/>
        </w:rPr>
        <w:t>rASAcomplex</w:t>
      </w:r>
      <w:proofErr w:type="spellEnd"/>
      <w:r w:rsidRPr="008A2EDD">
        <w:rPr>
          <w:color w:val="FF0000"/>
        </w:rPr>
        <w:t xml:space="preserve"> &lt; 25%.</w:t>
      </w:r>
    </w:p>
    <w:p w:rsidR="00252FA1" w:rsidRDefault="00252FA1" w:rsidP="00437E2B"/>
    <w:p w:rsidR="00C275B6" w:rsidRPr="00994C05" w:rsidRDefault="00A43B6B" w:rsidP="00437E2B">
      <w:pPr>
        <w:rPr>
          <w:i/>
          <w:iCs/>
        </w:rPr>
      </w:pPr>
      <w:r w:rsidRPr="00994C05">
        <w:rPr>
          <w:i/>
          <w:iCs/>
          <w:shd w:val="clear" w:color="auto" w:fill="FFFFFF"/>
        </w:rPr>
        <w:t>- Page 46</w:t>
      </w:r>
    </w:p>
    <w:p w:rsidR="009A5678" w:rsidRPr="00994C05" w:rsidRDefault="00A43B6B" w:rsidP="00437E2B">
      <w:pPr>
        <w:rPr>
          <w:i/>
          <w:iCs/>
          <w:shd w:val="clear" w:color="auto" w:fill="FFFFFF"/>
        </w:rPr>
      </w:pPr>
      <w:r w:rsidRPr="00994C05">
        <w:rPr>
          <w:i/>
          <w:iCs/>
          <w:shd w:val="clear" w:color="auto" w:fill="FFFFFF"/>
        </w:rPr>
        <w:t xml:space="preserve">The authors use the </w:t>
      </w:r>
      <w:r w:rsidRPr="00994C05">
        <w:rPr>
          <w:i/>
          <w:iCs/>
          <w:highlight w:val="yellow"/>
          <w:shd w:val="clear" w:color="auto" w:fill="FFFFFF"/>
        </w:rPr>
        <w:t>S. pombe homologue</w:t>
      </w:r>
      <w:r w:rsidRPr="00994C05">
        <w:rPr>
          <w:i/>
          <w:iCs/>
          <w:shd w:val="clear" w:color="auto" w:fill="FFFFFF"/>
        </w:rPr>
        <w:t xml:space="preserve"> of the Gsp1 GAP Rna1 for their kinetic experiments as the S. cerevisiae homologue forms soluble aggregates. They should provide a brief comment on how they think this may (or may not) affect the kinetic parameters determined.</w:t>
      </w:r>
    </w:p>
    <w:p w:rsidR="00045C30" w:rsidRDefault="001571DE" w:rsidP="00815730">
      <w:pPr>
        <w:tabs>
          <w:tab w:val="left" w:pos="1826"/>
        </w:tabs>
        <w:rPr>
          <w:color w:val="2F5496" w:themeColor="accent1" w:themeShade="BF"/>
        </w:rPr>
      </w:pPr>
      <w:r w:rsidRPr="001571DE">
        <w:rPr>
          <w:color w:val="2F5496" w:themeColor="accent1" w:themeShade="BF"/>
        </w:rPr>
        <w:t xml:space="preserve">We put in </w:t>
      </w:r>
      <w:r w:rsidR="00953D58">
        <w:rPr>
          <w:color w:val="2F5496" w:themeColor="accent1" w:themeShade="BF"/>
        </w:rPr>
        <w:t xml:space="preserve">a </w:t>
      </w:r>
      <w:r w:rsidRPr="001571DE">
        <w:rPr>
          <w:color w:val="2F5496" w:themeColor="accent1" w:themeShade="BF"/>
        </w:rPr>
        <w:t xml:space="preserve">significant effort in optimizing a purification protocol for the </w:t>
      </w:r>
      <w:r w:rsidRPr="001571DE">
        <w:rPr>
          <w:i/>
          <w:iCs/>
          <w:color w:val="2F5496" w:themeColor="accent1" w:themeShade="BF"/>
        </w:rPr>
        <w:t>S. cerevisiae</w:t>
      </w:r>
      <w:r w:rsidRPr="001571DE">
        <w:rPr>
          <w:color w:val="2F5496" w:themeColor="accent1" w:themeShade="BF"/>
        </w:rPr>
        <w:t xml:space="preserve"> RNA1</w:t>
      </w:r>
      <w:r>
        <w:rPr>
          <w:color w:val="2F5496" w:themeColor="accent1" w:themeShade="BF"/>
        </w:rPr>
        <w:t xml:space="preserve">, but we were reluctant to perform kinetics measurements with an enzyme for which the effective concentration was so unclear. We ultimately chose </w:t>
      </w:r>
      <w:r w:rsidR="00A7218A">
        <w:rPr>
          <w:color w:val="2F5496" w:themeColor="accent1" w:themeShade="BF"/>
        </w:rPr>
        <w:t xml:space="preserve">to use </w:t>
      </w:r>
      <w:r>
        <w:rPr>
          <w:color w:val="2F5496" w:themeColor="accent1" w:themeShade="BF"/>
        </w:rPr>
        <w:t xml:space="preserve">the </w:t>
      </w:r>
      <w:r w:rsidR="00A7218A">
        <w:rPr>
          <w:color w:val="2F5496" w:themeColor="accent1" w:themeShade="BF"/>
        </w:rPr>
        <w:t xml:space="preserve">ortholog from </w:t>
      </w:r>
      <w:r w:rsidR="00A7218A" w:rsidRPr="00A7218A">
        <w:rPr>
          <w:i/>
          <w:iCs/>
          <w:color w:val="2F5496" w:themeColor="accent1" w:themeShade="BF"/>
        </w:rPr>
        <w:t>S. pombe</w:t>
      </w:r>
      <w:r w:rsidR="00A7218A">
        <w:rPr>
          <w:color w:val="2F5496" w:themeColor="accent1" w:themeShade="BF"/>
        </w:rPr>
        <w:t xml:space="preserve"> as that was the only </w:t>
      </w:r>
      <w:proofErr w:type="spellStart"/>
      <w:r w:rsidR="00A7218A">
        <w:rPr>
          <w:color w:val="2F5496" w:themeColor="accent1" w:themeShade="BF"/>
        </w:rPr>
        <w:t>RanGAP</w:t>
      </w:r>
      <w:proofErr w:type="spellEnd"/>
      <w:r w:rsidR="00A7218A">
        <w:rPr>
          <w:color w:val="2F5496" w:themeColor="accent1" w:themeShade="BF"/>
        </w:rPr>
        <w:t xml:space="preserve"> for which there is a structure in complex with (mammalian) Ran (PDB ids: 1k5d and 1k5g). </w:t>
      </w:r>
    </w:p>
    <w:p w:rsidR="00013C7F" w:rsidRDefault="00013C7F" w:rsidP="00815730">
      <w:pPr>
        <w:tabs>
          <w:tab w:val="left" w:pos="1826"/>
        </w:tabs>
        <w:rPr>
          <w:color w:val="2F5496" w:themeColor="accent1" w:themeShade="BF"/>
        </w:rPr>
      </w:pPr>
      <w:r>
        <w:rPr>
          <w:color w:val="2F5496" w:themeColor="accent1" w:themeShade="BF"/>
        </w:rPr>
        <w:t xml:space="preserve">We have now added a sequence alignment between yeast, </w:t>
      </w:r>
      <w:r w:rsidRPr="00013C7F">
        <w:rPr>
          <w:i/>
          <w:iCs/>
          <w:color w:val="2F5496" w:themeColor="accent1" w:themeShade="BF"/>
        </w:rPr>
        <w:t>S. pombe</w:t>
      </w:r>
      <w:r>
        <w:rPr>
          <w:color w:val="2F5496" w:themeColor="accent1" w:themeShade="BF"/>
        </w:rPr>
        <w:t xml:space="preserve"> and human GAP (Supplementary File 1 Fig. 14). </w:t>
      </w:r>
    </w:p>
    <w:p w:rsidR="00013C7F" w:rsidRDefault="00013C7F" w:rsidP="00013C7F">
      <w:pPr>
        <w:rPr>
          <w:color w:val="2F5496" w:themeColor="accent1" w:themeShade="BF"/>
        </w:rPr>
      </w:pPr>
      <w:r>
        <w:rPr>
          <w:noProof/>
          <w:color w:val="2F5496" w:themeColor="accent1" w:themeShade="BF"/>
        </w:rPr>
        <w:drawing>
          <wp:inline distT="0" distB="0" distL="0" distR="0" wp14:anchorId="40820094" wp14:editId="565D07D4">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rsidR="00013C7F" w:rsidRPr="00013C7F" w:rsidRDefault="00013C7F" w:rsidP="00013C7F">
      <w:pPr>
        <w:pStyle w:val="Caption"/>
        <w:rPr>
          <w:color w:val="FF0000"/>
        </w:rPr>
      </w:pPr>
      <w:r w:rsidRPr="00013C7F">
        <w:rPr>
          <w:b/>
          <w:bCs w:val="0"/>
          <w:color w:val="FF0000"/>
        </w:rPr>
        <w:t xml:space="preserve">Supplementary Figure </w:t>
      </w:r>
      <w:r w:rsidRPr="00013C7F">
        <w:rPr>
          <w:b/>
          <w:bCs w:val="0"/>
          <w:color w:val="FF0000"/>
        </w:rPr>
        <w:fldChar w:fldCharType="begin"/>
      </w:r>
      <w:r w:rsidRPr="00013C7F">
        <w:rPr>
          <w:b/>
          <w:bCs w:val="0"/>
          <w:color w:val="FF0000"/>
        </w:rPr>
        <w:instrText xml:space="preserve"> SEQ Figure \* ARABIC </w:instrText>
      </w:r>
      <w:r w:rsidRPr="00013C7F">
        <w:rPr>
          <w:b/>
          <w:bCs w:val="0"/>
          <w:color w:val="FF0000"/>
        </w:rPr>
        <w:fldChar w:fldCharType="separate"/>
      </w:r>
      <w:r w:rsidRPr="00013C7F">
        <w:rPr>
          <w:b/>
          <w:bCs w:val="0"/>
          <w:noProof/>
          <w:color w:val="FF0000"/>
        </w:rPr>
        <w:t>14</w:t>
      </w:r>
      <w:r w:rsidRPr="00013C7F">
        <w:rPr>
          <w:b/>
          <w:bCs w:val="0"/>
          <w:color w:val="FF0000"/>
        </w:rPr>
        <w:fldChar w:fldCharType="end"/>
      </w:r>
      <w:r w:rsidRPr="00013C7F">
        <w:rPr>
          <w:b/>
          <w:bCs w:val="0"/>
          <w:color w:val="FF0000"/>
        </w:rPr>
        <w:t xml:space="preserve"> Multiple sequence alignment between Rna1 from </w:t>
      </w:r>
      <w:r w:rsidRPr="00013C7F">
        <w:rPr>
          <w:b/>
          <w:bCs w:val="0"/>
          <w:i/>
          <w:iCs/>
          <w:color w:val="FF0000"/>
        </w:rPr>
        <w:t>S. cerevisiae</w:t>
      </w:r>
      <w:r w:rsidRPr="00013C7F">
        <w:rPr>
          <w:b/>
          <w:bCs w:val="0"/>
          <w:color w:val="FF0000"/>
        </w:rPr>
        <w:t xml:space="preserve"> (Rna1_yeast) and </w:t>
      </w:r>
      <w:r w:rsidRPr="00013C7F">
        <w:rPr>
          <w:b/>
          <w:bCs w:val="0"/>
          <w:i/>
          <w:iCs/>
          <w:color w:val="FF0000"/>
        </w:rPr>
        <w:t>S. pombe</w:t>
      </w:r>
      <w:r w:rsidRPr="00013C7F">
        <w:rPr>
          <w:b/>
          <w:bCs w:val="0"/>
          <w:color w:val="FF0000"/>
        </w:rPr>
        <w:t xml:space="preserve"> (Rna1_Schpo), as well as human </w:t>
      </w:r>
      <w:proofErr w:type="spellStart"/>
      <w:r w:rsidRPr="00013C7F">
        <w:rPr>
          <w:b/>
          <w:bCs w:val="0"/>
          <w:color w:val="FF0000"/>
        </w:rPr>
        <w:t>RanGAP</w:t>
      </w:r>
      <w:proofErr w:type="spellEnd"/>
      <w:r w:rsidRPr="00013C7F">
        <w:rPr>
          <w:b/>
          <w:bCs w:val="0"/>
          <w:color w:val="FF0000"/>
        </w:rPr>
        <w:t xml:space="preserve"> (RAGP1_human). </w:t>
      </w:r>
      <w:r w:rsidRPr="00013C7F">
        <w:rPr>
          <w:color w:val="FF0000"/>
        </w:rPr>
        <w:t xml:space="preserve">Interface core residues (based on the X-ray crystal structure between Rna1_Schpo and mammalian RAN, PDB ID: 1k5d) are highlighted in orange. All residues except Pro108 in Rna1_Schpo, which corresponds to Leu122 in </w:t>
      </w:r>
      <w:proofErr w:type="spellStart"/>
      <w:r w:rsidRPr="00013C7F">
        <w:rPr>
          <w:color w:val="FF0000"/>
        </w:rPr>
        <w:t>Rna_yeast</w:t>
      </w:r>
      <w:proofErr w:type="spellEnd"/>
      <w:r w:rsidRPr="00013C7F">
        <w:rPr>
          <w:color w:val="FF0000"/>
        </w:rPr>
        <w:t xml:space="preserve"> </w:t>
      </w:r>
      <w:proofErr w:type="gramStart"/>
      <w:r w:rsidRPr="00013C7F">
        <w:rPr>
          <w:color w:val="FF0000"/>
        </w:rPr>
        <w:t>are</w:t>
      </w:r>
      <w:proofErr w:type="gramEnd"/>
      <w:r w:rsidRPr="00013C7F">
        <w:rPr>
          <w:color w:val="FF0000"/>
        </w:rPr>
        <w:t xml:space="preserve"> conserved in sequence between </w:t>
      </w:r>
      <w:r w:rsidRPr="00013C7F">
        <w:rPr>
          <w:i/>
          <w:iCs/>
          <w:color w:val="FF0000"/>
        </w:rPr>
        <w:t>S. cerevisiae</w:t>
      </w:r>
      <w:r w:rsidRPr="00013C7F">
        <w:rPr>
          <w:color w:val="FF0000"/>
        </w:rPr>
        <w:t xml:space="preserve"> and </w:t>
      </w:r>
      <w:r w:rsidRPr="00013C7F">
        <w:rPr>
          <w:i/>
          <w:iCs/>
          <w:color w:val="FF0000"/>
        </w:rPr>
        <w:t>S. pombe</w:t>
      </w:r>
      <w:r w:rsidRPr="00013C7F">
        <w:rPr>
          <w:color w:val="FF0000"/>
        </w:rPr>
        <w:t xml:space="preserve"> Rna1.</w:t>
      </w:r>
    </w:p>
    <w:p w:rsidR="00013C7F" w:rsidRDefault="00013C7F" w:rsidP="00815730">
      <w:pPr>
        <w:tabs>
          <w:tab w:val="left" w:pos="1826"/>
        </w:tabs>
        <w:rPr>
          <w:color w:val="2F5496" w:themeColor="accent1" w:themeShade="BF"/>
        </w:rPr>
      </w:pPr>
    </w:p>
    <w:p w:rsidR="00F002FE" w:rsidRDefault="00013C7F" w:rsidP="00815730">
      <w:pPr>
        <w:tabs>
          <w:tab w:val="left" w:pos="1826"/>
        </w:tabs>
        <w:rPr>
          <w:color w:val="2F5496" w:themeColor="accent1" w:themeShade="BF"/>
        </w:rPr>
      </w:pPr>
      <w:r>
        <w:rPr>
          <w:color w:val="2F5496" w:themeColor="accent1" w:themeShade="BF"/>
        </w:rPr>
        <w:t xml:space="preserve">We also added as supplementary discussion about </w:t>
      </w:r>
      <w:r w:rsidR="00F002FE">
        <w:rPr>
          <w:color w:val="2F5496" w:themeColor="accent1" w:themeShade="BF"/>
        </w:rPr>
        <w:t>using a</w:t>
      </w:r>
      <w:r>
        <w:rPr>
          <w:color w:val="2F5496" w:themeColor="accent1" w:themeShade="BF"/>
        </w:rPr>
        <w:t>n</w:t>
      </w:r>
      <w:r w:rsidR="00F002FE">
        <w:rPr>
          <w:color w:val="2F5496" w:themeColor="accent1" w:themeShade="BF"/>
        </w:rPr>
        <w:t xml:space="preserve"> orthogonal to the Supplementary File 1</w:t>
      </w:r>
      <w:r>
        <w:rPr>
          <w:color w:val="2F5496" w:themeColor="accent1" w:themeShade="BF"/>
        </w:rPr>
        <w:t>:</w:t>
      </w:r>
    </w:p>
    <w:p w:rsidR="00013C7F" w:rsidRPr="00D724FB" w:rsidRDefault="00013C7F" w:rsidP="00013C7F">
      <w:pPr>
        <w:rPr>
          <w:b/>
          <w:bCs/>
          <w:i/>
          <w:iCs/>
          <w:color w:val="FF0000"/>
        </w:rPr>
      </w:pPr>
      <w:r w:rsidRPr="00D724FB">
        <w:rPr>
          <w:b/>
          <w:bCs/>
          <w:color w:val="FF0000"/>
        </w:rPr>
        <w:lastRenderedPageBreak/>
        <w:t xml:space="preserve">Caveats about using the GAP (Rna1) from </w:t>
      </w:r>
      <w:r w:rsidRPr="00D724FB">
        <w:rPr>
          <w:b/>
          <w:bCs/>
          <w:i/>
          <w:iCs/>
          <w:color w:val="FF0000"/>
        </w:rPr>
        <w:t>S. pombe.</w:t>
      </w:r>
    </w:p>
    <w:p w:rsidR="00013C7F" w:rsidRPr="007C534C" w:rsidRDefault="00013C7F" w:rsidP="00013C7F">
      <w:pPr>
        <w:tabs>
          <w:tab w:val="left" w:pos="1826"/>
        </w:tabs>
        <w:rPr>
          <w:color w:val="FF0000"/>
        </w:rPr>
      </w:pPr>
      <w:r w:rsidRPr="007C534C">
        <w:rPr>
          <w:color w:val="FF0000"/>
        </w:rPr>
        <w:t xml:space="preserve">All of our GAP-mediated GTP hydrolysis kinetics experiments were done using the wild type and mutant Gsp1 from </w:t>
      </w:r>
      <w:r w:rsidRPr="007C534C">
        <w:rPr>
          <w:i/>
          <w:iCs/>
          <w:color w:val="FF0000"/>
        </w:rPr>
        <w:t>S. cerevisiae</w:t>
      </w:r>
      <w:r w:rsidRPr="007C534C">
        <w:rPr>
          <w:color w:val="FF0000"/>
        </w:rPr>
        <w:t xml:space="preserve">, but Rna1 GAP from </w:t>
      </w:r>
      <w:r w:rsidRPr="007C534C">
        <w:rPr>
          <w:i/>
          <w:iCs/>
          <w:color w:val="FF0000"/>
        </w:rPr>
        <w:t>S. pombe</w:t>
      </w:r>
      <w:r w:rsidRPr="007C534C">
        <w:rPr>
          <w:color w:val="FF0000"/>
        </w:rPr>
        <w:t xml:space="preserve">. We chose to use the ortholog from </w:t>
      </w:r>
      <w:r w:rsidRPr="007C534C">
        <w:rPr>
          <w:i/>
          <w:iCs/>
          <w:color w:val="FF0000"/>
        </w:rPr>
        <w:t>S. pombe</w:t>
      </w:r>
      <w:r w:rsidRPr="007C534C">
        <w:rPr>
          <w:color w:val="FF0000"/>
        </w:rPr>
        <w:t xml:space="preserve"> as the </w:t>
      </w:r>
      <w:r w:rsidRPr="007C534C">
        <w:rPr>
          <w:i/>
          <w:iCs/>
          <w:color w:val="FF0000"/>
        </w:rPr>
        <w:t>S. cerevisiae</w:t>
      </w:r>
      <w:r w:rsidRPr="007C534C">
        <w:rPr>
          <w:color w:val="FF0000"/>
        </w:rPr>
        <w:t xml:space="preserve"> ortholog formed soluble aggregates and </w:t>
      </w:r>
      <w:r w:rsidRPr="007C534C">
        <w:rPr>
          <w:i/>
          <w:iCs/>
          <w:color w:val="FF0000"/>
        </w:rPr>
        <w:t>S. pombe</w:t>
      </w:r>
      <w:r w:rsidRPr="007C534C">
        <w:rPr>
          <w:color w:val="FF0000"/>
        </w:rPr>
        <w:t xml:space="preserve"> Rna1 was the only </w:t>
      </w:r>
      <w:proofErr w:type="spellStart"/>
      <w:r w:rsidRPr="007C534C">
        <w:rPr>
          <w:color w:val="FF0000"/>
        </w:rPr>
        <w:t>RanGAP</w:t>
      </w:r>
      <w:proofErr w:type="spellEnd"/>
      <w:r w:rsidRPr="007C534C">
        <w:rPr>
          <w:color w:val="FF0000"/>
        </w:rPr>
        <w:t xml:space="preserve"> for which there was a structure in complex with Ran (PDB IDs: 1k5d and 1k5g). </w:t>
      </w:r>
    </w:p>
    <w:p w:rsidR="00013C7F" w:rsidRPr="00385C46" w:rsidRDefault="00013C7F" w:rsidP="00013C7F">
      <w:pPr>
        <w:tabs>
          <w:tab w:val="left" w:pos="1826"/>
        </w:tabs>
        <w:rPr>
          <w:color w:val="FF0000"/>
        </w:rPr>
      </w:pPr>
      <w:r w:rsidRPr="00385C46">
        <w:rPr>
          <w:color w:val="FF0000"/>
        </w:rPr>
        <w:t xml:space="preserve">As our GEF-mediated nucleotide exchange data are for a S. cerevisiae system, and our GAP-mediated GTP hydrolysis data are for a mixed orthogonal system there are three things to keep in mind when interpreting our results. </w:t>
      </w:r>
    </w:p>
    <w:p w:rsidR="00013C7F" w:rsidRPr="00385C46" w:rsidRDefault="00013C7F" w:rsidP="00013C7F">
      <w:pPr>
        <w:rPr>
          <w:color w:val="FF0000"/>
        </w:rPr>
      </w:pPr>
      <w:r w:rsidRPr="00385C46">
        <w:rPr>
          <w:color w:val="FF0000"/>
        </w:rPr>
        <w:t xml:space="preserve">1.) </w:t>
      </w:r>
      <w:r>
        <w:rPr>
          <w:b/>
          <w:bCs/>
          <w:color w:val="FF0000"/>
        </w:rPr>
        <w:t>Sequence c</w:t>
      </w:r>
      <w:r w:rsidRPr="00385C46">
        <w:rPr>
          <w:b/>
          <w:bCs/>
          <w:color w:val="FF0000"/>
        </w:rPr>
        <w:t xml:space="preserve">onservation </w:t>
      </w:r>
      <w:r>
        <w:rPr>
          <w:b/>
          <w:bCs/>
          <w:color w:val="FF0000"/>
        </w:rPr>
        <w:t xml:space="preserve">between </w:t>
      </w:r>
      <w:r w:rsidRPr="000543E7">
        <w:rPr>
          <w:b/>
          <w:bCs/>
          <w:i/>
          <w:iCs/>
          <w:color w:val="FF0000"/>
        </w:rPr>
        <w:t>S. cerevisiae</w:t>
      </w:r>
      <w:r>
        <w:rPr>
          <w:b/>
          <w:bCs/>
          <w:color w:val="FF0000"/>
        </w:rPr>
        <w:t xml:space="preserve"> and </w:t>
      </w:r>
      <w:r w:rsidRPr="000543E7">
        <w:rPr>
          <w:b/>
          <w:bCs/>
          <w:i/>
          <w:iCs/>
          <w:color w:val="FF0000"/>
        </w:rPr>
        <w:t>S. pombe</w:t>
      </w:r>
      <w:r>
        <w:rPr>
          <w:b/>
          <w:bCs/>
          <w:color w:val="FF0000"/>
        </w:rPr>
        <w:t xml:space="preserve"> </w:t>
      </w:r>
      <w:r w:rsidRPr="00385C46">
        <w:rPr>
          <w:b/>
          <w:bCs/>
          <w:color w:val="FF0000"/>
        </w:rPr>
        <w:t>GAP.</w:t>
      </w:r>
      <w:r w:rsidRPr="00385C46">
        <w:rPr>
          <w:color w:val="FF0000"/>
        </w:rPr>
        <w:t xml:space="preserve"> Although we cannot know for sure which residues from </w:t>
      </w:r>
      <w:r w:rsidRPr="00385C46">
        <w:rPr>
          <w:i/>
          <w:iCs/>
          <w:color w:val="FF0000"/>
        </w:rPr>
        <w:t>S. cerevisiae</w:t>
      </w:r>
      <w:r w:rsidRPr="00385C46">
        <w:rPr>
          <w:color w:val="FF0000"/>
        </w:rPr>
        <w:t xml:space="preserve"> R</w:t>
      </w:r>
      <w:r>
        <w:rPr>
          <w:color w:val="FF0000"/>
        </w:rPr>
        <w:t>na</w:t>
      </w:r>
      <w:r w:rsidRPr="00385C46">
        <w:rPr>
          <w:color w:val="FF0000"/>
        </w:rPr>
        <w:t xml:space="preserve">1 form the interface with </w:t>
      </w:r>
      <w:r w:rsidRPr="00385C46">
        <w:rPr>
          <w:i/>
          <w:iCs/>
          <w:color w:val="FF0000"/>
        </w:rPr>
        <w:t>S. cerevisiae</w:t>
      </w:r>
      <w:r w:rsidRPr="00385C46">
        <w:rPr>
          <w:color w:val="FF0000"/>
        </w:rPr>
        <w:t xml:space="preserve"> Gsp1, based on a sequence alignment between S</w:t>
      </w:r>
      <w:r w:rsidRPr="00385C46">
        <w:rPr>
          <w:i/>
          <w:iCs/>
          <w:color w:val="FF0000"/>
        </w:rPr>
        <w:t>. pombe</w:t>
      </w:r>
      <w:r w:rsidRPr="00385C46">
        <w:rPr>
          <w:color w:val="FF0000"/>
        </w:rPr>
        <w:t xml:space="preserve"> and </w:t>
      </w:r>
      <w:r w:rsidRPr="00385C46">
        <w:rPr>
          <w:i/>
          <w:iCs/>
          <w:color w:val="FF0000"/>
        </w:rPr>
        <w:t>S. cerevisiae</w:t>
      </w:r>
      <w:r w:rsidRPr="00385C46">
        <w:rPr>
          <w:color w:val="FF0000"/>
        </w:rPr>
        <w:t xml:space="preserve"> R</w:t>
      </w:r>
      <w:r>
        <w:rPr>
          <w:color w:val="FF0000"/>
        </w:rPr>
        <w:t>na</w:t>
      </w:r>
      <w:r w:rsidRPr="00385C46">
        <w:rPr>
          <w:color w:val="FF0000"/>
        </w:rPr>
        <w:t>1 the residues that form the interface in the PDB</w:t>
      </w:r>
      <w:r>
        <w:rPr>
          <w:color w:val="FF0000"/>
        </w:rPr>
        <w:t xml:space="preserve"> ID file </w:t>
      </w:r>
      <w:r w:rsidRPr="00385C46">
        <w:rPr>
          <w:color w:val="FF0000"/>
        </w:rPr>
        <w:t>1k5d structure are highly conserved. Overall</w:t>
      </w:r>
      <w:r>
        <w:rPr>
          <w:color w:val="FF0000"/>
        </w:rPr>
        <w:t xml:space="preserve"> sequence </w:t>
      </w:r>
      <w:r w:rsidRPr="00385C46">
        <w:rPr>
          <w:color w:val="FF0000"/>
        </w:rPr>
        <w:t xml:space="preserve">identity values can be seen in </w:t>
      </w:r>
      <w:r w:rsidRPr="00385C46">
        <w:rPr>
          <w:b/>
          <w:bCs/>
          <w:color w:val="FF0000"/>
        </w:rPr>
        <w:t>Supplementary File 1 Table 1</w:t>
      </w:r>
      <w:r w:rsidRPr="00385C46">
        <w:rPr>
          <w:color w:val="FF0000"/>
        </w:rPr>
        <w:t>.</w:t>
      </w:r>
    </w:p>
    <w:p w:rsidR="00013C7F" w:rsidRPr="00385C46" w:rsidRDefault="00013C7F" w:rsidP="00013C7F">
      <w:pPr>
        <w:tabs>
          <w:tab w:val="left" w:pos="1826"/>
        </w:tabs>
        <w:rPr>
          <w:color w:val="FF0000"/>
          <w:lang w:val="en-GB"/>
        </w:rPr>
      </w:pPr>
      <w:r w:rsidRPr="00385C46">
        <w:rPr>
          <w:color w:val="FF0000"/>
        </w:rPr>
        <w:t xml:space="preserve">A sequence alignment between </w:t>
      </w:r>
      <w:r w:rsidRPr="00385C46">
        <w:rPr>
          <w:i/>
          <w:iCs/>
          <w:color w:val="FF0000"/>
        </w:rPr>
        <w:t>S. cerevisiae</w:t>
      </w:r>
      <w:r w:rsidRPr="00385C46">
        <w:rPr>
          <w:color w:val="FF0000"/>
        </w:rPr>
        <w:t xml:space="preserve">, </w:t>
      </w:r>
      <w:r w:rsidRPr="00385C46">
        <w:rPr>
          <w:i/>
          <w:iCs/>
          <w:color w:val="FF0000"/>
        </w:rPr>
        <w:t>S. pombe</w:t>
      </w:r>
      <w:r w:rsidRPr="00385C46">
        <w:rPr>
          <w:color w:val="FF0000"/>
        </w:rPr>
        <w:t xml:space="preserve"> and human GAP shows that all but one interface core residue is absolutely conserved in sequence (</w:t>
      </w:r>
      <w:r w:rsidRPr="00354BDA">
        <w:rPr>
          <w:b/>
          <w:bCs/>
          <w:color w:val="FF0000"/>
        </w:rPr>
        <w:t>Supplementary File 1 Supplementary Fig. 14</w:t>
      </w:r>
      <w:r w:rsidRPr="00385C46">
        <w:rPr>
          <w:color w:val="FF0000"/>
        </w:rPr>
        <w:t xml:space="preserve">). Overall, out of the 1290 </w:t>
      </w:r>
      <w:r w:rsidRPr="00385C46">
        <w:rPr>
          <w:color w:val="FF0000"/>
          <w:lang w:val="en-GB"/>
        </w:rPr>
        <w:t>Å</w:t>
      </w:r>
      <w:r w:rsidRPr="00385C46">
        <w:rPr>
          <w:color w:val="FF0000"/>
          <w:vertAlign w:val="superscript"/>
          <w:lang w:val="en-GB"/>
        </w:rPr>
        <w:t>2</w:t>
      </w:r>
      <w:r w:rsidRPr="00385C46">
        <w:rPr>
          <w:color w:val="FF0000"/>
          <w:lang w:val="en-GB"/>
        </w:rPr>
        <w:t xml:space="preserve"> buried by </w:t>
      </w:r>
      <w:r w:rsidRPr="00385C46">
        <w:rPr>
          <w:i/>
          <w:iCs/>
          <w:color w:val="FF0000"/>
          <w:lang w:val="en-GB"/>
        </w:rPr>
        <w:t>S. pombe</w:t>
      </w:r>
      <w:r w:rsidRPr="00385C46">
        <w:rPr>
          <w:color w:val="FF0000"/>
          <w:lang w:val="en-GB"/>
        </w:rPr>
        <w:t xml:space="preserve"> RNA1 upon interface formation with Gsp1 </w:t>
      </w:r>
      <w:r w:rsidRPr="00385C46">
        <w:rPr>
          <w:color w:val="FF0000"/>
        </w:rPr>
        <w:t>(PDB ID: 1k5d)</w:t>
      </w:r>
      <w:r w:rsidRPr="00385C46">
        <w:rPr>
          <w:color w:val="FF0000"/>
          <w:lang w:val="en-GB"/>
        </w:rPr>
        <w:t>, 997 Å</w:t>
      </w:r>
      <w:r w:rsidRPr="00385C46">
        <w:rPr>
          <w:color w:val="FF0000"/>
          <w:vertAlign w:val="superscript"/>
          <w:lang w:val="en-GB"/>
        </w:rPr>
        <w:t xml:space="preserve">2 </w:t>
      </w:r>
      <w:r w:rsidRPr="00385C46">
        <w:rPr>
          <w:color w:val="FF0000"/>
          <w:lang w:val="en-GB"/>
        </w:rPr>
        <w:t>(77%)</w:t>
      </w:r>
      <w:r w:rsidRPr="00385C46">
        <w:rPr>
          <w:color w:val="FF0000"/>
          <w:vertAlign w:val="superscript"/>
          <w:lang w:val="en-GB"/>
        </w:rPr>
        <w:t xml:space="preserve"> </w:t>
      </w:r>
      <w:r w:rsidRPr="00385C46">
        <w:rPr>
          <w:color w:val="FF0000"/>
          <w:lang w:val="en-GB"/>
        </w:rPr>
        <w:t xml:space="preserve">is buried by residues that are perfectly conserved in sequence between </w:t>
      </w:r>
      <w:r w:rsidRPr="00385C46">
        <w:rPr>
          <w:i/>
          <w:iCs/>
          <w:color w:val="FF0000"/>
          <w:lang w:val="en-GB"/>
        </w:rPr>
        <w:t>S. pombe</w:t>
      </w:r>
      <w:r w:rsidRPr="00385C46">
        <w:rPr>
          <w:color w:val="FF0000"/>
          <w:lang w:val="en-GB"/>
        </w:rPr>
        <w:t xml:space="preserve"> and </w:t>
      </w:r>
      <w:r w:rsidRPr="00385C46">
        <w:rPr>
          <w:i/>
          <w:iCs/>
          <w:color w:val="FF0000"/>
          <w:lang w:val="en-GB"/>
        </w:rPr>
        <w:t>S. cerevisiae</w:t>
      </w:r>
      <w:r w:rsidRPr="00385C46">
        <w:rPr>
          <w:color w:val="FF0000"/>
          <w:lang w:val="en-GB"/>
        </w:rPr>
        <w:t>.</w:t>
      </w:r>
    </w:p>
    <w:p w:rsidR="00013C7F" w:rsidRDefault="00013C7F" w:rsidP="00013C7F">
      <w:pPr>
        <w:rPr>
          <w:color w:val="FF0000"/>
        </w:rPr>
      </w:pPr>
      <w:r w:rsidRPr="009200B5">
        <w:rPr>
          <w:color w:val="FF0000"/>
        </w:rPr>
        <w:t xml:space="preserve">2.) </w:t>
      </w:r>
      <w:r w:rsidRPr="009200B5">
        <w:rPr>
          <w:b/>
          <w:bCs/>
          <w:color w:val="FF0000"/>
        </w:rPr>
        <w:t>Comparable kinetic values to the human RAN/RANGAP1 pair.</w:t>
      </w:r>
      <w:r w:rsidRPr="009200B5">
        <w:rPr>
          <w:color w:val="FF0000"/>
        </w:rPr>
        <w:t xml:space="preserve"> The kinetic values for our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Rna1 GAP are comparable to the kinetic values for the human RAN and human RAGP1 reported by </w:t>
      </w:r>
      <w:proofErr w:type="spellStart"/>
      <w:r w:rsidRPr="009200B5">
        <w:rPr>
          <w:color w:val="FF0000"/>
        </w:rPr>
        <w:t>Klebe</w:t>
      </w:r>
      <w:proofErr w:type="spellEnd"/>
      <w:r w:rsidRPr="009200B5">
        <w:rPr>
          <w:color w:val="FF0000"/>
        </w:rPr>
        <w:t xml:space="preserve"> </w:t>
      </w:r>
      <w:r w:rsidRPr="009200B5">
        <w:rPr>
          <w:i/>
          <w:iCs/>
          <w:color w:val="FF0000"/>
        </w:rPr>
        <w:t>et al</w:t>
      </w:r>
      <w:r>
        <w:rPr>
          <w:i/>
          <w:iCs/>
          <w:color w:val="FF0000"/>
        </w:rPr>
        <w:t>.</w:t>
      </w:r>
      <w:hyperlink w:anchor="_ENREF_1" w:tooltip="Klebe, 1995 #117" w:history="1">
        <w:r>
          <w:rPr>
            <w:color w:val="FF0000"/>
          </w:rPr>
          <w:fldChar w:fldCharType="begin"/>
        </w:r>
        <w:r>
          <w:rPr>
            <w:color w:val="FF0000"/>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Pr>
            <w:color w:val="FF0000"/>
          </w:rPr>
          <w:fldChar w:fldCharType="separate"/>
        </w:r>
        <w:r w:rsidRPr="0004775A">
          <w:rPr>
            <w:noProof/>
            <w:color w:val="FF0000"/>
            <w:vertAlign w:val="superscript"/>
          </w:rPr>
          <w:t>1</w:t>
        </w:r>
        <w:r>
          <w:rPr>
            <w:color w:val="FF0000"/>
          </w:rPr>
          <w:fldChar w:fldCharType="end"/>
        </w:r>
      </w:hyperlink>
      <w:r w:rsidRPr="009200B5">
        <w:rPr>
          <w:color w:val="FF0000"/>
        </w:rPr>
        <w:t>. They estimate the K</w:t>
      </w:r>
      <w:r w:rsidRPr="009200B5">
        <w:rPr>
          <w:color w:val="FF0000"/>
          <w:vertAlign w:val="subscript"/>
        </w:rPr>
        <w:t>m</w:t>
      </w:r>
      <w:r w:rsidRPr="009200B5">
        <w:rPr>
          <w:color w:val="FF0000"/>
        </w:rPr>
        <w:t xml:space="preserve"> of 0.45 </w:t>
      </w:r>
      <w:r w:rsidRPr="009200B5">
        <w:rPr>
          <w:color w:val="FF0000"/>
          <w:lang w:val="el-GR"/>
        </w:rPr>
        <w:t>μ</w:t>
      </w:r>
      <w:r w:rsidRPr="009200B5">
        <w:rPr>
          <w:color w:val="FF0000"/>
        </w:rPr>
        <w:t xml:space="preserve">M and </w:t>
      </w:r>
      <w:proofErr w:type="spellStart"/>
      <w:r w:rsidRPr="009200B5">
        <w:rPr>
          <w:color w:val="FF0000"/>
        </w:rPr>
        <w:t>k</w:t>
      </w:r>
      <w:r w:rsidRPr="009200B5">
        <w:rPr>
          <w:color w:val="FF0000"/>
          <w:vertAlign w:val="subscript"/>
        </w:rPr>
        <w:t>cat</w:t>
      </w:r>
      <w:proofErr w:type="spellEnd"/>
      <w:r w:rsidRPr="009200B5">
        <w:rPr>
          <w:color w:val="FF0000"/>
        </w:rPr>
        <w:t xml:space="preserve"> of 2.1 s</w:t>
      </w:r>
      <w:r w:rsidRPr="009200B5">
        <w:rPr>
          <w:color w:val="FF0000"/>
          <w:vertAlign w:val="superscript"/>
        </w:rPr>
        <w:t>-1</w:t>
      </w:r>
      <w:r w:rsidRPr="009200B5">
        <w:rPr>
          <w:color w:val="FF0000"/>
        </w:rPr>
        <w:t xml:space="preserve"> at 25</w:t>
      </w:r>
      <w:r w:rsidRPr="009200B5">
        <w:rPr>
          <w:rFonts w:ascii="Cambria Math" w:hAnsi="Cambria Math"/>
          <w:color w:val="FF0000"/>
        </w:rPr>
        <w:t>˚</w:t>
      </w:r>
      <w:r w:rsidRPr="009200B5">
        <w:rPr>
          <w:color w:val="FF0000"/>
        </w:rPr>
        <w:t>C</w:t>
      </w:r>
      <w:r w:rsidRPr="009200B5">
        <w:rPr>
          <w:color w:val="FF0000"/>
          <w:lang w:val="en-GB"/>
        </w:rPr>
        <w:t xml:space="preserve">, </w:t>
      </w:r>
      <w:r w:rsidRPr="009200B5">
        <w:rPr>
          <w:color w:val="FF0000"/>
        </w:rPr>
        <w:t xml:space="preserve">while our values for the wild type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GAP at 30</w:t>
      </w:r>
      <w:r w:rsidRPr="009200B5">
        <w:rPr>
          <w:rFonts w:ascii="Cambria Math" w:hAnsi="Cambria Math"/>
          <w:color w:val="FF0000"/>
        </w:rPr>
        <w:t>˚</w:t>
      </w:r>
      <w:r w:rsidRPr="009200B5">
        <w:rPr>
          <w:color w:val="FF0000"/>
        </w:rPr>
        <w:t>C are K</w:t>
      </w:r>
      <w:r w:rsidRPr="009200B5">
        <w:rPr>
          <w:color w:val="FF0000"/>
          <w:vertAlign w:val="subscript"/>
        </w:rPr>
        <w:t>m</w:t>
      </w:r>
      <w:r w:rsidRPr="009200B5">
        <w:rPr>
          <w:color w:val="FF0000"/>
        </w:rPr>
        <w:t xml:space="preserve"> of 0.4 </w:t>
      </w:r>
      <w:r w:rsidRPr="009200B5">
        <w:rPr>
          <w:color w:val="FF0000"/>
          <w:lang w:val="el-GR"/>
        </w:rPr>
        <w:t>μ</w:t>
      </w:r>
      <w:r w:rsidRPr="009200B5">
        <w:rPr>
          <w:color w:val="FF0000"/>
        </w:rPr>
        <w:t xml:space="preserve">M and </w:t>
      </w:r>
      <w:proofErr w:type="spellStart"/>
      <w:r w:rsidRPr="009200B5">
        <w:rPr>
          <w:color w:val="FF0000"/>
        </w:rPr>
        <w:t>k</w:t>
      </w:r>
      <w:r w:rsidRPr="009200B5">
        <w:rPr>
          <w:color w:val="FF0000"/>
          <w:vertAlign w:val="subscript"/>
        </w:rPr>
        <w:t>cat</w:t>
      </w:r>
      <w:proofErr w:type="spellEnd"/>
      <w:r w:rsidRPr="009200B5">
        <w:rPr>
          <w:color w:val="FF0000"/>
        </w:rPr>
        <w:t xml:space="preserve"> of 8.9 s</w:t>
      </w:r>
      <w:r w:rsidRPr="009200B5">
        <w:rPr>
          <w:color w:val="FF0000"/>
          <w:vertAlign w:val="superscript"/>
        </w:rPr>
        <w:t>-1</w:t>
      </w:r>
      <w:r w:rsidRPr="009200B5">
        <w:rPr>
          <w:color w:val="FF0000"/>
        </w:rPr>
        <w:t>.</w:t>
      </w:r>
    </w:p>
    <w:p w:rsidR="00013C7F" w:rsidRPr="00963A26" w:rsidRDefault="00013C7F" w:rsidP="00013C7F">
      <w:pPr>
        <w:rPr>
          <w:color w:val="FF0000"/>
        </w:rPr>
      </w:pPr>
      <w:r>
        <w:rPr>
          <w:color w:val="FF0000"/>
        </w:rPr>
        <w:t>3</w:t>
      </w:r>
      <w:r w:rsidRPr="00963A26">
        <w:rPr>
          <w:color w:val="FF0000"/>
        </w:rPr>
        <w:t xml:space="preserve">.) </w:t>
      </w:r>
      <w:r w:rsidRPr="00D724FB">
        <w:rPr>
          <w:b/>
          <w:bCs/>
          <w:color w:val="FF0000"/>
        </w:rPr>
        <w:t xml:space="preserve">Our conclusions are based on relative values between the </w:t>
      </w:r>
      <w:r>
        <w:rPr>
          <w:b/>
          <w:bCs/>
          <w:color w:val="FF0000"/>
        </w:rPr>
        <w:t xml:space="preserve">wild-type Gsp1 and its point mutants. </w:t>
      </w:r>
      <w:r>
        <w:rPr>
          <w:color w:val="FF0000"/>
        </w:rPr>
        <w:t>Although we report the absolute values of the kinetics parameters, when we compare the kinetics parameters with the phenotype (from functional genomics or proteomics) we always use the relative parameters as compared to the wild type. And even though there could be epistasis between the sequence variation in Rna1 and the point mutations in Gsp1, we do not expect it to have a significant effect, as the GAP-mediated GTP hydrolysis rates corelate with the intrinsic GTP hydrolysis rates.</w:t>
      </w:r>
    </w:p>
    <w:p w:rsidR="006765A6" w:rsidRPr="008E5484" w:rsidRDefault="006765A6" w:rsidP="00815730">
      <w:pPr>
        <w:tabs>
          <w:tab w:val="left" w:pos="1826"/>
        </w:tabs>
        <w:rPr>
          <w:color w:val="2F5496" w:themeColor="accent1" w:themeShade="BF"/>
          <w:lang w:val="en-GB"/>
        </w:rPr>
      </w:pPr>
    </w:p>
    <w:p w:rsidR="00F17BAA" w:rsidRDefault="00F17BAA" w:rsidP="00437E2B">
      <w:pPr>
        <w:rPr>
          <w:color w:val="00B0F0"/>
        </w:rPr>
      </w:pPr>
    </w:p>
    <w:p w:rsidR="00C275B6" w:rsidRPr="00994C05" w:rsidRDefault="00A43B6B" w:rsidP="00437E2B">
      <w:pPr>
        <w:rPr>
          <w:i/>
          <w:iCs/>
        </w:rPr>
      </w:pPr>
      <w:r w:rsidRPr="00994C05">
        <w:rPr>
          <w:i/>
          <w:iCs/>
          <w:highlight w:val="yellow"/>
          <w:shd w:val="clear" w:color="auto" w:fill="FFFFFF"/>
        </w:rPr>
        <w:t>Suppl. Tables 6-8</w:t>
      </w:r>
    </w:p>
    <w:p w:rsidR="009A5678" w:rsidRPr="00994C05" w:rsidRDefault="00A43B6B" w:rsidP="00437E2B">
      <w:pPr>
        <w:rPr>
          <w:i/>
          <w:iCs/>
          <w:shd w:val="clear" w:color="auto" w:fill="FFFFFF"/>
        </w:rPr>
      </w:pPr>
      <w:r w:rsidRPr="00994C05">
        <w:rPr>
          <w:i/>
          <w:iCs/>
          <w:shd w:val="clear" w:color="auto" w:fill="FFFFFF"/>
        </w:rPr>
        <w:t>Please rearrange these tables such that the order of mutants listed is the same across all tables to make a comparison between them easier, ideally in ascending aa sequence.</w:t>
      </w:r>
    </w:p>
    <w:p w:rsidR="009A5678" w:rsidRPr="00994C05" w:rsidRDefault="00EF7E2E" w:rsidP="00437E2B">
      <w:pPr>
        <w:rPr>
          <w:color w:val="2F5496" w:themeColor="accent1" w:themeShade="BF"/>
        </w:rPr>
      </w:pPr>
      <w:r w:rsidRPr="00994C05">
        <w:rPr>
          <w:color w:val="2F5496" w:themeColor="accent1" w:themeShade="BF"/>
        </w:rPr>
        <w:t xml:space="preserve">We agree with the reviewer about this suggestion. We originally ordered the mutants in these tables by the measured values, but relative ordering of the mutants by effects on the nucleotide exchange and hydrolysis is already clear from Fig. 3a-b, as well as Extended Data Figure 5. A reader would most likely </w:t>
      </w:r>
      <w:proofErr w:type="gramStart"/>
      <w:r w:rsidRPr="00994C05">
        <w:rPr>
          <w:color w:val="2F5496" w:themeColor="accent1" w:themeShade="BF"/>
        </w:rPr>
        <w:t>used</w:t>
      </w:r>
      <w:proofErr w:type="gramEnd"/>
      <w:r w:rsidRPr="00994C05">
        <w:rPr>
          <w:color w:val="2F5496" w:themeColor="accent1" w:themeShade="BF"/>
        </w:rPr>
        <w:t xml:space="preserve"> the Supplementary Data Tables for specific value lookup, for which an easy ordering of the mutants by residue number makes most sense. We have now changed the three tables accordingly.</w:t>
      </w:r>
    </w:p>
    <w:p w:rsidR="00C275B6" w:rsidRDefault="00A43B6B" w:rsidP="00437E2B">
      <w:r w:rsidRPr="00A43B6B">
        <w:rPr>
          <w:shd w:val="clear" w:color="auto" w:fill="FFFFFF"/>
        </w:rPr>
        <w:t>- Suppl. Figs 2 and 3</w:t>
      </w:r>
    </w:p>
    <w:p w:rsidR="009A5678" w:rsidRPr="00C275B6" w:rsidRDefault="00A43B6B" w:rsidP="00437E2B">
      <w:pPr>
        <w:rPr>
          <w:color w:val="00B0F0"/>
        </w:rPr>
      </w:pPr>
      <w:r w:rsidRPr="00A43B6B">
        <w:rPr>
          <w:shd w:val="clear" w:color="auto" w:fill="FFFFFF"/>
        </w:rPr>
        <w:t xml:space="preserve">The authors should show </w:t>
      </w:r>
      <w:r w:rsidRPr="00A43B6B">
        <w:rPr>
          <w:highlight w:val="yellow"/>
          <w:shd w:val="clear" w:color="auto" w:fill="FFFFFF"/>
        </w:rPr>
        <w:t>plots</w:t>
      </w:r>
      <w:r w:rsidRPr="00A43B6B">
        <w:rPr>
          <w:shd w:val="clear" w:color="auto" w:fill="FFFFFF"/>
        </w:rPr>
        <w:t xml:space="preserve"> for GAP-mediated GTP hydrolysis and GEF-mediated nucleotide exchange </w:t>
      </w:r>
      <w:r w:rsidRPr="00A43B6B">
        <w:rPr>
          <w:highlight w:val="yellow"/>
          <w:shd w:val="clear" w:color="auto" w:fill="FFFFFF"/>
        </w:rPr>
        <w:t>for all their mutants</w:t>
      </w:r>
      <w:r w:rsidRPr="00A43B6B">
        <w:rPr>
          <w:shd w:val="clear" w:color="auto" w:fill="FFFFFF"/>
        </w:rPr>
        <w:t>.</w:t>
      </w:r>
    </w:p>
    <w:p w:rsidR="009A5678" w:rsidRDefault="001A577C" w:rsidP="00437E2B">
      <w:r w:rsidRPr="001A577C">
        <w:rPr>
          <w:highlight w:val="yellow"/>
        </w:rPr>
        <w:t>STILL TO DO</w:t>
      </w:r>
    </w:p>
    <w:p w:rsidR="00C275B6" w:rsidRDefault="009A5678" w:rsidP="00437E2B">
      <w:r w:rsidRPr="00333D51">
        <w:rPr>
          <w:color w:val="00B0F0"/>
        </w:rPr>
        <w:t>Show all plots</w:t>
      </w:r>
      <w:r w:rsidR="00333D51" w:rsidRPr="00333D51">
        <w:rPr>
          <w:color w:val="00B0F0"/>
        </w:rPr>
        <w:t>.</w:t>
      </w:r>
    </w:p>
    <w:p w:rsidR="00C275B6" w:rsidRDefault="00A43B6B" w:rsidP="00437E2B">
      <w:r w:rsidRPr="00A43B6B">
        <w:rPr>
          <w:shd w:val="clear" w:color="auto" w:fill="FFFFFF"/>
        </w:rPr>
        <w:lastRenderedPageBreak/>
        <w:t>- Page 11, line 213:</w:t>
      </w:r>
    </w:p>
    <w:p w:rsidR="00222104" w:rsidRDefault="00A43B6B" w:rsidP="00437E2B">
      <w:pPr>
        <w:rPr>
          <w:shd w:val="clear" w:color="auto" w:fill="FFFFFF"/>
        </w:rPr>
      </w:pPr>
      <w:r w:rsidRPr="00A43B6B">
        <w:rPr>
          <w:shd w:val="clear" w:color="auto" w:fill="FFFFFF"/>
        </w:rPr>
        <w:t xml:space="preserve">Is anything known about </w:t>
      </w:r>
      <w:r w:rsidRPr="00A43B6B">
        <w:rPr>
          <w:highlight w:val="yellow"/>
          <w:shd w:val="clear" w:color="auto" w:fill="FFFFFF"/>
        </w:rPr>
        <w:t>PTMs modifying K101 in yeast</w:t>
      </w:r>
      <w:r w:rsidRPr="00A43B6B">
        <w:rPr>
          <w:shd w:val="clear" w:color="auto" w:fill="FFFFFF"/>
        </w:rPr>
        <w:t>? Are any proteomic data sets available that may allow the authors to comment on this?</w:t>
      </w:r>
    </w:p>
    <w:p w:rsidR="00B95404" w:rsidRDefault="00B95404" w:rsidP="00437E2B">
      <w:pPr>
        <w:rPr>
          <w:color w:val="2F5496" w:themeColor="accent1" w:themeShade="BF"/>
          <w:shd w:val="clear" w:color="auto" w:fill="FFFFFF"/>
        </w:rPr>
      </w:pPr>
      <w:r w:rsidRPr="00B95404">
        <w:rPr>
          <w:color w:val="2F5496" w:themeColor="accent1" w:themeShade="BF"/>
          <w:shd w:val="clear" w:color="auto" w:fill="FFFFFF"/>
        </w:rPr>
        <w:t>We would like to thank the reviewer, for, together with Reviewer 3 raising this point. We indeed did not do a</w:t>
      </w:r>
      <w:r w:rsidR="00D91796">
        <w:rPr>
          <w:color w:val="2F5496" w:themeColor="accent1" w:themeShade="BF"/>
          <w:shd w:val="clear" w:color="auto" w:fill="FFFFFF"/>
        </w:rPr>
        <w:t xml:space="preserve">n appropriate </w:t>
      </w:r>
      <w:r w:rsidRPr="00B95404">
        <w:rPr>
          <w:color w:val="2F5496" w:themeColor="accent1" w:themeShade="BF"/>
          <w:shd w:val="clear" w:color="auto" w:fill="FFFFFF"/>
        </w:rPr>
        <w:t xml:space="preserve">job backing </w:t>
      </w:r>
      <w:r w:rsidR="00001AEC">
        <w:rPr>
          <w:color w:val="2F5496" w:themeColor="accent1" w:themeShade="BF"/>
          <w:shd w:val="clear" w:color="auto" w:fill="FFFFFF"/>
        </w:rPr>
        <w:t xml:space="preserve">up </w:t>
      </w:r>
      <w:r w:rsidR="00D91796">
        <w:rPr>
          <w:color w:val="2F5496" w:themeColor="accent1" w:themeShade="BF"/>
          <w:shd w:val="clear" w:color="auto" w:fill="FFFFFF"/>
        </w:rPr>
        <w:t xml:space="preserve">our </w:t>
      </w:r>
      <w:r w:rsidR="00001AEC">
        <w:rPr>
          <w:color w:val="2F5496" w:themeColor="accent1" w:themeShade="BF"/>
          <w:shd w:val="clear" w:color="auto" w:fill="FFFFFF"/>
        </w:rPr>
        <w:t>explanation of the K101R,</w:t>
      </w:r>
      <w:r w:rsidR="0058334B">
        <w:rPr>
          <w:color w:val="2F5496" w:themeColor="accent1" w:themeShade="BF"/>
          <w:shd w:val="clear" w:color="auto" w:fill="FFFFFF"/>
        </w:rPr>
        <w:t xml:space="preserve"> an outlier</w:t>
      </w:r>
      <w:r w:rsidR="00001AEC">
        <w:rPr>
          <w:color w:val="2F5496" w:themeColor="accent1" w:themeShade="BF"/>
          <w:shd w:val="clear" w:color="auto" w:fill="FFFFFF"/>
        </w:rPr>
        <w:t xml:space="preserve"> that groups with GAP hydrolysis mutants, even though it clearly affects the GEF nucleotide exchange</w:t>
      </w:r>
      <w:r w:rsidR="00013C7F">
        <w:rPr>
          <w:color w:val="2F5496" w:themeColor="accent1" w:themeShade="BF"/>
          <w:shd w:val="clear" w:color="auto" w:fill="FFFFFF"/>
        </w:rPr>
        <w:t xml:space="preserve"> in our </w:t>
      </w:r>
      <w:r w:rsidR="00001AEC" w:rsidRPr="00001AEC">
        <w:rPr>
          <w:i/>
          <w:iCs/>
          <w:color w:val="2F5496" w:themeColor="accent1" w:themeShade="BF"/>
          <w:shd w:val="clear" w:color="auto" w:fill="FFFFFF"/>
        </w:rPr>
        <w:t>in vitro</w:t>
      </w:r>
      <w:r w:rsidR="00013C7F">
        <w:rPr>
          <w:i/>
          <w:iCs/>
          <w:color w:val="2F5496" w:themeColor="accent1" w:themeShade="BF"/>
          <w:shd w:val="clear" w:color="auto" w:fill="FFFFFF"/>
        </w:rPr>
        <w:t xml:space="preserve"> </w:t>
      </w:r>
      <w:r w:rsidR="00013C7F" w:rsidRPr="00013C7F">
        <w:rPr>
          <w:color w:val="2F5496" w:themeColor="accent1" w:themeShade="BF"/>
          <w:shd w:val="clear" w:color="auto" w:fill="FFFFFF"/>
        </w:rPr>
        <w:t>experiments</w:t>
      </w:r>
      <w:r w:rsidR="0058334B">
        <w:rPr>
          <w:i/>
          <w:iCs/>
          <w:color w:val="2F5496" w:themeColor="accent1" w:themeShade="BF"/>
          <w:shd w:val="clear" w:color="auto" w:fill="FFFFFF"/>
        </w:rPr>
        <w:t>,</w:t>
      </w:r>
      <w:r w:rsidR="0058334B">
        <w:rPr>
          <w:color w:val="2F5496" w:themeColor="accent1" w:themeShade="BF"/>
          <w:shd w:val="clear" w:color="auto" w:fill="FFFFFF"/>
        </w:rPr>
        <w:t xml:space="preserve"> </w:t>
      </w:r>
      <w:r w:rsidRPr="00B95404">
        <w:rPr>
          <w:color w:val="2F5496" w:themeColor="accent1" w:themeShade="BF"/>
          <w:shd w:val="clear" w:color="auto" w:fill="FFFFFF"/>
        </w:rPr>
        <w:t>with appropriate citations. Although we cited the work showing the corresponding residue</w:t>
      </w:r>
      <w:r w:rsidR="0058334B">
        <w:rPr>
          <w:color w:val="2F5496" w:themeColor="accent1" w:themeShade="BF"/>
          <w:shd w:val="clear" w:color="auto" w:fill="FFFFFF"/>
        </w:rPr>
        <w:t>, K99,</w:t>
      </w:r>
      <w:r w:rsidRPr="00B95404">
        <w:rPr>
          <w:color w:val="2F5496" w:themeColor="accent1" w:themeShade="BF"/>
          <w:shd w:val="clear" w:color="auto" w:fill="FFFFFF"/>
        </w:rPr>
        <w:t xml:space="preserve"> is acetylated in human RAN</w:t>
      </w:r>
      <w:r w:rsidR="00E1220B">
        <w:rPr>
          <w:color w:val="2F5496" w:themeColor="accent1" w:themeShade="BF"/>
          <w:shd w:val="clear" w:color="auto" w:fill="FFFFFF"/>
        </w:rPr>
        <w:t xml:space="preserve"> (</w:t>
      </w:r>
      <w:r w:rsidR="00E1220B" w:rsidRPr="00E1220B">
        <w:rPr>
          <w:color w:val="2F5496" w:themeColor="accent1" w:themeShade="BF"/>
          <w:shd w:val="clear" w:color="auto" w:fill="FFFFFF"/>
          <w:lang w:val="en-GB"/>
        </w:rPr>
        <w:t xml:space="preserve">Choudhary, C. </w:t>
      </w:r>
      <w:r w:rsidR="00E1220B" w:rsidRPr="00E1220B">
        <w:rPr>
          <w:i/>
          <w:iCs/>
          <w:color w:val="2F5496" w:themeColor="accent1" w:themeShade="BF"/>
          <w:shd w:val="clear" w:color="auto" w:fill="FFFFFF"/>
          <w:lang w:val="en-GB"/>
        </w:rPr>
        <w:t>et al.</w:t>
      </w:r>
      <w:r w:rsidR="005F7597">
        <w:rPr>
          <w:color w:val="2F5496" w:themeColor="accent1" w:themeShade="BF"/>
          <w:shd w:val="clear" w:color="auto" w:fill="FFFFFF"/>
          <w:lang w:val="en-GB"/>
        </w:rPr>
        <w:t xml:space="preserve">, </w:t>
      </w:r>
      <w:r w:rsidR="00E1220B" w:rsidRPr="00E1220B">
        <w:rPr>
          <w:color w:val="2F5496" w:themeColor="accent1" w:themeShade="BF"/>
          <w:shd w:val="clear" w:color="auto" w:fill="FFFFFF"/>
          <w:lang w:val="en-GB"/>
        </w:rPr>
        <w:t>2009</w:t>
      </w:r>
      <w:r w:rsidR="00E1220B">
        <w:rPr>
          <w:color w:val="2F5496" w:themeColor="accent1" w:themeShade="BF"/>
          <w:shd w:val="clear" w:color="auto" w:fill="FFFFFF"/>
        </w:rPr>
        <w:t>)</w:t>
      </w:r>
      <w:r w:rsidRPr="00B95404">
        <w:rPr>
          <w:color w:val="2F5496" w:themeColor="accent1" w:themeShade="BF"/>
          <w:shd w:val="clear" w:color="auto" w:fill="FFFFFF"/>
        </w:rPr>
        <w:t xml:space="preserve">, as well as that the acetylation of human Ran at the K99 position (corresponding to position K101 in Gsp1) perturbs GEF-mediated nucleotide exchange of human RAN </w:t>
      </w:r>
      <w:r w:rsidRPr="00B95404">
        <w:rPr>
          <w:i/>
          <w:iCs/>
          <w:color w:val="2F5496" w:themeColor="accent1" w:themeShade="BF"/>
          <w:shd w:val="clear" w:color="auto" w:fill="FFFFFF"/>
        </w:rPr>
        <w:t>in vitro</w:t>
      </w:r>
      <w:r w:rsidR="005F7597">
        <w:rPr>
          <w:i/>
          <w:iCs/>
          <w:color w:val="2F5496" w:themeColor="accent1" w:themeShade="BF"/>
          <w:shd w:val="clear" w:color="auto" w:fill="FFFFFF"/>
        </w:rPr>
        <w:t xml:space="preserve"> </w:t>
      </w:r>
      <w:r w:rsidR="005F7597" w:rsidRPr="005F7597">
        <w:rPr>
          <w:color w:val="2F5496" w:themeColor="accent1" w:themeShade="BF"/>
          <w:shd w:val="clear" w:color="auto" w:fill="FFFFFF"/>
        </w:rPr>
        <w:t>(</w:t>
      </w:r>
      <w:r w:rsidR="005F7597" w:rsidRPr="005F7597">
        <w:rPr>
          <w:color w:val="2F5496" w:themeColor="accent1" w:themeShade="BF"/>
          <w:shd w:val="clear" w:color="auto" w:fill="FFFFFF"/>
          <w:lang w:val="en-GB"/>
        </w:rPr>
        <w:t xml:space="preserve">de Boor, S. </w:t>
      </w:r>
      <w:r w:rsidR="005F7597" w:rsidRPr="005F7597">
        <w:rPr>
          <w:i/>
          <w:iCs/>
          <w:color w:val="2F5496" w:themeColor="accent1" w:themeShade="BF"/>
          <w:shd w:val="clear" w:color="auto" w:fill="FFFFFF"/>
          <w:lang w:val="en-GB"/>
        </w:rPr>
        <w:t>et al</w:t>
      </w:r>
      <w:r w:rsidR="005F7597">
        <w:rPr>
          <w:i/>
          <w:iCs/>
          <w:color w:val="2F5496" w:themeColor="accent1" w:themeShade="BF"/>
          <w:shd w:val="clear" w:color="auto" w:fill="FFFFFF"/>
          <w:lang w:val="en-GB"/>
        </w:rPr>
        <w:t xml:space="preserve">, </w:t>
      </w:r>
      <w:r w:rsidR="005F7597" w:rsidRPr="005F7597">
        <w:rPr>
          <w:color w:val="2F5496" w:themeColor="accent1" w:themeShade="BF"/>
          <w:shd w:val="clear" w:color="auto" w:fill="FFFFFF"/>
          <w:lang w:val="en-GB"/>
        </w:rPr>
        <w:t>2015</w:t>
      </w:r>
      <w:r w:rsidR="005F7597" w:rsidRPr="005F7597">
        <w:rPr>
          <w:color w:val="2F5496" w:themeColor="accent1" w:themeShade="BF"/>
          <w:shd w:val="clear" w:color="auto" w:fill="FFFFFF"/>
        </w:rPr>
        <w:t>)</w:t>
      </w:r>
      <w:r w:rsidRPr="00B95404">
        <w:rPr>
          <w:color w:val="2F5496" w:themeColor="accent1" w:themeShade="BF"/>
          <w:shd w:val="clear" w:color="auto" w:fill="FFFFFF"/>
        </w:rPr>
        <w:t xml:space="preserve">. </w:t>
      </w:r>
      <w:r w:rsidR="006105FA">
        <w:rPr>
          <w:color w:val="2F5496" w:themeColor="accent1" w:themeShade="BF"/>
          <w:shd w:val="clear" w:color="auto" w:fill="FFFFFF"/>
        </w:rPr>
        <w:t xml:space="preserve">We should have also cited </w:t>
      </w:r>
      <w:r w:rsidR="00130887">
        <w:rPr>
          <w:color w:val="2F5496" w:themeColor="accent1" w:themeShade="BF"/>
          <w:shd w:val="clear" w:color="auto" w:fill="FFFFFF"/>
        </w:rPr>
        <w:t>more recent</w:t>
      </w:r>
      <w:r w:rsidR="006105FA">
        <w:rPr>
          <w:color w:val="2F5496" w:themeColor="accent1" w:themeShade="BF"/>
          <w:shd w:val="clear" w:color="auto" w:fill="FFFFFF"/>
        </w:rPr>
        <w:t xml:space="preserve"> work by C. Choudhary and colleagues that shows K101 is also acetylated in </w:t>
      </w:r>
      <w:r w:rsidR="006105FA" w:rsidRPr="006105FA">
        <w:rPr>
          <w:i/>
          <w:iCs/>
          <w:color w:val="2F5496" w:themeColor="accent1" w:themeShade="BF"/>
          <w:shd w:val="clear" w:color="auto" w:fill="FFFFFF"/>
        </w:rPr>
        <w:t>S. cerevisiae</w:t>
      </w:r>
      <w:r w:rsidR="00130887">
        <w:rPr>
          <w:i/>
          <w:iCs/>
          <w:color w:val="2F5496" w:themeColor="accent1" w:themeShade="BF"/>
          <w:shd w:val="clear" w:color="auto" w:fill="FFFFFF"/>
        </w:rPr>
        <w:t xml:space="preserve"> </w:t>
      </w:r>
      <w:r w:rsidR="00130887" w:rsidRPr="00130887">
        <w:rPr>
          <w:color w:val="2F5496" w:themeColor="accent1" w:themeShade="BF"/>
          <w:shd w:val="clear" w:color="auto" w:fill="FFFFFF"/>
        </w:rPr>
        <w:t>(</w:t>
      </w:r>
      <w:r w:rsidR="00130887">
        <w:rPr>
          <w:color w:val="2F5496" w:themeColor="accent1" w:themeShade="BF"/>
          <w:shd w:val="clear" w:color="auto" w:fill="FFFFFF"/>
        </w:rPr>
        <w:t>Henriksen et al, Mol Cell Proteomics, 2012</w:t>
      </w:r>
      <w:r w:rsidR="00130887" w:rsidRPr="00130887">
        <w:rPr>
          <w:color w:val="2F5496" w:themeColor="accent1" w:themeShade="BF"/>
          <w:shd w:val="clear" w:color="auto" w:fill="FFFFFF"/>
        </w:rPr>
        <w:t>)</w:t>
      </w:r>
      <w:r w:rsidR="006105FA">
        <w:rPr>
          <w:color w:val="2F5496" w:themeColor="accent1" w:themeShade="BF"/>
          <w:shd w:val="clear" w:color="auto" w:fill="FFFFFF"/>
        </w:rPr>
        <w:t>.</w:t>
      </w:r>
    </w:p>
    <w:p w:rsidR="00E66119" w:rsidRDefault="00E66119" w:rsidP="00437E2B">
      <w:pPr>
        <w:rPr>
          <w:color w:val="2F5496" w:themeColor="accent1" w:themeShade="BF"/>
          <w:shd w:val="clear" w:color="auto" w:fill="FFFFFF"/>
        </w:rPr>
      </w:pPr>
      <w:r>
        <w:rPr>
          <w:color w:val="2F5496" w:themeColor="accent1" w:themeShade="BF"/>
          <w:shd w:val="clear" w:color="auto" w:fill="FFFFFF"/>
        </w:rPr>
        <w:t>The modified section in the main text now read (changed sentence in red):</w:t>
      </w:r>
    </w:p>
    <w:p w:rsidR="00E66119" w:rsidRDefault="00E66119" w:rsidP="00437E2B">
      <w:pPr>
        <w:rPr>
          <w:color w:val="2F5496" w:themeColor="accent1" w:themeShade="BF"/>
          <w:shd w:val="clear" w:color="auto" w:fill="FFFFFF"/>
        </w:rPr>
      </w:pPr>
      <w:r>
        <w:t xml:space="preserve">A clear outlier of this ordering is the K101R mutant, which primarily affects GEF-mediated nucleotide exchange </w:t>
      </w:r>
      <w:r w:rsidRPr="00857FE7">
        <w:rPr>
          <w:i/>
        </w:rPr>
        <w:t>in vitro</w:t>
      </w:r>
      <w:r w:rsidDel="00160EB3">
        <w:t xml:space="preserve"> </w:t>
      </w:r>
      <w:r>
        <w:t xml:space="preserve">but, by GI profiles, groups with mutations affecting the efficiency of GTP hydrolysis. </w:t>
      </w:r>
      <w:r w:rsidRPr="005D6B0C">
        <w:rPr>
          <w:color w:val="FF0000"/>
        </w:rPr>
        <w:t>Th</w:t>
      </w:r>
      <w:r>
        <w:rPr>
          <w:color w:val="FF0000"/>
        </w:rPr>
        <w:t>e</w:t>
      </w:r>
      <w:r w:rsidRPr="005D6B0C">
        <w:rPr>
          <w:color w:val="FF0000"/>
        </w:rPr>
        <w:t xml:space="preserve"> lysine</w:t>
      </w:r>
      <w:r>
        <w:rPr>
          <w:color w:val="FF0000"/>
        </w:rPr>
        <w:t xml:space="preserve"> at this position</w:t>
      </w:r>
      <w:r w:rsidRPr="005D6B0C">
        <w:rPr>
          <w:color w:val="FF0000"/>
        </w:rPr>
        <w:t xml:space="preserve"> </w:t>
      </w:r>
      <w:r>
        <w:rPr>
          <w:color w:val="FF0000"/>
        </w:rPr>
        <w:t>was</w:t>
      </w:r>
      <w:r w:rsidRPr="005D6B0C">
        <w:rPr>
          <w:color w:val="FF0000"/>
        </w:rPr>
        <w:t xml:space="preserve"> </w:t>
      </w:r>
      <w:r>
        <w:rPr>
          <w:color w:val="FF0000"/>
        </w:rPr>
        <w:t>found to be</w:t>
      </w:r>
      <w:r w:rsidRPr="005D6B0C">
        <w:rPr>
          <w:color w:val="FF0000"/>
        </w:rPr>
        <w:t xml:space="preserve"> acetylated in both </w:t>
      </w:r>
      <w:r w:rsidRPr="005D6B0C">
        <w:rPr>
          <w:i/>
          <w:iCs/>
          <w:color w:val="FF0000"/>
        </w:rPr>
        <w:t xml:space="preserve">S. </w:t>
      </w:r>
      <w:proofErr w:type="gramStart"/>
      <w:r w:rsidRPr="005D6B0C">
        <w:rPr>
          <w:i/>
          <w:iCs/>
          <w:color w:val="FF0000"/>
        </w:rPr>
        <w:t>cerevisiae</w:t>
      </w:r>
      <w:r>
        <w:rPr>
          <w:color w:val="FF0000"/>
        </w:rPr>
        <w:t>(</w:t>
      </w:r>
      <w:proofErr w:type="gramEnd"/>
      <w:r w:rsidRPr="005D6B0C">
        <w:rPr>
          <w:color w:val="FF0000"/>
        </w:rPr>
        <w:t>Henriksen, 2012</w:t>
      </w:r>
      <w:r>
        <w:rPr>
          <w:color w:val="FF0000"/>
        </w:rPr>
        <w:t>)</w:t>
      </w:r>
      <w:r w:rsidRPr="005D6B0C">
        <w:rPr>
          <w:color w:val="FF0000"/>
        </w:rPr>
        <w:t xml:space="preserve"> and human cells</w:t>
      </w:r>
      <w:r>
        <w:rPr>
          <w:color w:val="FF0000"/>
        </w:rPr>
        <w:t>(</w:t>
      </w:r>
      <w:r w:rsidRPr="005D6B0C">
        <w:rPr>
          <w:color w:val="FF0000"/>
        </w:rPr>
        <w:t>Choudhary</w:t>
      </w:r>
      <w:r w:rsidR="00013C7F">
        <w:rPr>
          <w:color w:val="FF0000"/>
        </w:rPr>
        <w:t>, 2009</w:t>
      </w:r>
      <w:r>
        <w:rPr>
          <w:color w:val="FF0000"/>
        </w:rPr>
        <w:t>). The</w:t>
      </w:r>
      <w:r>
        <w:t xml:space="preserve"> </w:t>
      </w:r>
      <w:r w:rsidRPr="005D6B0C">
        <w:rPr>
          <w:color w:val="FF0000"/>
        </w:rPr>
        <w:t xml:space="preserve">acetylation at this position in human RAN was shown to reduce the efficiency of nucleotide release from the </w:t>
      </w:r>
      <w:proofErr w:type="gramStart"/>
      <w:r w:rsidRPr="005D6B0C">
        <w:rPr>
          <w:color w:val="FF0000"/>
        </w:rPr>
        <w:t>RAN:GDP</w:t>
      </w:r>
      <w:proofErr w:type="gramEnd"/>
      <w:r w:rsidRPr="005D6B0C">
        <w:rPr>
          <w:color w:val="FF0000"/>
        </w:rPr>
        <w:t>:GEF complex</w:t>
      </w:r>
      <w:r w:rsidR="00A726B3">
        <w:rPr>
          <w:color w:val="FF0000"/>
        </w:rPr>
        <w:t>(</w:t>
      </w:r>
      <w:r w:rsidR="00A726B3" w:rsidRPr="00A726B3">
        <w:rPr>
          <w:color w:val="FF0000"/>
        </w:rPr>
        <w:t>de Boor, 2015</w:t>
      </w:r>
      <w:r w:rsidR="00A726B3">
        <w:rPr>
          <w:color w:val="FF0000"/>
        </w:rPr>
        <w:t>)</w:t>
      </w:r>
      <w:r w:rsidRPr="005D6B0C">
        <w:rPr>
          <w:color w:val="FF0000"/>
        </w:rPr>
        <w:t>.</w:t>
      </w:r>
      <w:r>
        <w:t xml:space="preserve"> 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EF20DC">
        <w:rPr>
          <w:i/>
        </w:rPr>
        <w:t>via</w:t>
      </w:r>
      <w:r>
        <w:t xml:space="preserve"> posttranslational modifications.</w:t>
      </w:r>
    </w:p>
    <w:p w:rsidR="00E1220B" w:rsidRDefault="00E1220B" w:rsidP="00437E2B">
      <w:pPr>
        <w:rPr>
          <w:color w:val="2F5496" w:themeColor="accent1" w:themeShade="BF"/>
          <w:shd w:val="clear" w:color="auto" w:fill="FFFFFF"/>
        </w:rPr>
      </w:pPr>
      <w:r>
        <w:rPr>
          <w:color w:val="2F5496" w:themeColor="accent1" w:themeShade="BF"/>
          <w:shd w:val="clear" w:color="auto" w:fill="FFFFFF"/>
        </w:rPr>
        <w:t>REFERENCES</w:t>
      </w:r>
    </w:p>
    <w:p w:rsidR="00E1220B" w:rsidRDefault="00E1220B" w:rsidP="00437E2B">
      <w:pPr>
        <w:rPr>
          <w:color w:val="2F5496" w:themeColor="accent1" w:themeShade="BF"/>
          <w:shd w:val="clear" w:color="auto" w:fill="FFFFFF"/>
          <w:lang w:val="en-GB"/>
        </w:rPr>
      </w:pPr>
      <w:r w:rsidRPr="00E1220B">
        <w:rPr>
          <w:color w:val="2F5496" w:themeColor="accent1" w:themeShade="BF"/>
          <w:shd w:val="clear" w:color="auto" w:fill="FFFFFF"/>
          <w:lang w:val="en-GB"/>
        </w:rPr>
        <w:t xml:space="preserve">Choudhary, C. </w:t>
      </w:r>
      <w:r w:rsidRPr="00E1220B">
        <w:rPr>
          <w:i/>
          <w:iCs/>
          <w:color w:val="2F5496" w:themeColor="accent1" w:themeShade="BF"/>
          <w:shd w:val="clear" w:color="auto" w:fill="FFFFFF"/>
          <w:lang w:val="en-GB"/>
        </w:rPr>
        <w:t>et al.</w:t>
      </w:r>
      <w:r w:rsidRPr="00E1220B">
        <w:rPr>
          <w:color w:val="2F5496" w:themeColor="accent1" w:themeShade="BF"/>
          <w:shd w:val="clear" w:color="auto" w:fill="FFFFFF"/>
          <w:lang w:val="en-GB"/>
        </w:rPr>
        <w:t xml:space="preserve"> Lysine acetylation targets protein complexes and co-regulates major cellular functions. </w:t>
      </w:r>
      <w:r w:rsidRPr="00E1220B">
        <w:rPr>
          <w:i/>
          <w:iCs/>
          <w:color w:val="2F5496" w:themeColor="accent1" w:themeShade="BF"/>
          <w:shd w:val="clear" w:color="auto" w:fill="FFFFFF"/>
          <w:lang w:val="en-GB"/>
        </w:rPr>
        <w:t>Science</w:t>
      </w:r>
      <w:r w:rsidRPr="00E1220B">
        <w:rPr>
          <w:color w:val="2F5496" w:themeColor="accent1" w:themeShade="BF"/>
          <w:shd w:val="clear" w:color="auto" w:fill="FFFFFF"/>
          <w:lang w:val="en-GB"/>
        </w:rPr>
        <w:t xml:space="preserve"> </w:t>
      </w:r>
      <w:r w:rsidRPr="00E1220B">
        <w:rPr>
          <w:b/>
          <w:bCs/>
          <w:color w:val="2F5496" w:themeColor="accent1" w:themeShade="BF"/>
          <w:shd w:val="clear" w:color="auto" w:fill="FFFFFF"/>
          <w:lang w:val="en-GB"/>
        </w:rPr>
        <w:t>325,</w:t>
      </w:r>
      <w:r w:rsidRPr="00E1220B">
        <w:rPr>
          <w:color w:val="2F5496" w:themeColor="accent1" w:themeShade="BF"/>
          <w:shd w:val="clear" w:color="auto" w:fill="FFFFFF"/>
          <w:lang w:val="en-GB"/>
        </w:rPr>
        <w:t xml:space="preserve"> 834–840 (2009).</w:t>
      </w:r>
    </w:p>
    <w:p w:rsidR="005F7597" w:rsidRDefault="005F7597" w:rsidP="00437E2B">
      <w:pPr>
        <w:rPr>
          <w:color w:val="2F5496" w:themeColor="accent1" w:themeShade="BF"/>
          <w:shd w:val="clear" w:color="auto" w:fill="FFFFFF"/>
          <w:lang w:val="en-GB"/>
        </w:rPr>
      </w:pPr>
      <w:proofErr w:type="gramStart"/>
      <w:r w:rsidRPr="005F7597">
        <w:rPr>
          <w:color w:val="2F5496" w:themeColor="accent1" w:themeShade="BF"/>
          <w:shd w:val="clear" w:color="auto" w:fill="FFFFFF"/>
          <w:lang w:val="fr-FR"/>
        </w:rPr>
        <w:t>de</w:t>
      </w:r>
      <w:proofErr w:type="gramEnd"/>
      <w:r w:rsidRPr="005F7597">
        <w:rPr>
          <w:color w:val="2F5496" w:themeColor="accent1" w:themeShade="BF"/>
          <w:shd w:val="clear" w:color="auto" w:fill="FFFFFF"/>
          <w:lang w:val="fr-FR"/>
        </w:rPr>
        <w:t xml:space="preserve"> </w:t>
      </w:r>
      <w:proofErr w:type="spellStart"/>
      <w:r w:rsidRPr="005F7597">
        <w:rPr>
          <w:color w:val="2F5496" w:themeColor="accent1" w:themeShade="BF"/>
          <w:shd w:val="clear" w:color="auto" w:fill="FFFFFF"/>
          <w:lang w:val="fr-FR"/>
        </w:rPr>
        <w:t>Boor</w:t>
      </w:r>
      <w:proofErr w:type="spellEnd"/>
      <w:r w:rsidRPr="005F7597">
        <w:rPr>
          <w:color w:val="2F5496" w:themeColor="accent1" w:themeShade="BF"/>
          <w:shd w:val="clear" w:color="auto" w:fill="FFFFFF"/>
          <w:lang w:val="fr-FR"/>
        </w:rPr>
        <w:t xml:space="preserve">, S. </w:t>
      </w:r>
      <w:r w:rsidRPr="005F7597">
        <w:rPr>
          <w:i/>
          <w:iCs/>
          <w:color w:val="2F5496" w:themeColor="accent1" w:themeShade="BF"/>
          <w:shd w:val="clear" w:color="auto" w:fill="FFFFFF"/>
          <w:lang w:val="fr-FR"/>
        </w:rPr>
        <w:t>et al.</w:t>
      </w:r>
      <w:r w:rsidRPr="005F7597">
        <w:rPr>
          <w:color w:val="2F5496" w:themeColor="accent1" w:themeShade="BF"/>
          <w:shd w:val="clear" w:color="auto" w:fill="FFFFFF"/>
          <w:lang w:val="fr-FR"/>
        </w:rPr>
        <w:t xml:space="preserve"> </w:t>
      </w:r>
      <w:r w:rsidRPr="005F7597">
        <w:rPr>
          <w:color w:val="2F5496" w:themeColor="accent1" w:themeShade="BF"/>
          <w:shd w:val="clear" w:color="auto" w:fill="FFFFFF"/>
          <w:lang w:val="en-GB"/>
        </w:rPr>
        <w:t xml:space="preserve">Small GTP-binding protein Ran is regulated by posttranslational lysine acetylation. </w:t>
      </w:r>
      <w:r w:rsidRPr="005F7597">
        <w:rPr>
          <w:i/>
          <w:iCs/>
          <w:color w:val="2F5496" w:themeColor="accent1" w:themeShade="BF"/>
          <w:shd w:val="clear" w:color="auto" w:fill="FFFFFF"/>
          <w:lang w:val="en-GB"/>
        </w:rPr>
        <w:t>Proceedings of the National Academy of Sciences</w:t>
      </w:r>
      <w:r w:rsidRPr="005F7597">
        <w:rPr>
          <w:color w:val="2F5496" w:themeColor="accent1" w:themeShade="BF"/>
          <w:shd w:val="clear" w:color="auto" w:fill="FFFFFF"/>
          <w:lang w:val="en-GB"/>
        </w:rPr>
        <w:t xml:space="preserve"> </w:t>
      </w:r>
      <w:r w:rsidRPr="005F7597">
        <w:rPr>
          <w:b/>
          <w:bCs/>
          <w:color w:val="2F5496" w:themeColor="accent1" w:themeShade="BF"/>
          <w:shd w:val="clear" w:color="auto" w:fill="FFFFFF"/>
          <w:lang w:val="en-GB"/>
        </w:rPr>
        <w:t>112,</w:t>
      </w:r>
      <w:r w:rsidRPr="005F7597">
        <w:rPr>
          <w:color w:val="2F5496" w:themeColor="accent1" w:themeShade="BF"/>
          <w:shd w:val="clear" w:color="auto" w:fill="FFFFFF"/>
          <w:lang w:val="en-GB"/>
        </w:rPr>
        <w:t xml:space="preserve"> E3679–88 (2015).</w:t>
      </w:r>
    </w:p>
    <w:p w:rsidR="00130887" w:rsidRPr="00B95404" w:rsidRDefault="00130887" w:rsidP="00437E2B">
      <w:pPr>
        <w:rPr>
          <w:color w:val="2F5496" w:themeColor="accent1" w:themeShade="BF"/>
          <w:shd w:val="clear" w:color="auto" w:fill="FFFFFF"/>
        </w:rPr>
      </w:pPr>
      <w:r w:rsidRPr="00130887">
        <w:rPr>
          <w:color w:val="2F5496" w:themeColor="accent1" w:themeShade="BF"/>
          <w:shd w:val="clear" w:color="auto" w:fill="FFFFFF"/>
          <w:lang w:val="en-GB"/>
        </w:rPr>
        <w:t xml:space="preserve">Henriksen, P. </w:t>
      </w:r>
      <w:r w:rsidRPr="00130887">
        <w:rPr>
          <w:i/>
          <w:iCs/>
          <w:color w:val="2F5496" w:themeColor="accent1" w:themeShade="BF"/>
          <w:shd w:val="clear" w:color="auto" w:fill="FFFFFF"/>
          <w:lang w:val="en-GB"/>
        </w:rPr>
        <w:t>et al.</w:t>
      </w:r>
      <w:r w:rsidRPr="00130887">
        <w:rPr>
          <w:color w:val="2F5496" w:themeColor="accent1" w:themeShade="BF"/>
          <w:shd w:val="clear" w:color="auto" w:fill="FFFFFF"/>
          <w:lang w:val="en-GB"/>
        </w:rPr>
        <w:t xml:space="preserve"> Proteome-wide Analysis of Lysine Acetylation Suggests its Broad Regulatory Scope in Saccharomyces cerevisiae. </w:t>
      </w:r>
      <w:r w:rsidRPr="00130887">
        <w:rPr>
          <w:i/>
          <w:iCs/>
          <w:color w:val="2F5496" w:themeColor="accent1" w:themeShade="BF"/>
          <w:shd w:val="clear" w:color="auto" w:fill="FFFFFF"/>
          <w:lang w:val="en-GB"/>
        </w:rPr>
        <w:t>Mol. Cell Proteomics</w:t>
      </w:r>
      <w:r w:rsidRPr="00130887">
        <w:rPr>
          <w:color w:val="2F5496" w:themeColor="accent1" w:themeShade="BF"/>
          <w:shd w:val="clear" w:color="auto" w:fill="FFFFFF"/>
          <w:lang w:val="en-GB"/>
        </w:rPr>
        <w:t xml:space="preserve"> </w:t>
      </w:r>
      <w:r w:rsidRPr="00130887">
        <w:rPr>
          <w:b/>
          <w:bCs/>
          <w:color w:val="2F5496" w:themeColor="accent1" w:themeShade="BF"/>
          <w:shd w:val="clear" w:color="auto" w:fill="FFFFFF"/>
          <w:lang w:val="en-GB"/>
        </w:rPr>
        <w:t>11,</w:t>
      </w:r>
      <w:r w:rsidRPr="00130887">
        <w:rPr>
          <w:color w:val="2F5496" w:themeColor="accent1" w:themeShade="BF"/>
          <w:shd w:val="clear" w:color="auto" w:fill="FFFFFF"/>
          <w:lang w:val="en-GB"/>
        </w:rPr>
        <w:t xml:space="preserve"> 1510–1522 (2012).</w:t>
      </w:r>
    </w:p>
    <w:p w:rsidR="000E34B4" w:rsidRDefault="000E34B4" w:rsidP="00437E2B"/>
    <w:p w:rsidR="00C275B6" w:rsidRDefault="00A43B6B" w:rsidP="00437E2B">
      <w:r w:rsidRPr="00A43B6B">
        <w:rPr>
          <w:shd w:val="clear" w:color="auto" w:fill="FFFFFF"/>
        </w:rPr>
        <w:t>Referee #2:</w:t>
      </w:r>
    </w:p>
    <w:p w:rsidR="00C275B6" w:rsidRDefault="00A43B6B" w:rsidP="00437E2B">
      <w:r w:rsidRPr="00A43B6B">
        <w:rPr>
          <w:shd w:val="clear" w:color="auto" w:fill="FFFFFF"/>
        </w:rPr>
        <w:t xml:space="preserve">This manuscript by </w:t>
      </w:r>
      <w:proofErr w:type="spellStart"/>
      <w:r w:rsidRPr="00A43B6B">
        <w:rPr>
          <w:shd w:val="clear" w:color="auto" w:fill="FFFFFF"/>
        </w:rPr>
        <w:t>Kortemme</w:t>
      </w:r>
      <w:proofErr w:type="spellEnd"/>
      <w:r w:rsidRPr="00A43B6B">
        <w:rPr>
          <w:shd w:val="clear" w:color="auto" w:fill="FFFFFF"/>
        </w:rPr>
        <w:t xml:space="preserve">, </w:t>
      </w:r>
      <w:proofErr w:type="spellStart"/>
      <w:r w:rsidRPr="00A43B6B">
        <w:rPr>
          <w:shd w:val="clear" w:color="auto" w:fill="FFFFFF"/>
        </w:rPr>
        <w:t>Krogan</w:t>
      </w:r>
      <w:proofErr w:type="spellEnd"/>
      <w:r w:rsidRPr="00A43B6B">
        <w:rPr>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A43B6B">
        <w:rPr>
          <w:shd w:val="clear" w:color="auto" w:fill="FFFFFF"/>
        </w:rPr>
        <w:t>clearly</w:t>
      </w:r>
      <w:proofErr w:type="gramEnd"/>
      <w:r w:rsidRPr="00A43B6B">
        <w:rPr>
          <w:shd w:val="clear" w:color="auto" w:fill="FFFFFF"/>
        </w:rPr>
        <w:t xml:space="preserve"> and the authors have made a commendable effort to catalogue the methodology underlying the numerous methods they have used. </w:t>
      </w:r>
    </w:p>
    <w:p w:rsidR="00C275B6" w:rsidRDefault="00A43B6B" w:rsidP="00437E2B">
      <w:pPr>
        <w:rPr>
          <w:shd w:val="clear" w:color="auto" w:fill="FFFFFF"/>
        </w:rPr>
      </w:pPr>
      <w:r w:rsidRPr="00A43B6B">
        <w:rPr>
          <w:shd w:val="clear" w:color="auto" w:fill="FFFFFF"/>
        </w:rPr>
        <w:t>However, I have a number of major and minor reservations listed below that need to be addressed before the manuscript can be considered for publication.</w:t>
      </w:r>
    </w:p>
    <w:p w:rsidR="00C275B6" w:rsidRDefault="00A43B6B" w:rsidP="00437E2B">
      <w:r w:rsidRPr="00A43B6B">
        <w:rPr>
          <w:shd w:val="clear" w:color="auto" w:fill="FFFFFF"/>
        </w:rPr>
        <w:t>Major questions:</w:t>
      </w:r>
    </w:p>
    <w:p w:rsidR="00E15FE9" w:rsidRDefault="00A43B6B" w:rsidP="00437E2B">
      <w:r w:rsidRPr="00A43B6B">
        <w:rPr>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w:t>
      </w:r>
      <w:r w:rsidRPr="00A43B6B">
        <w:rPr>
          <w:shd w:val="clear" w:color="auto" w:fill="FFFFFF"/>
        </w:rPr>
        <w:lastRenderedPageBreak/>
        <w:t xml:space="preserve">be affected if various parts of the cycle are tickled. However, this model has not been validated. The </w:t>
      </w:r>
      <w:r w:rsidRPr="00A43B6B">
        <w:rPr>
          <w:highlight w:val="yellow"/>
          <w:shd w:val="clear" w:color="auto" w:fill="FFFFFF"/>
        </w:rPr>
        <w:t>authors must now go the reverse direction, rationally design mutations to perturb the three aspects of the switch (cycling, activation and nucleotide exchange) and demonstrate that the model can successfully predict the effects of these mutations on downstream biological processes</w:t>
      </w:r>
      <w:r w:rsidRPr="00A43B6B">
        <w:rPr>
          <w:shd w:val="clear" w:color="auto" w:fill="FFFFFF"/>
        </w:rPr>
        <w:t>. Without this validation step, the predictive power of the model remains unclear and the manuscript remains one-sided. </w:t>
      </w:r>
    </w:p>
    <w:p w:rsidR="000E34B4" w:rsidRDefault="00FA7CAE" w:rsidP="00437E2B">
      <w:pPr>
        <w:rPr>
          <w:color w:val="2F5496" w:themeColor="accent1" w:themeShade="BF"/>
        </w:rPr>
      </w:pPr>
      <w:r w:rsidRPr="006945B9">
        <w:rPr>
          <w:color w:val="2F5496" w:themeColor="accent1" w:themeShade="BF"/>
          <w:highlight w:val="yellow"/>
        </w:rPr>
        <w:t xml:space="preserve">For the </w:t>
      </w:r>
      <w:proofErr w:type="gramStart"/>
      <w:r w:rsidRPr="006945B9">
        <w:rPr>
          <w:color w:val="2F5496" w:themeColor="accent1" w:themeShade="BF"/>
          <w:highlight w:val="yellow"/>
        </w:rPr>
        <w:t>editor?:</w:t>
      </w:r>
      <w:proofErr w:type="gramEnd"/>
      <w:r>
        <w:rPr>
          <w:color w:val="2F5496" w:themeColor="accent1" w:themeShade="BF"/>
        </w:rPr>
        <w:t xml:space="preserve"> </w:t>
      </w:r>
      <w:r w:rsidR="00674159" w:rsidRPr="00925C63">
        <w:rPr>
          <w:color w:val="2F5496" w:themeColor="accent1" w:themeShade="BF"/>
        </w:rPr>
        <w:t>While we think that the reviewer is raising an interesting point, we would like to use this opportunity to discuss more precisely what exactly we mean when we use the word “model” in our manuscript.</w:t>
      </w:r>
    </w:p>
    <w:p w:rsidR="006B03D6" w:rsidRDefault="006945B9" w:rsidP="00437E2B">
      <w:pPr>
        <w:rPr>
          <w:color w:val="2F5496" w:themeColor="accent1" w:themeShade="BF"/>
        </w:rPr>
      </w:pPr>
      <w:r>
        <w:rPr>
          <w:color w:val="2F5496" w:themeColor="accent1" w:themeShade="BF"/>
        </w:rPr>
        <w:t>We would like to clarify</w:t>
      </w:r>
      <w:r w:rsidR="00E553F5">
        <w:rPr>
          <w:color w:val="2F5496" w:themeColor="accent1" w:themeShade="BF"/>
        </w:rPr>
        <w:t xml:space="preserve"> that based on our results we propose a model by which a single switch can regulate multiple cellular processes. </w:t>
      </w:r>
    </w:p>
    <w:p w:rsidR="00E553F5" w:rsidRDefault="005A5AB6" w:rsidP="00437E2B">
      <w:pPr>
        <w:rPr>
          <w:color w:val="2F5496" w:themeColor="accent1" w:themeShade="BF"/>
        </w:rPr>
      </w:pPr>
      <w:r>
        <w:rPr>
          <w:color w:val="2F5496" w:themeColor="accent1" w:themeShade="BF"/>
        </w:rPr>
        <w:t>Furthermore, o</w:t>
      </w:r>
      <w:r w:rsidR="00E553F5">
        <w:rPr>
          <w:color w:val="2F5496" w:themeColor="accent1" w:themeShade="BF"/>
        </w:rPr>
        <w:t>ne of the additional</w:t>
      </w:r>
      <w:r w:rsidR="00FA7CAE">
        <w:rPr>
          <w:color w:val="2F5496" w:themeColor="accent1" w:themeShade="BF"/>
        </w:rPr>
        <w:t xml:space="preserve"> important</w:t>
      </w:r>
      <w:r w:rsidR="00E553F5">
        <w:rPr>
          <w:color w:val="2F5496" w:themeColor="accent1" w:themeShade="BF"/>
        </w:rPr>
        <w:t xml:space="preserve"> points of our work is that </w:t>
      </w:r>
      <w:r>
        <w:rPr>
          <w:color w:val="2F5496" w:themeColor="accent1" w:themeShade="BF"/>
        </w:rPr>
        <w:t xml:space="preserve">due to the widespread </w:t>
      </w:r>
      <w:proofErr w:type="spellStart"/>
      <w:r>
        <w:rPr>
          <w:color w:val="2F5496" w:themeColor="accent1" w:themeShade="BF"/>
        </w:rPr>
        <w:t>allostery</w:t>
      </w:r>
      <w:proofErr w:type="spellEnd"/>
      <w:r>
        <w:rPr>
          <w:color w:val="2F5496" w:themeColor="accent1" w:themeShade="BF"/>
        </w:rPr>
        <w:t xml:space="preserve"> in small GTPases, </w:t>
      </w:r>
      <w:r w:rsidR="00FA7CAE">
        <w:rPr>
          <w:color w:val="2F5496" w:themeColor="accent1" w:themeShade="BF"/>
        </w:rPr>
        <w:t xml:space="preserve">we cannot rationally design </w:t>
      </w:r>
      <w:r w:rsidR="00E553F5">
        <w:rPr>
          <w:color w:val="2F5496" w:themeColor="accent1" w:themeShade="BF"/>
        </w:rPr>
        <w:t xml:space="preserve">mutations </w:t>
      </w:r>
      <w:r w:rsidR="00FA7CAE">
        <w:rPr>
          <w:color w:val="2F5496" w:themeColor="accent1" w:themeShade="BF"/>
        </w:rPr>
        <w:t>that will differentially</w:t>
      </w:r>
      <w:r w:rsidR="00E553F5">
        <w:rPr>
          <w:color w:val="2F5496" w:themeColor="accent1" w:themeShade="BF"/>
        </w:rPr>
        <w:t xml:space="preserve"> perturb the two sides of the GTPase cycl</w:t>
      </w:r>
      <w:r w:rsidR="00FA7CAE">
        <w:rPr>
          <w:color w:val="2F5496" w:themeColor="accent1" w:themeShade="BF"/>
        </w:rPr>
        <w:t>e, leading to a specific</w:t>
      </w:r>
      <w:r w:rsidR="00E553F5">
        <w:rPr>
          <w:color w:val="2F5496" w:themeColor="accent1" w:themeShade="BF"/>
        </w:rPr>
        <w:t xml:space="preserve"> ratio</w:t>
      </w:r>
      <w:r w:rsidR="00FA7CAE">
        <w:rPr>
          <w:color w:val="2F5496" w:themeColor="accent1" w:themeShade="BF"/>
        </w:rPr>
        <w:t xml:space="preserve"> of the two parameters and</w:t>
      </w:r>
      <w:r w:rsidR="006B03D6">
        <w:rPr>
          <w:color w:val="2F5496" w:themeColor="accent1" w:themeShade="BF"/>
        </w:rPr>
        <w:t>,</w:t>
      </w:r>
      <w:r w:rsidR="00FA7CAE">
        <w:rPr>
          <w:color w:val="2F5496" w:themeColor="accent1" w:themeShade="BF"/>
        </w:rPr>
        <w:t xml:space="preserve"> in turn specific functional consequences</w:t>
      </w:r>
      <w:r>
        <w:rPr>
          <w:color w:val="2F5496" w:themeColor="accent1" w:themeShade="BF"/>
        </w:rPr>
        <w:t xml:space="preserve">, with </w:t>
      </w:r>
      <w:r w:rsidR="00013C7F">
        <w:rPr>
          <w:color w:val="2F5496" w:themeColor="accent1" w:themeShade="BF"/>
        </w:rPr>
        <w:t>notable</w:t>
      </w:r>
      <w:r>
        <w:rPr>
          <w:color w:val="2F5496" w:themeColor="accent1" w:themeShade="BF"/>
        </w:rPr>
        <w:t xml:space="preserve"> success</w:t>
      </w:r>
      <w:r w:rsidR="00FA7CAE">
        <w:rPr>
          <w:color w:val="2F5496" w:themeColor="accent1" w:themeShade="BF"/>
        </w:rPr>
        <w:t>.</w:t>
      </w:r>
      <w:r w:rsidR="009E45E3">
        <w:rPr>
          <w:color w:val="2F5496" w:themeColor="accent1" w:themeShade="BF"/>
        </w:rPr>
        <w:t xml:space="preserve"> We thus, as </w:t>
      </w:r>
      <w:proofErr w:type="gramStart"/>
      <w:r w:rsidR="009E45E3">
        <w:rPr>
          <w:color w:val="2F5496" w:themeColor="accent1" w:themeShade="BF"/>
        </w:rPr>
        <w:t>is</w:t>
      </w:r>
      <w:proofErr w:type="gramEnd"/>
      <w:r w:rsidR="009E45E3">
        <w:rPr>
          <w:color w:val="2F5496" w:themeColor="accent1" w:themeShade="BF"/>
        </w:rPr>
        <w:t xml:space="preserve"> important to emphasize, </w:t>
      </w:r>
      <w:r w:rsidR="009E45E3" w:rsidRPr="00013C7F">
        <w:rPr>
          <w:b/>
          <w:bCs/>
          <w:color w:val="2F5496" w:themeColor="accent1" w:themeShade="BF"/>
        </w:rPr>
        <w:t>do not</w:t>
      </w:r>
      <w:r w:rsidR="009E45E3">
        <w:rPr>
          <w:color w:val="2F5496" w:themeColor="accent1" w:themeShade="BF"/>
        </w:rPr>
        <w:t xml:space="preserve"> propose that we can model the effects of point mutations in Gsp1 on cellular phenotype. </w:t>
      </w:r>
    </w:p>
    <w:p w:rsidR="00013C7F" w:rsidRDefault="00FA7CAE" w:rsidP="00437E2B">
      <w:pPr>
        <w:rPr>
          <w:color w:val="2F5496" w:themeColor="accent1" w:themeShade="BF"/>
        </w:rPr>
      </w:pPr>
      <w:r>
        <w:rPr>
          <w:color w:val="2F5496" w:themeColor="accent1" w:themeShade="BF"/>
        </w:rPr>
        <w:t xml:space="preserve">Any attempt to do what the reviewer suggests, would necessarily lead to designing a range of new mutants, some of which will </w:t>
      </w:r>
      <w:r w:rsidR="005A5AB6">
        <w:rPr>
          <w:color w:val="2F5496" w:themeColor="accent1" w:themeShade="BF"/>
        </w:rPr>
        <w:t xml:space="preserve">indeed behave as </w:t>
      </w:r>
      <w:r w:rsidR="006945B9">
        <w:rPr>
          <w:color w:val="2F5496" w:themeColor="accent1" w:themeShade="BF"/>
        </w:rPr>
        <w:t>predicted</w:t>
      </w:r>
      <w:r w:rsidR="005A5AB6">
        <w:rPr>
          <w:color w:val="2F5496" w:themeColor="accent1" w:themeShade="BF"/>
        </w:rPr>
        <w:t xml:space="preserve">, but many would either have weak effects on the phenotype, and many more would have </w:t>
      </w:r>
      <w:r w:rsidR="00013C7F">
        <w:rPr>
          <w:color w:val="2F5496" w:themeColor="accent1" w:themeShade="BF"/>
        </w:rPr>
        <w:t xml:space="preserve">(additional) </w:t>
      </w:r>
      <w:r w:rsidR="005A5AB6">
        <w:rPr>
          <w:color w:val="2F5496" w:themeColor="accent1" w:themeShade="BF"/>
        </w:rPr>
        <w:t xml:space="preserve">unpredicted allosteric effects. </w:t>
      </w:r>
      <w:r w:rsidR="006B03D6">
        <w:rPr>
          <w:color w:val="2F5496" w:themeColor="accent1" w:themeShade="BF"/>
        </w:rPr>
        <w:t xml:space="preserve">To reach that distinction, we would need to test both the kinetics parameters of those mutants </w:t>
      </w:r>
      <w:r w:rsidR="006B03D6" w:rsidRPr="00013C7F">
        <w:rPr>
          <w:i/>
          <w:iCs/>
          <w:color w:val="2F5496" w:themeColor="accent1" w:themeShade="BF"/>
        </w:rPr>
        <w:t>in vitro</w:t>
      </w:r>
      <w:r w:rsidR="006B03D6">
        <w:rPr>
          <w:color w:val="2F5496" w:themeColor="accent1" w:themeShade="BF"/>
        </w:rPr>
        <w:t xml:space="preserve">, as well as measure their effects on the phenotype by performing E-MAP screens. This would ultimately lead to the same manuscript we have now, just with more mutants tested. </w:t>
      </w:r>
    </w:p>
    <w:p w:rsidR="00FA7CAE" w:rsidRDefault="006B03D6" w:rsidP="00437E2B">
      <w:pPr>
        <w:rPr>
          <w:color w:val="2F5496" w:themeColor="accent1" w:themeShade="BF"/>
        </w:rPr>
      </w:pPr>
      <w:r>
        <w:rPr>
          <w:color w:val="2F5496" w:themeColor="accent1" w:themeShade="BF"/>
        </w:rPr>
        <w:t xml:space="preserve">While it is of course hard to argue against more data that would support our findings, as indeed, more data always leads to increased confidence in a conclusion, we want to emphasize here that our study is already unprecedented in </w:t>
      </w:r>
      <w:r w:rsidR="00EB456E">
        <w:rPr>
          <w:color w:val="2F5496" w:themeColor="accent1" w:themeShade="BF"/>
        </w:rPr>
        <w:t>the</w:t>
      </w:r>
      <w:r>
        <w:rPr>
          <w:color w:val="2F5496" w:themeColor="accent1" w:themeShade="BF"/>
        </w:rPr>
        <w:t xml:space="preserve"> number of mutants</w:t>
      </w:r>
      <w:r w:rsidR="00EB456E">
        <w:rPr>
          <w:color w:val="2F5496" w:themeColor="accent1" w:themeShade="BF"/>
        </w:rPr>
        <w:t xml:space="preserve"> that were</w:t>
      </w:r>
      <w:r>
        <w:rPr>
          <w:color w:val="2F5496" w:themeColor="accent1" w:themeShade="BF"/>
        </w:rPr>
        <w:t xml:space="preserve"> tested </w:t>
      </w:r>
      <w:r w:rsidR="00EB456E">
        <w:rPr>
          <w:color w:val="2F5496" w:themeColor="accent1" w:themeShade="BF"/>
        </w:rPr>
        <w:t xml:space="preserve">both </w:t>
      </w:r>
      <w:r>
        <w:rPr>
          <w:color w:val="2F5496" w:themeColor="accent1" w:themeShade="BF"/>
        </w:rPr>
        <w:t xml:space="preserve">biochemically as well as endogenously </w:t>
      </w:r>
      <w:r w:rsidRPr="006B03D6">
        <w:rPr>
          <w:i/>
          <w:iCs/>
          <w:color w:val="2F5496" w:themeColor="accent1" w:themeShade="BF"/>
        </w:rPr>
        <w:t>in vivo</w:t>
      </w:r>
      <w:r>
        <w:rPr>
          <w:color w:val="2F5496" w:themeColor="accent1" w:themeShade="BF"/>
        </w:rPr>
        <w:t>.</w:t>
      </w:r>
      <w:r w:rsidR="002B7436">
        <w:rPr>
          <w:color w:val="2F5496" w:themeColor="accent1" w:themeShade="BF"/>
        </w:rPr>
        <w:t xml:space="preserve"> </w:t>
      </w:r>
      <w:r w:rsidR="00852CA2">
        <w:rPr>
          <w:color w:val="2F5496" w:themeColor="accent1" w:themeShade="BF"/>
        </w:rPr>
        <w:t>In addition, we would like to also emphasize that the</w:t>
      </w:r>
      <w:r w:rsidR="002B7436">
        <w:rPr>
          <w:color w:val="2F5496" w:themeColor="accent1" w:themeShade="BF"/>
        </w:rPr>
        <w:t xml:space="preserve"> financial cost and the time required to increase the scope of this study</w:t>
      </w:r>
      <w:r w:rsidR="00852CA2">
        <w:rPr>
          <w:color w:val="2F5496" w:themeColor="accent1" w:themeShade="BF"/>
        </w:rPr>
        <w:t xml:space="preserve"> in this manner</w:t>
      </w:r>
      <w:r w:rsidR="002B7436">
        <w:rPr>
          <w:color w:val="2F5496" w:themeColor="accent1" w:themeShade="BF"/>
        </w:rPr>
        <w:t xml:space="preserve"> would be significant.</w:t>
      </w:r>
    </w:p>
    <w:p w:rsidR="005A5AB6" w:rsidRDefault="00FA7CAE" w:rsidP="00437E2B">
      <w:pPr>
        <w:rPr>
          <w:color w:val="2F5496" w:themeColor="accent1" w:themeShade="BF"/>
        </w:rPr>
      </w:pPr>
      <w:r>
        <w:rPr>
          <w:color w:val="2F5496" w:themeColor="accent1" w:themeShade="BF"/>
        </w:rPr>
        <w:t>One might assume we could use mutations that will directly affect the GTPase cycle, for example, by using mutations</w:t>
      </w:r>
      <w:r w:rsidR="00472200">
        <w:rPr>
          <w:color w:val="2F5496" w:themeColor="accent1" w:themeShade="BF"/>
        </w:rPr>
        <w:t xml:space="preserve"> to the catalytic residues</w:t>
      </w:r>
      <w:r>
        <w:rPr>
          <w:color w:val="2F5496" w:themeColor="accent1" w:themeShade="BF"/>
        </w:rPr>
        <w:t xml:space="preserve"> that break GTP </w:t>
      </w:r>
      <w:proofErr w:type="gramStart"/>
      <w:r>
        <w:rPr>
          <w:color w:val="2F5496" w:themeColor="accent1" w:themeShade="BF"/>
        </w:rPr>
        <w:t>hydrolysis, or</w:t>
      </w:r>
      <w:proofErr w:type="gramEnd"/>
      <w:r>
        <w:rPr>
          <w:color w:val="2F5496" w:themeColor="accent1" w:themeShade="BF"/>
        </w:rPr>
        <w:t xml:space="preserve"> insert mutations analogous to the constitutively active GTPase KRAS G12C mutants</w:t>
      </w:r>
      <w:r w:rsidR="005A5AB6">
        <w:rPr>
          <w:color w:val="2F5496" w:themeColor="accent1" w:themeShade="BF"/>
        </w:rPr>
        <w:t xml:space="preserve">. However, although we have not tested </w:t>
      </w:r>
      <w:r w:rsidR="00472200">
        <w:rPr>
          <w:color w:val="2F5496" w:themeColor="accent1" w:themeShade="BF"/>
        </w:rPr>
        <w:t>each</w:t>
      </w:r>
      <w:r w:rsidR="005A5AB6">
        <w:rPr>
          <w:color w:val="2F5496" w:themeColor="accent1" w:themeShade="BF"/>
        </w:rPr>
        <w:t xml:space="preserve"> of those mutants ourselves, based on our unsuccessful attempts in making endogenous mutations to the switch I and switch II regions, </w:t>
      </w:r>
      <w:r w:rsidR="00852CA2">
        <w:rPr>
          <w:color w:val="2F5496" w:themeColor="accent1" w:themeShade="BF"/>
        </w:rPr>
        <w:t>we are confident that those</w:t>
      </w:r>
      <w:r w:rsidR="005A5AB6">
        <w:rPr>
          <w:color w:val="2F5496" w:themeColor="accent1" w:themeShade="BF"/>
        </w:rPr>
        <w:t xml:space="preserve"> mutants would not be viable in </w:t>
      </w:r>
      <w:r w:rsidR="005A5AB6" w:rsidRPr="00472200">
        <w:rPr>
          <w:i/>
          <w:iCs/>
          <w:color w:val="2F5496" w:themeColor="accent1" w:themeShade="BF"/>
        </w:rPr>
        <w:t>S. cerevisiae</w:t>
      </w:r>
      <w:r w:rsidR="005A5AB6">
        <w:rPr>
          <w:color w:val="2F5496" w:themeColor="accent1" w:themeShade="BF"/>
        </w:rPr>
        <w:t>, and we would therefore not be able to perform the unbiased functional screens.</w:t>
      </w:r>
    </w:p>
    <w:p w:rsidR="005B29B6" w:rsidRDefault="005B29B6" w:rsidP="00437E2B">
      <w:pPr>
        <w:rPr>
          <w:color w:val="2F5496" w:themeColor="accent1" w:themeShade="BF"/>
        </w:rPr>
      </w:pPr>
      <w:r>
        <w:rPr>
          <w:color w:val="2F5496" w:themeColor="accent1" w:themeShade="BF"/>
        </w:rPr>
        <w:t xml:space="preserve">The experiment we believe would really address the Reviewer’s point, would be to specifically perturb the two sides of the GTPase cycle in a more direct, and in many </w:t>
      </w:r>
      <w:proofErr w:type="gramStart"/>
      <w:r>
        <w:rPr>
          <w:color w:val="2F5496" w:themeColor="accent1" w:themeShade="BF"/>
        </w:rPr>
        <w:t>ways</w:t>
      </w:r>
      <w:proofErr w:type="gramEnd"/>
      <w:r>
        <w:rPr>
          <w:color w:val="2F5496" w:themeColor="accent1" w:themeShade="BF"/>
        </w:rPr>
        <w:t xml:space="preserve"> cleaner way, by perturbing the GAP or the GEF. However, the genetics tools for doing that in a systematic way are not </w:t>
      </w:r>
      <w:proofErr w:type="gramStart"/>
      <w:r>
        <w:rPr>
          <w:color w:val="2F5496" w:themeColor="accent1" w:themeShade="BF"/>
        </w:rPr>
        <w:t>established, and</w:t>
      </w:r>
      <w:proofErr w:type="gramEnd"/>
      <w:r>
        <w:rPr>
          <w:color w:val="2F5496" w:themeColor="accent1" w:themeShade="BF"/>
        </w:rPr>
        <w:t xml:space="preserve"> doing that requires a full study including substantial methods development. </w:t>
      </w:r>
    </w:p>
    <w:p w:rsidR="00674159" w:rsidRDefault="00674159" w:rsidP="00437E2B">
      <w:pPr>
        <w:rPr>
          <w:color w:val="2F5496" w:themeColor="accent1" w:themeShade="BF"/>
        </w:rPr>
      </w:pPr>
      <w:r w:rsidRPr="00925C63">
        <w:rPr>
          <w:color w:val="2F5496" w:themeColor="accent1" w:themeShade="BF"/>
        </w:rPr>
        <w:t>In any case</w:t>
      </w:r>
      <w:r w:rsidR="00A6610C" w:rsidRPr="00925C63">
        <w:rPr>
          <w:color w:val="2F5496" w:themeColor="accent1" w:themeShade="BF"/>
        </w:rPr>
        <w:t xml:space="preserve"> we would like to thank the reviewer, and</w:t>
      </w:r>
      <w:r w:rsidRPr="00925C63">
        <w:rPr>
          <w:color w:val="2F5496" w:themeColor="accent1" w:themeShade="BF"/>
        </w:rPr>
        <w:t xml:space="preserve"> we acknowledge the</w:t>
      </w:r>
      <w:r w:rsidR="00A6610C" w:rsidRPr="00925C63">
        <w:rPr>
          <w:color w:val="2F5496" w:themeColor="accent1" w:themeShade="BF"/>
        </w:rPr>
        <w:t>ir</w:t>
      </w:r>
      <w:r w:rsidRPr="00925C63">
        <w:rPr>
          <w:color w:val="2F5496" w:themeColor="accent1" w:themeShade="BF"/>
        </w:rPr>
        <w:t xml:space="preserve"> point and have therefore</w:t>
      </w:r>
      <w:r w:rsidR="00E553F5">
        <w:rPr>
          <w:color w:val="2F5496" w:themeColor="accent1" w:themeShade="BF"/>
        </w:rPr>
        <w:t xml:space="preserve">, </w:t>
      </w:r>
      <w:r w:rsidR="00E553F5" w:rsidRPr="00925C63">
        <w:rPr>
          <w:color w:val="2F5496" w:themeColor="accent1" w:themeShade="BF"/>
        </w:rPr>
        <w:t xml:space="preserve">to avoid this </w:t>
      </w:r>
      <w:r w:rsidR="00E553F5">
        <w:rPr>
          <w:color w:val="2F5496" w:themeColor="accent1" w:themeShade="BF"/>
        </w:rPr>
        <w:t>misconception with the readers,</w:t>
      </w:r>
      <w:r w:rsidRPr="00925C63">
        <w:rPr>
          <w:color w:val="2F5496" w:themeColor="accent1" w:themeShade="BF"/>
        </w:rPr>
        <w:t xml:space="preserve"> crafted some of our wording in the discussion more carefully</w:t>
      </w:r>
      <w:r w:rsidR="00E553F5">
        <w:rPr>
          <w:color w:val="2F5496" w:themeColor="accent1" w:themeShade="BF"/>
        </w:rPr>
        <w:t>.</w:t>
      </w:r>
    </w:p>
    <w:p w:rsidR="00E553F5" w:rsidRDefault="00F24A06" w:rsidP="00437E2B">
      <w:pPr>
        <w:rPr>
          <w:color w:val="2F5496" w:themeColor="accent1" w:themeShade="BF"/>
        </w:rPr>
      </w:pPr>
      <w:r>
        <w:rPr>
          <w:color w:val="2F5496" w:themeColor="accent1" w:themeShade="BF"/>
          <w:highlight w:val="yellow"/>
        </w:rPr>
        <w:t>Wording</w:t>
      </w:r>
      <w:r w:rsidR="00D05888" w:rsidRPr="00D05888">
        <w:rPr>
          <w:color w:val="2F5496" w:themeColor="accent1" w:themeShade="BF"/>
          <w:highlight w:val="yellow"/>
        </w:rPr>
        <w:t xml:space="preserve"> to change in the manuscript</w:t>
      </w:r>
      <w:r>
        <w:rPr>
          <w:color w:val="2F5496" w:themeColor="accent1" w:themeShade="BF"/>
          <w:highlight w:val="yellow"/>
        </w:rPr>
        <w:t>/added discussion points</w:t>
      </w:r>
      <w:r w:rsidR="00D05888" w:rsidRPr="00D05888">
        <w:rPr>
          <w:color w:val="2F5496" w:themeColor="accent1" w:themeShade="BF"/>
          <w:highlight w:val="yellow"/>
        </w:rPr>
        <w:t>:</w:t>
      </w:r>
    </w:p>
    <w:p w:rsidR="00E553F5" w:rsidRDefault="00E553F5" w:rsidP="00437E2B"/>
    <w:p w:rsidR="007F3A28" w:rsidRDefault="00D4559E" w:rsidP="00437E2B">
      <w:pPr>
        <w:rPr>
          <w:color w:val="FF0000"/>
        </w:rPr>
      </w:pPr>
      <w:r>
        <w:rPr>
          <w:color w:val="FF0000"/>
        </w:rPr>
        <w:t xml:space="preserve">Let’s </w:t>
      </w:r>
      <w:r w:rsidR="00CD5383">
        <w:rPr>
          <w:color w:val="FF0000"/>
        </w:rPr>
        <w:t>try</w:t>
      </w:r>
      <w:r>
        <w:rPr>
          <w:color w:val="FF0000"/>
        </w:rPr>
        <w:t xml:space="preserve"> </w:t>
      </w:r>
      <w:r w:rsidR="0068622B">
        <w:rPr>
          <w:color w:val="FF0000"/>
        </w:rPr>
        <w:t>to craft</w:t>
      </w:r>
      <w:r>
        <w:rPr>
          <w:color w:val="FF0000"/>
        </w:rPr>
        <w:t xml:space="preserve"> a</w:t>
      </w:r>
      <w:r w:rsidR="00523EDC">
        <w:rPr>
          <w:color w:val="FF0000"/>
        </w:rPr>
        <w:t xml:space="preserve"> </w:t>
      </w:r>
      <w:r w:rsidR="00E907D0">
        <w:rPr>
          <w:color w:val="FF0000"/>
        </w:rPr>
        <w:t>response</w:t>
      </w:r>
      <w:r w:rsidR="00523EDC">
        <w:rPr>
          <w:color w:val="FF0000"/>
        </w:rPr>
        <w:t xml:space="preserve"> </w:t>
      </w:r>
      <w:r>
        <w:rPr>
          <w:color w:val="FF0000"/>
        </w:rPr>
        <w:t xml:space="preserve">that we can </w:t>
      </w:r>
      <w:r w:rsidR="00BE51B0">
        <w:rPr>
          <w:color w:val="FF0000"/>
        </w:rPr>
        <w:t>explain</w:t>
      </w:r>
      <w:r>
        <w:rPr>
          <w:color w:val="FF0000"/>
        </w:rPr>
        <w:t xml:space="preserve"> to the editor. </w:t>
      </w:r>
      <w:r w:rsidR="00BE51B0">
        <w:rPr>
          <w:color w:val="FF0000"/>
        </w:rPr>
        <w:t xml:space="preserve">We </w:t>
      </w:r>
      <w:r w:rsidR="00C35E8E">
        <w:rPr>
          <w:color w:val="FF0000"/>
        </w:rPr>
        <w:t>cannot</w:t>
      </w:r>
      <w:r w:rsidR="00BE51B0">
        <w:rPr>
          <w:color w:val="FF0000"/>
        </w:rPr>
        <w:t xml:space="preserve"> rationally design </w:t>
      </w:r>
      <w:r w:rsidR="00E86F9B">
        <w:rPr>
          <w:color w:val="FF0000"/>
        </w:rPr>
        <w:t xml:space="preserve">kinetic </w:t>
      </w:r>
      <w:r w:rsidR="00BE51B0">
        <w:rPr>
          <w:color w:val="FF0000"/>
        </w:rPr>
        <w:t xml:space="preserve">effects of </w:t>
      </w:r>
      <w:proofErr w:type="gramStart"/>
      <w:r w:rsidR="00BE51B0">
        <w:rPr>
          <w:color w:val="FF0000"/>
        </w:rPr>
        <w:t>mutations,</w:t>
      </w:r>
      <w:proofErr w:type="gramEnd"/>
      <w:r w:rsidR="00BE51B0">
        <w:rPr>
          <w:color w:val="FF0000"/>
        </w:rPr>
        <w:t xml:space="preserve"> we don’t have an unbiased way of “predicting” / choosing mutations</w:t>
      </w:r>
      <w:r w:rsidR="006F4FC8">
        <w:rPr>
          <w:color w:val="FF0000"/>
        </w:rPr>
        <w:t>.</w:t>
      </w:r>
    </w:p>
    <w:p w:rsidR="006A2880" w:rsidRDefault="00BE51B0" w:rsidP="00437E2B">
      <w:pPr>
        <w:rPr>
          <w:color w:val="FF0000"/>
        </w:rPr>
      </w:pPr>
      <w:r>
        <w:rPr>
          <w:color w:val="FF0000"/>
        </w:rPr>
        <w:t>Could be problematic if</w:t>
      </w:r>
      <w:r w:rsidR="003E08C7">
        <w:rPr>
          <w:color w:val="FF0000"/>
        </w:rPr>
        <w:t xml:space="preserve"> </w:t>
      </w:r>
      <w:r>
        <w:rPr>
          <w:color w:val="FF0000"/>
        </w:rPr>
        <w:t>r</w:t>
      </w:r>
      <w:r w:rsidR="006A2880">
        <w:rPr>
          <w:color w:val="FF0000"/>
        </w:rPr>
        <w:t>eviewer insist.</w:t>
      </w:r>
      <w:r w:rsidR="00CD5383">
        <w:rPr>
          <w:color w:val="FF0000"/>
        </w:rPr>
        <w:t xml:space="preserve"> </w:t>
      </w:r>
      <w:r>
        <w:rPr>
          <w:color w:val="FF0000"/>
        </w:rPr>
        <w:t xml:space="preserve">If </w:t>
      </w:r>
      <w:proofErr w:type="gramStart"/>
      <w:r>
        <w:rPr>
          <w:color w:val="FF0000"/>
        </w:rPr>
        <w:t>so</w:t>
      </w:r>
      <w:proofErr w:type="gramEnd"/>
      <w:r w:rsidR="00CD5383">
        <w:rPr>
          <w:color w:val="FF0000"/>
        </w:rPr>
        <w:t xml:space="preserve"> could </w:t>
      </w:r>
      <w:r w:rsidR="006A2880">
        <w:rPr>
          <w:color w:val="FF0000"/>
        </w:rPr>
        <w:t xml:space="preserve">pick mutants using the </w:t>
      </w:r>
      <w:r w:rsidR="008E6E98">
        <w:rPr>
          <w:color w:val="FF0000"/>
        </w:rPr>
        <w:t>DSM data</w:t>
      </w:r>
      <w:r w:rsidR="00D4559E">
        <w:rPr>
          <w:color w:val="FF0000"/>
        </w:rPr>
        <w:t>, confirm kinetics,</w:t>
      </w:r>
      <w:r w:rsidR="008E6E98">
        <w:rPr>
          <w:color w:val="FF0000"/>
        </w:rPr>
        <w:t xml:space="preserve"> and </w:t>
      </w:r>
      <w:r w:rsidR="0068622B">
        <w:rPr>
          <w:color w:val="FF0000"/>
        </w:rPr>
        <w:t xml:space="preserve">do </w:t>
      </w:r>
      <w:r w:rsidR="008E6E98">
        <w:rPr>
          <w:color w:val="FF0000"/>
        </w:rPr>
        <w:t>E-MA</w:t>
      </w:r>
      <w:r w:rsidR="00B71743">
        <w:rPr>
          <w:color w:val="FF0000"/>
        </w:rPr>
        <w:t>P.</w:t>
      </w:r>
      <w:r w:rsidR="00E37C77">
        <w:rPr>
          <w:color w:val="FF0000"/>
        </w:rPr>
        <w:t xml:space="preserve"> Pain!</w:t>
      </w:r>
    </w:p>
    <w:p w:rsidR="00FE17A0" w:rsidRDefault="00FE17A0" w:rsidP="00437E2B">
      <w:pPr>
        <w:rPr>
          <w:color w:val="FF0000"/>
        </w:rPr>
      </w:pPr>
    </w:p>
    <w:p w:rsidR="00C275B6" w:rsidRDefault="00A43B6B" w:rsidP="00437E2B">
      <w:pPr>
        <w:rPr>
          <w:shd w:val="clear" w:color="auto" w:fill="FFFFFF"/>
        </w:rPr>
      </w:pPr>
      <w:r w:rsidRPr="00A43B6B">
        <w:rPr>
          <w:shd w:val="clear" w:color="auto" w:fill="FFFFFF"/>
        </w:rPr>
        <w:t xml:space="preserve">2) I have concerns listed below with the Michaelis-Menten data acquisition and analysis that </w:t>
      </w:r>
      <w:r w:rsidRPr="00A43B6B">
        <w:rPr>
          <w:highlight w:val="yellow"/>
          <w:shd w:val="clear" w:color="auto" w:fill="FFFFFF"/>
        </w:rPr>
        <w:t>need to be addressed because the enzyme data form a linchpin</w:t>
      </w:r>
      <w:r w:rsidRPr="00A43B6B">
        <w:rPr>
          <w:shd w:val="clear" w:color="auto" w:fill="FFFFFF"/>
        </w:rPr>
        <w:t xml:space="preserve"> for the correlations and the eventual model generated in this paper.</w:t>
      </w:r>
    </w:p>
    <w:p w:rsidR="00BF1804" w:rsidRDefault="00BF1804" w:rsidP="00437E2B">
      <w:pPr>
        <w:rPr>
          <w:color w:val="2F5496" w:themeColor="accent1" w:themeShade="BF"/>
          <w:shd w:val="clear" w:color="auto" w:fill="FFFFFF"/>
        </w:rPr>
      </w:pPr>
      <w:r w:rsidRPr="00E80B3B">
        <w:rPr>
          <w:color w:val="2F5496" w:themeColor="accent1" w:themeShade="BF"/>
          <w:highlight w:val="yellow"/>
          <w:shd w:val="clear" w:color="auto" w:fill="FFFFFF"/>
        </w:rPr>
        <w:t>For the editor:</w:t>
      </w:r>
      <w:r w:rsidRPr="00BF1804">
        <w:rPr>
          <w:color w:val="2F5496" w:themeColor="accent1" w:themeShade="BF"/>
          <w:shd w:val="clear" w:color="auto" w:fill="FFFFFF"/>
        </w:rPr>
        <w:t xml:space="preserve"> Although we share the reviewer</w:t>
      </w:r>
      <w:r w:rsidR="00897788">
        <w:rPr>
          <w:color w:val="2F5496" w:themeColor="accent1" w:themeShade="BF"/>
          <w:shd w:val="clear" w:color="auto" w:fill="FFFFFF"/>
        </w:rPr>
        <w:t>’</w:t>
      </w:r>
      <w:r w:rsidRPr="00BF1804">
        <w:rPr>
          <w:color w:val="2F5496" w:themeColor="accent1" w:themeShade="BF"/>
          <w:shd w:val="clear" w:color="auto" w:fill="FFFFFF"/>
        </w:rPr>
        <w:t xml:space="preserve">s enthusiasm for understanding </w:t>
      </w:r>
      <w:r w:rsidR="00743F68">
        <w:rPr>
          <w:color w:val="2F5496" w:themeColor="accent1" w:themeShade="BF"/>
          <w:shd w:val="clear" w:color="auto" w:fill="FFFFFF"/>
        </w:rPr>
        <w:t xml:space="preserve">the </w:t>
      </w:r>
      <w:r w:rsidRPr="00BF1804">
        <w:rPr>
          <w:color w:val="2F5496" w:themeColor="accent1" w:themeShade="BF"/>
          <w:shd w:val="clear" w:color="auto" w:fill="FFFFFF"/>
        </w:rPr>
        <w:t xml:space="preserve">enzyme kinetics of small GTPases, we </w:t>
      </w:r>
      <w:r w:rsidR="00897788">
        <w:rPr>
          <w:color w:val="2F5496" w:themeColor="accent1" w:themeShade="BF"/>
          <w:shd w:val="clear" w:color="auto" w:fill="FFFFFF"/>
        </w:rPr>
        <w:t xml:space="preserve">want to </w:t>
      </w:r>
      <w:r w:rsidR="00E80B3B">
        <w:rPr>
          <w:color w:val="2F5496" w:themeColor="accent1" w:themeShade="BF"/>
          <w:shd w:val="clear" w:color="auto" w:fill="FFFFFF"/>
        </w:rPr>
        <w:t>refine</w:t>
      </w:r>
      <w:r w:rsidR="00897788">
        <w:rPr>
          <w:color w:val="2F5496" w:themeColor="accent1" w:themeShade="BF"/>
          <w:shd w:val="clear" w:color="auto" w:fill="FFFFFF"/>
        </w:rPr>
        <w:t xml:space="preserve"> the claim</w:t>
      </w:r>
      <w:r w:rsidRPr="00BF1804">
        <w:rPr>
          <w:color w:val="2F5496" w:themeColor="accent1" w:themeShade="BF"/>
          <w:shd w:val="clear" w:color="auto" w:fill="FFFFFF"/>
        </w:rPr>
        <w:t xml:space="preserve"> that the kinetics data form the linchpin of our paper. </w:t>
      </w:r>
      <w:r w:rsidR="00E80B3B">
        <w:rPr>
          <w:color w:val="2F5496" w:themeColor="accent1" w:themeShade="BF"/>
          <w:shd w:val="clear" w:color="auto" w:fill="FFFFFF"/>
        </w:rPr>
        <w:t>Although we agree that the kinetics data are essential for the claims we make, our</w:t>
      </w:r>
      <w:r w:rsidR="00EE074D">
        <w:rPr>
          <w:color w:val="2F5496" w:themeColor="accent1" w:themeShade="BF"/>
          <w:shd w:val="clear" w:color="auto" w:fill="FFFFFF"/>
        </w:rPr>
        <w:t xml:space="preserve"> conclusions are not based on the fine-grained resolution of the complex kinetics of the GTPase cycling, but rather on combining </w:t>
      </w:r>
      <w:r w:rsidR="00915FB5">
        <w:rPr>
          <w:color w:val="2F5496" w:themeColor="accent1" w:themeShade="BF"/>
          <w:shd w:val="clear" w:color="auto" w:fill="FFFFFF"/>
        </w:rPr>
        <w:t>the GTPase cycle kinetics parameters</w:t>
      </w:r>
      <w:r w:rsidR="0057033E">
        <w:rPr>
          <w:color w:val="2F5496" w:themeColor="accent1" w:themeShade="BF"/>
          <w:shd w:val="clear" w:color="auto" w:fill="FFFFFF"/>
        </w:rPr>
        <w:t xml:space="preserve"> </w:t>
      </w:r>
      <w:r w:rsidR="00E80B3B">
        <w:rPr>
          <w:color w:val="2F5496" w:themeColor="accent1" w:themeShade="BF"/>
          <w:shd w:val="clear" w:color="auto" w:fill="FFFFFF"/>
        </w:rPr>
        <w:t>with the</w:t>
      </w:r>
      <w:r w:rsidR="0057033E">
        <w:rPr>
          <w:color w:val="2F5496" w:themeColor="accent1" w:themeShade="BF"/>
          <w:shd w:val="clear" w:color="auto" w:fill="FFFFFF"/>
        </w:rPr>
        <w:t xml:space="preserve"> functional genomics data for an informative set of point mutants. </w:t>
      </w:r>
      <w:r w:rsidR="006565DD">
        <w:rPr>
          <w:color w:val="2F5496" w:themeColor="accent1" w:themeShade="BF"/>
          <w:shd w:val="clear" w:color="auto" w:fill="FFFFFF"/>
        </w:rPr>
        <w:t>This point may</w:t>
      </w:r>
      <w:r w:rsidRPr="00BF1804">
        <w:rPr>
          <w:color w:val="2F5496" w:themeColor="accent1" w:themeShade="BF"/>
          <w:shd w:val="clear" w:color="auto" w:fill="FFFFFF"/>
        </w:rPr>
        <w:t xml:space="preserve"> </w:t>
      </w:r>
      <w:r w:rsidR="006565DD">
        <w:rPr>
          <w:color w:val="2F5496" w:themeColor="accent1" w:themeShade="BF"/>
          <w:shd w:val="clear" w:color="auto" w:fill="FFFFFF"/>
        </w:rPr>
        <w:t>sound like an</w:t>
      </w:r>
      <w:r w:rsidRPr="00BF1804">
        <w:rPr>
          <w:color w:val="2F5496" w:themeColor="accent1" w:themeShade="BF"/>
          <w:shd w:val="clear" w:color="auto" w:fill="FFFFFF"/>
        </w:rPr>
        <w:t xml:space="preserve"> </w:t>
      </w:r>
      <w:r w:rsidR="006565DD">
        <w:rPr>
          <w:color w:val="2F5496" w:themeColor="accent1" w:themeShade="BF"/>
          <w:shd w:val="clear" w:color="auto" w:fill="FFFFFF"/>
        </w:rPr>
        <w:t>overly precise</w:t>
      </w:r>
      <w:r w:rsidRPr="00BF1804">
        <w:rPr>
          <w:color w:val="2F5496" w:themeColor="accent1" w:themeShade="BF"/>
          <w:shd w:val="clear" w:color="auto" w:fill="FFFFFF"/>
        </w:rPr>
        <w:t xml:space="preserve"> distinction, but we believe </w:t>
      </w:r>
      <w:r w:rsidR="006565DD">
        <w:rPr>
          <w:color w:val="2F5496" w:themeColor="accent1" w:themeShade="BF"/>
          <w:shd w:val="clear" w:color="auto" w:fill="FFFFFF"/>
        </w:rPr>
        <w:t xml:space="preserve">it is </w:t>
      </w:r>
      <w:r w:rsidRPr="00BF1804">
        <w:rPr>
          <w:color w:val="2F5496" w:themeColor="accent1" w:themeShade="BF"/>
          <w:shd w:val="clear" w:color="auto" w:fill="FFFFFF"/>
        </w:rPr>
        <w:t xml:space="preserve">an important one </w:t>
      </w:r>
      <w:r w:rsidR="00897788">
        <w:rPr>
          <w:color w:val="2F5496" w:themeColor="accent1" w:themeShade="BF"/>
          <w:shd w:val="clear" w:color="auto" w:fill="FFFFFF"/>
        </w:rPr>
        <w:t>to keep in mind when</w:t>
      </w:r>
      <w:r w:rsidRPr="00BF1804">
        <w:rPr>
          <w:color w:val="2F5496" w:themeColor="accent1" w:themeShade="BF"/>
          <w:shd w:val="clear" w:color="auto" w:fill="FFFFFF"/>
        </w:rPr>
        <w:t xml:space="preserve"> a</w:t>
      </w:r>
      <w:r w:rsidR="00897788">
        <w:rPr>
          <w:color w:val="2F5496" w:themeColor="accent1" w:themeShade="BF"/>
          <w:shd w:val="clear" w:color="auto" w:fill="FFFFFF"/>
        </w:rPr>
        <w:t>ssessing</w:t>
      </w:r>
      <w:r w:rsidRPr="00BF1804">
        <w:rPr>
          <w:color w:val="2F5496" w:themeColor="accent1" w:themeShade="BF"/>
          <w:shd w:val="clear" w:color="auto" w:fill="FFFFFF"/>
        </w:rPr>
        <w:t xml:space="preserve"> </w:t>
      </w:r>
      <w:r w:rsidR="00946D18">
        <w:rPr>
          <w:color w:val="2F5496" w:themeColor="accent1" w:themeShade="BF"/>
          <w:shd w:val="clear" w:color="auto" w:fill="FFFFFF"/>
        </w:rPr>
        <w:t xml:space="preserve">our responses to </w:t>
      </w:r>
      <w:r w:rsidR="0097460B">
        <w:rPr>
          <w:color w:val="2F5496" w:themeColor="accent1" w:themeShade="BF"/>
          <w:shd w:val="clear" w:color="auto" w:fill="FFFFFF"/>
        </w:rPr>
        <w:t>many</w:t>
      </w:r>
      <w:r>
        <w:rPr>
          <w:color w:val="2F5496" w:themeColor="accent1" w:themeShade="BF"/>
          <w:shd w:val="clear" w:color="auto" w:fill="FFFFFF"/>
        </w:rPr>
        <w:t xml:space="preserve"> of </w:t>
      </w:r>
      <w:r w:rsidR="0097460B">
        <w:rPr>
          <w:color w:val="2F5496" w:themeColor="accent1" w:themeShade="BF"/>
          <w:shd w:val="clear" w:color="auto" w:fill="FFFFFF"/>
        </w:rPr>
        <w:t>the</w:t>
      </w:r>
      <w:r>
        <w:rPr>
          <w:color w:val="2F5496" w:themeColor="accent1" w:themeShade="BF"/>
          <w:shd w:val="clear" w:color="auto" w:fill="FFFFFF"/>
        </w:rPr>
        <w:t xml:space="preserve"> points</w:t>
      </w:r>
      <w:r w:rsidR="0097460B">
        <w:rPr>
          <w:color w:val="2F5496" w:themeColor="accent1" w:themeShade="BF"/>
          <w:shd w:val="clear" w:color="auto" w:fill="FFFFFF"/>
        </w:rPr>
        <w:t xml:space="preserve"> made by Reviewer 2</w:t>
      </w:r>
      <w:r>
        <w:rPr>
          <w:color w:val="2F5496" w:themeColor="accent1" w:themeShade="BF"/>
          <w:shd w:val="clear" w:color="auto" w:fill="FFFFFF"/>
        </w:rPr>
        <w:t xml:space="preserve">. </w:t>
      </w:r>
    </w:p>
    <w:p w:rsidR="00897788" w:rsidRPr="00BF1804" w:rsidRDefault="00897788" w:rsidP="00437E2B">
      <w:pPr>
        <w:rPr>
          <w:color w:val="2F5496" w:themeColor="accent1" w:themeShade="BF"/>
        </w:rPr>
      </w:pPr>
    </w:p>
    <w:p w:rsidR="00EC6D10" w:rsidRDefault="00A43B6B" w:rsidP="00437E2B">
      <w:pPr>
        <w:rPr>
          <w:shd w:val="clear" w:color="auto" w:fill="FFFFFF"/>
        </w:rPr>
      </w:pPr>
      <w:r w:rsidRPr="00A43B6B">
        <w:rPr>
          <w:shd w:val="clear" w:color="auto" w:fill="FFFFFF"/>
        </w:rPr>
        <w:t xml:space="preserve">a) As far as I could gather from the Methods section, the GAP-mediated GTP hydrolysis </w:t>
      </w:r>
      <w:proofErr w:type="spellStart"/>
      <w:r w:rsidRPr="00A43B6B">
        <w:rPr>
          <w:shd w:val="clear" w:color="auto" w:fill="FFFFFF"/>
        </w:rPr>
        <w:t>kcat</w:t>
      </w:r>
      <w:proofErr w:type="spellEnd"/>
      <w:r w:rsidRPr="00A43B6B">
        <w:rPr>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A43B6B">
        <w:rPr>
          <w:shd w:val="clear" w:color="auto" w:fill="FFFFFF"/>
        </w:rPr>
        <w:t>kcat</w:t>
      </w:r>
      <w:proofErr w:type="spellEnd"/>
      <w:r w:rsidRPr="00A43B6B">
        <w:rPr>
          <w:shd w:val="clear" w:color="auto" w:fill="FFFFFF"/>
        </w:rPr>
        <w:t xml:space="preserve"> and Km reliably. At high [S], only </w:t>
      </w:r>
      <w:proofErr w:type="spellStart"/>
      <w:r w:rsidRPr="00A43B6B">
        <w:rPr>
          <w:shd w:val="clear" w:color="auto" w:fill="FFFFFF"/>
        </w:rPr>
        <w:t>kcat</w:t>
      </w:r>
      <w:proofErr w:type="spellEnd"/>
      <w:r w:rsidRPr="00A43B6B">
        <w:rPr>
          <w:shd w:val="clear" w:color="auto" w:fill="FFFFFF"/>
        </w:rPr>
        <w:t xml:space="preserve"> can be obtained since the velocity of the reaction becomes independent of Km. If the velocity is forcibly fit to </w:t>
      </w:r>
      <w:proofErr w:type="spellStart"/>
      <w:r w:rsidRPr="00A43B6B">
        <w:rPr>
          <w:shd w:val="clear" w:color="auto" w:fill="FFFFFF"/>
        </w:rPr>
        <w:t>kcat</w:t>
      </w:r>
      <w:proofErr w:type="spellEnd"/>
      <w:r w:rsidRPr="00A43B6B">
        <w:rPr>
          <w:shd w:val="clear" w:color="auto" w:fill="FFFFFF"/>
        </w:rPr>
        <w:t xml:space="preserve"> and Km, Km and </w:t>
      </w:r>
      <w:proofErr w:type="spellStart"/>
      <w:r w:rsidRPr="00A43B6B">
        <w:rPr>
          <w:shd w:val="clear" w:color="auto" w:fill="FFFFFF"/>
        </w:rPr>
        <w:t>kcat</w:t>
      </w:r>
      <w:proofErr w:type="spellEnd"/>
      <w:r w:rsidRPr="00A43B6B">
        <w:rPr>
          <w:shd w:val="clear" w:color="auto" w:fill="FFFFFF"/>
        </w:rPr>
        <w:t xml:space="preserve">/Km values will be error-prone and this may explain why errors are larger in the GTP hydrolysis data than in GEF data (Extended data figure 5 panels </w:t>
      </w:r>
      <w:proofErr w:type="spellStart"/>
      <w:proofErr w:type="gramStart"/>
      <w:r w:rsidRPr="00A43B6B">
        <w:rPr>
          <w:shd w:val="clear" w:color="auto" w:fill="FFFFFF"/>
        </w:rPr>
        <w:t>a,b</w:t>
      </w:r>
      <w:proofErr w:type="spellEnd"/>
      <w:proofErr w:type="gramEnd"/>
      <w:r w:rsidRPr="00A43B6B">
        <w:rPr>
          <w:shd w:val="clear" w:color="auto" w:fill="FFFFFF"/>
        </w:rPr>
        <w:t xml:space="preserve"> vs </w:t>
      </w:r>
      <w:proofErr w:type="spellStart"/>
      <w:r w:rsidRPr="00A43B6B">
        <w:rPr>
          <w:shd w:val="clear" w:color="auto" w:fill="FFFFFF"/>
        </w:rPr>
        <w:t>c,d</w:t>
      </w:r>
      <w:proofErr w:type="spellEnd"/>
      <w:r w:rsidRPr="00A43B6B">
        <w:rPr>
          <w:shd w:val="clear" w:color="auto" w:fill="FFFFFF"/>
        </w:rPr>
        <w:t xml:space="preserve">). Since </w:t>
      </w:r>
      <w:proofErr w:type="spellStart"/>
      <w:r w:rsidRPr="00A43B6B">
        <w:rPr>
          <w:shd w:val="clear" w:color="auto" w:fill="FFFFFF"/>
        </w:rPr>
        <w:t>kcat</w:t>
      </w:r>
      <w:proofErr w:type="spellEnd"/>
      <w:r w:rsidRPr="00A43B6B">
        <w:rPr>
          <w:shd w:val="clear" w:color="auto" w:fill="FFFFFF"/>
        </w:rPr>
        <w:t xml:space="preserve">/Km values are central to their conclusions, </w:t>
      </w:r>
      <w:r w:rsidRPr="00A43B6B">
        <w:rPr>
          <w:highlight w:val="yellow"/>
          <w:shd w:val="clear" w:color="auto" w:fill="FFFFFF"/>
        </w:rPr>
        <w:t>the authors must determine Km reliably using multiple [S] data.</w:t>
      </w:r>
    </w:p>
    <w:p w:rsidR="0027243C" w:rsidRDefault="00950FB5" w:rsidP="00437E2B">
      <w:pPr>
        <w:rPr>
          <w:color w:val="2F5496" w:themeColor="accent1" w:themeShade="BF"/>
        </w:rPr>
      </w:pPr>
      <w:r>
        <w:rPr>
          <w:color w:val="2F5496" w:themeColor="accent1" w:themeShade="BF"/>
        </w:rPr>
        <w:t>The</w:t>
      </w:r>
      <w:r w:rsidR="002644AC">
        <w:rPr>
          <w:color w:val="2F5496" w:themeColor="accent1" w:themeShade="BF"/>
        </w:rPr>
        <w:t xml:space="preserve"> review</w:t>
      </w:r>
      <w:r w:rsidR="00120ACD">
        <w:rPr>
          <w:color w:val="2F5496" w:themeColor="accent1" w:themeShade="BF"/>
        </w:rPr>
        <w:t>e</w:t>
      </w:r>
      <w:r w:rsidR="002644AC">
        <w:rPr>
          <w:color w:val="2F5496" w:themeColor="accent1" w:themeShade="BF"/>
        </w:rPr>
        <w:t>r</w:t>
      </w:r>
      <w:r>
        <w:rPr>
          <w:color w:val="2F5496" w:themeColor="accent1" w:themeShade="BF"/>
        </w:rPr>
        <w:t>s reading of our Methods section</w:t>
      </w:r>
      <w:r w:rsidR="002644AC">
        <w:rPr>
          <w:color w:val="2F5496" w:themeColor="accent1" w:themeShade="BF"/>
        </w:rPr>
        <w:t xml:space="preserve"> is correct, </w:t>
      </w:r>
      <w:r>
        <w:rPr>
          <w:color w:val="2F5496" w:themeColor="accent1" w:themeShade="BF"/>
        </w:rPr>
        <w:t xml:space="preserve">and indeed </w:t>
      </w:r>
      <w:r w:rsidR="002644AC">
        <w:rPr>
          <w:color w:val="2F5496" w:themeColor="accent1" w:themeShade="BF"/>
        </w:rPr>
        <w:t xml:space="preserve">the error bars for the GAP </w:t>
      </w:r>
      <w:r>
        <w:rPr>
          <w:color w:val="2F5496" w:themeColor="accent1" w:themeShade="BF"/>
        </w:rPr>
        <w:t>kinetics data</w:t>
      </w:r>
      <w:r w:rsidR="002644AC">
        <w:rPr>
          <w:color w:val="2F5496" w:themeColor="accent1" w:themeShade="BF"/>
        </w:rPr>
        <w:t xml:space="preserve"> are higher</w:t>
      </w:r>
      <w:r w:rsidR="00120ACD">
        <w:rPr>
          <w:color w:val="2F5496" w:themeColor="accent1" w:themeShade="BF"/>
        </w:rPr>
        <w:t xml:space="preserve">. </w:t>
      </w:r>
    </w:p>
    <w:p w:rsidR="00432445" w:rsidRDefault="0062495C" w:rsidP="00437E2B">
      <w:pPr>
        <w:rPr>
          <w:color w:val="2F5496" w:themeColor="accent1" w:themeShade="BF"/>
          <w:lang w:val="en-GB"/>
        </w:rPr>
      </w:pPr>
      <w:r>
        <w:rPr>
          <w:color w:val="2F5496" w:themeColor="accent1" w:themeShade="BF"/>
        </w:rPr>
        <w:t>The</w:t>
      </w:r>
      <w:r w:rsidR="005A5729">
        <w:rPr>
          <w:color w:val="2F5496" w:themeColor="accent1" w:themeShade="BF"/>
        </w:rPr>
        <w:t xml:space="preserve"> assay for the GEF-mediate nucleotide exchange of small GTPases using </w:t>
      </w:r>
      <w:proofErr w:type="spellStart"/>
      <w:r w:rsidR="005A5729">
        <w:rPr>
          <w:color w:val="2F5496" w:themeColor="accent1" w:themeShade="BF"/>
        </w:rPr>
        <w:t>mant</w:t>
      </w:r>
      <w:proofErr w:type="spellEnd"/>
      <w:r w:rsidR="005A5729">
        <w:rPr>
          <w:color w:val="2F5496" w:themeColor="accent1" w:themeShade="BF"/>
        </w:rPr>
        <w:t xml:space="preserve">-labelled nucleotides is well established, </w:t>
      </w:r>
      <w:r w:rsidR="0027243C">
        <w:rPr>
          <w:color w:val="2F5496" w:themeColor="accent1" w:themeShade="BF"/>
        </w:rPr>
        <w:t>and the</w:t>
      </w:r>
      <w:r w:rsidR="005A5729">
        <w:rPr>
          <w:color w:val="2F5496" w:themeColor="accent1" w:themeShade="BF"/>
        </w:rPr>
        <w:t xml:space="preserve"> situation is not as ideal for the GTP hydrolysis assay</w:t>
      </w:r>
      <w:r w:rsidR="0027243C">
        <w:rPr>
          <w:color w:val="2F5496" w:themeColor="accent1" w:themeShade="BF"/>
        </w:rPr>
        <w:t xml:space="preserve">. After consulting with multiple labs that work on </w:t>
      </w:r>
      <w:proofErr w:type="gramStart"/>
      <w:r w:rsidR="0027243C">
        <w:rPr>
          <w:color w:val="2F5496" w:themeColor="accent1" w:themeShade="BF"/>
        </w:rPr>
        <w:t>GAPs</w:t>
      </w:r>
      <w:proofErr w:type="gramEnd"/>
      <w:r w:rsidR="0027243C">
        <w:rPr>
          <w:color w:val="2F5496" w:themeColor="accent1" w:themeShade="BF"/>
        </w:rPr>
        <w:t xml:space="preserve"> w</w:t>
      </w:r>
      <w:r w:rsidR="005A5729">
        <w:rPr>
          <w:color w:val="2F5496" w:themeColor="accent1" w:themeShade="BF"/>
        </w:rPr>
        <w:t xml:space="preserve">e chose the state-of-the-art approach </w:t>
      </w:r>
      <w:r w:rsidR="00432445">
        <w:rPr>
          <w:color w:val="2F5496" w:themeColor="accent1" w:themeShade="BF"/>
        </w:rPr>
        <w:t>using a phosphate sensor</w:t>
      </w:r>
      <w:r w:rsidR="00E50B62">
        <w:rPr>
          <w:color w:val="2F5496" w:themeColor="accent1" w:themeShade="BF"/>
        </w:rPr>
        <w:t xml:space="preserve">, following the protocol described </w:t>
      </w:r>
      <w:r w:rsidR="005A5729">
        <w:rPr>
          <w:color w:val="2F5496" w:themeColor="accent1" w:themeShade="BF"/>
        </w:rPr>
        <w:t xml:space="preserve">in </w:t>
      </w:r>
      <w:r w:rsidR="00CE5793" w:rsidRPr="00CE5793">
        <w:rPr>
          <w:color w:val="2F5496" w:themeColor="accent1" w:themeShade="BF"/>
          <w:lang w:val="en-GB"/>
        </w:rPr>
        <w:t xml:space="preserve">Mishra, A. K. &amp; Lambright, D. G. </w:t>
      </w:r>
      <w:r w:rsidR="00CE5793" w:rsidRPr="00CE5793">
        <w:rPr>
          <w:i/>
          <w:iCs/>
          <w:color w:val="2F5496" w:themeColor="accent1" w:themeShade="BF"/>
          <w:lang w:val="en-GB"/>
        </w:rPr>
        <w:t>Methods Mol. Biol.</w:t>
      </w:r>
      <w:r w:rsidR="00CE5793" w:rsidRPr="00CE5793">
        <w:rPr>
          <w:color w:val="2F5496" w:themeColor="accent1" w:themeShade="BF"/>
          <w:lang w:val="en-GB"/>
        </w:rPr>
        <w:t xml:space="preserve"> (2015).</w:t>
      </w:r>
    </w:p>
    <w:p w:rsidR="005518CD" w:rsidRDefault="0062495C" w:rsidP="00437E2B">
      <w:pPr>
        <w:rPr>
          <w:color w:val="2F5496" w:themeColor="accent1" w:themeShade="BF"/>
        </w:rPr>
      </w:pPr>
      <w:r>
        <w:rPr>
          <w:color w:val="2F5496" w:themeColor="accent1" w:themeShade="BF"/>
        </w:rPr>
        <w:t xml:space="preserve">A general difficulty with precise measurements of </w:t>
      </w:r>
      <w:r w:rsidR="005518CD">
        <w:rPr>
          <w:color w:val="2F5496" w:themeColor="accent1" w:themeShade="BF"/>
        </w:rPr>
        <w:t xml:space="preserve">both GAP and GEF </w:t>
      </w:r>
      <w:r>
        <w:rPr>
          <w:color w:val="2F5496" w:themeColor="accent1" w:themeShade="BF"/>
        </w:rPr>
        <w:t>GTPase kinetics of RAN/Gsp1 is the low K</w:t>
      </w:r>
      <w:r w:rsidRPr="0027243C">
        <w:rPr>
          <w:color w:val="2F5496" w:themeColor="accent1" w:themeShade="BF"/>
          <w:vertAlign w:val="subscript"/>
        </w:rPr>
        <w:t>m</w:t>
      </w:r>
      <w:r>
        <w:rPr>
          <w:color w:val="2F5496" w:themeColor="accent1" w:themeShade="BF"/>
        </w:rPr>
        <w:t xml:space="preserve">, and high </w:t>
      </w:r>
      <w:proofErr w:type="spellStart"/>
      <w:r>
        <w:rPr>
          <w:color w:val="2F5496" w:themeColor="accent1" w:themeShade="BF"/>
        </w:rPr>
        <w:t>k</w:t>
      </w:r>
      <w:r w:rsidRPr="0027243C">
        <w:rPr>
          <w:color w:val="2F5496" w:themeColor="accent1" w:themeShade="BF"/>
          <w:vertAlign w:val="subscript"/>
        </w:rPr>
        <w:t>cat</w:t>
      </w:r>
      <w:proofErr w:type="spellEnd"/>
      <w:r>
        <w:rPr>
          <w:color w:val="2F5496" w:themeColor="accent1" w:themeShade="BF"/>
        </w:rPr>
        <w:t xml:space="preserve"> values compared to </w:t>
      </w:r>
      <w:r w:rsidR="005518CD">
        <w:rPr>
          <w:color w:val="2F5496" w:themeColor="accent1" w:themeShade="BF"/>
        </w:rPr>
        <w:t xml:space="preserve">the </w:t>
      </w:r>
      <w:r w:rsidR="005518CD" w:rsidRPr="005518CD">
        <w:rPr>
          <w:i/>
          <w:iCs/>
          <w:color w:val="2F5496" w:themeColor="accent1" w:themeShade="BF"/>
        </w:rPr>
        <w:t>in vitro</w:t>
      </w:r>
      <w:r w:rsidR="005518CD">
        <w:rPr>
          <w:color w:val="2F5496" w:themeColor="accent1" w:themeShade="BF"/>
        </w:rPr>
        <w:t xml:space="preserve"> values for </w:t>
      </w:r>
      <w:r>
        <w:rPr>
          <w:color w:val="2F5496" w:themeColor="accent1" w:themeShade="BF"/>
        </w:rPr>
        <w:t>other commonly studies GTPases and their GAPs and GEFs.</w:t>
      </w:r>
      <w:r w:rsidR="005518CD">
        <w:rPr>
          <w:color w:val="2F5496" w:themeColor="accent1" w:themeShade="BF"/>
        </w:rPr>
        <w:t xml:space="preserve"> This is due to the fact that </w:t>
      </w:r>
      <w:r w:rsidR="005518CD" w:rsidRPr="00D21229">
        <w:rPr>
          <w:i/>
          <w:iCs/>
          <w:color w:val="2F5496" w:themeColor="accent1" w:themeShade="BF"/>
        </w:rPr>
        <w:t>in vitro</w:t>
      </w:r>
      <w:r w:rsidR="005518CD">
        <w:rPr>
          <w:color w:val="2F5496" w:themeColor="accent1" w:themeShade="BF"/>
        </w:rPr>
        <w:t xml:space="preserve"> conditions represent more biologically relevant values for the RAN cycle, as RAN/Gsp1 is highly abundant and freely distributed in the cell, unlike other GTPases whose interactions with their GAPs and GEFs are facilitated by membrane interactions. </w:t>
      </w:r>
    </w:p>
    <w:p w:rsidR="009319F6" w:rsidRDefault="0062495C" w:rsidP="00437E2B">
      <w:pPr>
        <w:rPr>
          <w:color w:val="2F5496" w:themeColor="accent1" w:themeShade="BF"/>
        </w:rPr>
      </w:pPr>
      <w:r>
        <w:rPr>
          <w:color w:val="2F5496" w:themeColor="accent1" w:themeShade="BF"/>
        </w:rPr>
        <w:t xml:space="preserve">For the GEF assay we could obtain </w:t>
      </w:r>
      <w:r w:rsidR="00D21229">
        <w:rPr>
          <w:color w:val="2F5496" w:themeColor="accent1" w:themeShade="BF"/>
        </w:rPr>
        <w:t>less noisy and more</w:t>
      </w:r>
      <w:r>
        <w:rPr>
          <w:color w:val="2F5496" w:themeColor="accent1" w:themeShade="BF"/>
        </w:rPr>
        <w:t xml:space="preserve"> reproducible measurements</w:t>
      </w:r>
      <w:r w:rsidR="00D21229">
        <w:rPr>
          <w:color w:val="2F5496" w:themeColor="accent1" w:themeShade="BF"/>
        </w:rPr>
        <w:t xml:space="preserve"> between biological replicates</w:t>
      </w:r>
      <w:r>
        <w:rPr>
          <w:color w:val="2F5496" w:themeColor="accent1" w:themeShade="BF"/>
        </w:rPr>
        <w:t xml:space="preserve"> by</w:t>
      </w:r>
      <w:r w:rsidR="00345001">
        <w:rPr>
          <w:color w:val="2F5496" w:themeColor="accent1" w:themeShade="BF"/>
        </w:rPr>
        <w:t xml:space="preserve"> avoiding the nucleotide loading step by</w:t>
      </w:r>
      <w:r>
        <w:rPr>
          <w:color w:val="2F5496" w:themeColor="accent1" w:themeShade="BF"/>
        </w:rPr>
        <w:t xml:space="preserve"> measuring the </w:t>
      </w:r>
      <w:r w:rsidR="009319F6">
        <w:rPr>
          <w:color w:val="2F5496" w:themeColor="accent1" w:themeShade="BF"/>
        </w:rPr>
        <w:t>decrease</w:t>
      </w:r>
      <w:r>
        <w:rPr>
          <w:color w:val="2F5496" w:themeColor="accent1" w:themeShade="BF"/>
        </w:rPr>
        <w:t xml:space="preserve"> in </w:t>
      </w:r>
      <w:proofErr w:type="spellStart"/>
      <w:r>
        <w:rPr>
          <w:color w:val="2F5496" w:themeColor="accent1" w:themeShade="BF"/>
        </w:rPr>
        <w:t>Trp</w:t>
      </w:r>
      <w:proofErr w:type="spellEnd"/>
      <w:r>
        <w:rPr>
          <w:color w:val="2F5496" w:themeColor="accent1" w:themeShade="BF"/>
        </w:rPr>
        <w:t xml:space="preserve"> fluorescence upon the tryptophan to </w:t>
      </w:r>
      <w:proofErr w:type="spellStart"/>
      <w:r>
        <w:rPr>
          <w:color w:val="2F5496" w:themeColor="accent1" w:themeShade="BF"/>
        </w:rPr>
        <w:t>mant</w:t>
      </w:r>
      <w:proofErr w:type="spellEnd"/>
      <w:r>
        <w:rPr>
          <w:color w:val="2F5496" w:themeColor="accent1" w:themeShade="BF"/>
        </w:rPr>
        <w:t xml:space="preserve">-group FRET (described in </w:t>
      </w:r>
      <w:proofErr w:type="spellStart"/>
      <w:r>
        <w:rPr>
          <w:color w:val="2F5496" w:themeColor="accent1" w:themeShade="BF"/>
        </w:rPr>
        <w:t>Klebe</w:t>
      </w:r>
      <w:proofErr w:type="spellEnd"/>
      <w:r>
        <w:rPr>
          <w:color w:val="2F5496" w:themeColor="accent1" w:themeShade="BF"/>
        </w:rPr>
        <w:t xml:space="preserve"> </w:t>
      </w:r>
      <w:r w:rsidRPr="0062495C">
        <w:rPr>
          <w:i/>
          <w:iCs/>
          <w:color w:val="2F5496" w:themeColor="accent1" w:themeShade="BF"/>
        </w:rPr>
        <w:t>et al</w:t>
      </w:r>
      <w:r>
        <w:rPr>
          <w:color w:val="2F5496" w:themeColor="accent1" w:themeShade="BF"/>
        </w:rPr>
        <w:t>. Biochemistry, 1995)</w:t>
      </w:r>
      <w:r w:rsidR="00D21229">
        <w:rPr>
          <w:color w:val="2F5496" w:themeColor="accent1" w:themeShade="BF"/>
        </w:rPr>
        <w:t>. The</w:t>
      </w:r>
      <w:r>
        <w:rPr>
          <w:color w:val="2F5496" w:themeColor="accent1" w:themeShade="BF"/>
        </w:rPr>
        <w:t xml:space="preserve"> K</w:t>
      </w:r>
      <w:r w:rsidRPr="00F331D5">
        <w:rPr>
          <w:color w:val="2F5496" w:themeColor="accent1" w:themeShade="BF"/>
          <w:vertAlign w:val="subscript"/>
        </w:rPr>
        <w:t>m</w:t>
      </w:r>
      <w:r>
        <w:rPr>
          <w:color w:val="2F5496" w:themeColor="accent1" w:themeShade="BF"/>
        </w:rPr>
        <w:t xml:space="preserve"> values of GEF-mediated exchange </w:t>
      </w:r>
      <w:r w:rsidR="009319F6">
        <w:rPr>
          <w:color w:val="2F5496" w:themeColor="accent1" w:themeShade="BF"/>
        </w:rPr>
        <w:t>were</w:t>
      </w:r>
      <w:r>
        <w:rPr>
          <w:color w:val="2F5496" w:themeColor="accent1" w:themeShade="BF"/>
        </w:rPr>
        <w:t xml:space="preserve"> high enough for us to obtain the K</w:t>
      </w:r>
      <w:r w:rsidRPr="009319F6">
        <w:rPr>
          <w:color w:val="2F5496" w:themeColor="accent1" w:themeShade="BF"/>
          <w:vertAlign w:val="subscript"/>
        </w:rPr>
        <w:t>m</w:t>
      </w:r>
      <w:r>
        <w:rPr>
          <w:color w:val="2F5496" w:themeColor="accent1" w:themeShade="BF"/>
        </w:rPr>
        <w:t xml:space="preserve"> and </w:t>
      </w:r>
      <w:proofErr w:type="spellStart"/>
      <w:r>
        <w:rPr>
          <w:color w:val="2F5496" w:themeColor="accent1" w:themeShade="BF"/>
        </w:rPr>
        <w:t>k</w:t>
      </w:r>
      <w:r w:rsidRPr="009319F6">
        <w:rPr>
          <w:color w:val="2F5496" w:themeColor="accent1" w:themeShade="BF"/>
          <w:vertAlign w:val="subscript"/>
        </w:rPr>
        <w:t>cat</w:t>
      </w:r>
      <w:proofErr w:type="spellEnd"/>
      <w:r>
        <w:rPr>
          <w:color w:val="2F5496" w:themeColor="accent1" w:themeShade="BF"/>
        </w:rPr>
        <w:t xml:space="preserve"> </w:t>
      </w:r>
      <w:r w:rsidR="00F331D5">
        <w:rPr>
          <w:color w:val="2F5496" w:themeColor="accent1" w:themeShade="BF"/>
        </w:rPr>
        <w:t>by fitting the data for a range of Gsp1 concentrations to the</w:t>
      </w:r>
      <w:r w:rsidR="00AE4904">
        <w:rPr>
          <w:color w:val="2F5496" w:themeColor="accent1" w:themeShade="BF"/>
        </w:rPr>
        <w:t xml:space="preserve"> exponential form of the</w:t>
      </w:r>
      <w:r w:rsidR="00F331D5">
        <w:rPr>
          <w:color w:val="2F5496" w:themeColor="accent1" w:themeShade="BF"/>
        </w:rPr>
        <w:t xml:space="preserve"> Michaelis-Menten</w:t>
      </w:r>
      <w:r w:rsidR="00AE4904">
        <w:rPr>
          <w:color w:val="2F5496" w:themeColor="accent1" w:themeShade="BF"/>
        </w:rPr>
        <w:t xml:space="preserve"> equation.</w:t>
      </w:r>
    </w:p>
    <w:p w:rsidR="00CA4A6B" w:rsidRDefault="00432445" w:rsidP="00437E2B">
      <w:pPr>
        <w:rPr>
          <w:color w:val="2F5496" w:themeColor="accent1" w:themeShade="BF"/>
        </w:rPr>
      </w:pPr>
      <w:r>
        <w:rPr>
          <w:color w:val="2F5496" w:themeColor="accent1" w:themeShade="BF"/>
        </w:rPr>
        <w:t>However, a</w:t>
      </w:r>
      <w:r w:rsidR="009652AA" w:rsidRPr="00C6615C">
        <w:rPr>
          <w:color w:val="2F5496" w:themeColor="accent1" w:themeShade="BF"/>
        </w:rPr>
        <w:t xml:space="preserve">s </w:t>
      </w:r>
      <w:r w:rsidR="00950FB5">
        <w:rPr>
          <w:color w:val="2F5496" w:themeColor="accent1" w:themeShade="BF"/>
        </w:rPr>
        <w:t>the</w:t>
      </w:r>
      <w:r w:rsidR="009652AA" w:rsidRPr="00C6615C">
        <w:rPr>
          <w:color w:val="2F5496" w:themeColor="accent1" w:themeShade="BF"/>
        </w:rPr>
        <w:t xml:space="preserve"> K</w:t>
      </w:r>
      <w:r w:rsidR="009652AA" w:rsidRPr="00AE4904">
        <w:rPr>
          <w:color w:val="2F5496" w:themeColor="accent1" w:themeShade="BF"/>
          <w:vertAlign w:val="subscript"/>
        </w:rPr>
        <w:t>m</w:t>
      </w:r>
      <w:r w:rsidR="009652AA" w:rsidRPr="00C6615C">
        <w:rPr>
          <w:color w:val="2F5496" w:themeColor="accent1" w:themeShade="BF"/>
        </w:rPr>
        <w:t xml:space="preserve"> for </w:t>
      </w:r>
      <w:r w:rsidR="00BB29F0">
        <w:rPr>
          <w:color w:val="2F5496" w:themeColor="accent1" w:themeShade="BF"/>
        </w:rPr>
        <w:t xml:space="preserve">many of the variants </w:t>
      </w:r>
      <w:r w:rsidR="009652AA" w:rsidRPr="00C6615C">
        <w:rPr>
          <w:color w:val="2F5496" w:themeColor="accent1" w:themeShade="BF"/>
        </w:rPr>
        <w:t xml:space="preserve">is </w:t>
      </w:r>
      <w:r w:rsidR="00BB29F0">
        <w:rPr>
          <w:color w:val="2F5496" w:themeColor="accent1" w:themeShade="BF"/>
        </w:rPr>
        <w:t>0.1-</w:t>
      </w:r>
      <w:r w:rsidR="009652AA" w:rsidRPr="00C6615C">
        <w:rPr>
          <w:color w:val="2F5496" w:themeColor="accent1" w:themeShade="BF"/>
        </w:rPr>
        <w:t xml:space="preserve">0.4 </w:t>
      </w:r>
      <w:r w:rsidR="009652AA" w:rsidRPr="00C6615C">
        <w:rPr>
          <w:color w:val="2F5496" w:themeColor="accent1" w:themeShade="BF"/>
          <w:lang w:val="el-GR"/>
        </w:rPr>
        <w:t>μ</w:t>
      </w:r>
      <w:r w:rsidR="009652AA" w:rsidRPr="00C6615C">
        <w:rPr>
          <w:color w:val="2F5496" w:themeColor="accent1" w:themeShade="BF"/>
        </w:rPr>
        <w:t xml:space="preserve">M, we </w:t>
      </w:r>
      <w:r w:rsidR="00C02301">
        <w:rPr>
          <w:color w:val="2F5496" w:themeColor="accent1" w:themeShade="BF"/>
        </w:rPr>
        <w:t>would</w:t>
      </w:r>
      <w:r w:rsidR="009652AA" w:rsidRPr="00C6615C">
        <w:rPr>
          <w:color w:val="2F5496" w:themeColor="accent1" w:themeShade="BF"/>
        </w:rPr>
        <w:t xml:space="preserve"> </w:t>
      </w:r>
      <w:r w:rsidR="00C02301">
        <w:rPr>
          <w:color w:val="2F5496" w:themeColor="accent1" w:themeShade="BF"/>
        </w:rPr>
        <w:t xml:space="preserve">need </w:t>
      </w:r>
      <w:r w:rsidR="009652AA" w:rsidRPr="00C6615C">
        <w:rPr>
          <w:color w:val="2F5496" w:themeColor="accent1" w:themeShade="BF"/>
        </w:rPr>
        <w:t xml:space="preserve">to measure GTP hydrolysis </w:t>
      </w:r>
      <w:r w:rsidR="00C02301">
        <w:rPr>
          <w:color w:val="2F5496" w:themeColor="accent1" w:themeShade="BF"/>
        </w:rPr>
        <w:t>at</w:t>
      </w:r>
      <w:r w:rsidR="009652AA" w:rsidRPr="00C6615C">
        <w:rPr>
          <w:color w:val="2F5496" w:themeColor="accent1" w:themeShade="BF"/>
        </w:rPr>
        <w:t xml:space="preserve"> concentration of Gsp1 </w:t>
      </w:r>
      <w:r w:rsidR="00C02301">
        <w:rPr>
          <w:color w:val="2F5496" w:themeColor="accent1" w:themeShade="BF"/>
        </w:rPr>
        <w:t>of</w:t>
      </w:r>
      <w:r w:rsidR="009652AA" w:rsidRPr="00C6615C">
        <w:rPr>
          <w:color w:val="2F5496" w:themeColor="accent1" w:themeShade="BF"/>
        </w:rPr>
        <w:t xml:space="preserve"> </w:t>
      </w:r>
      <w:r w:rsidR="00AE4904">
        <w:rPr>
          <w:color w:val="2F5496" w:themeColor="accent1" w:themeShade="BF"/>
        </w:rPr>
        <w:t>&lt;</w:t>
      </w:r>
      <w:r w:rsidR="00BB29F0">
        <w:rPr>
          <w:color w:val="2F5496" w:themeColor="accent1" w:themeShade="BF"/>
        </w:rPr>
        <w:t>5</w:t>
      </w:r>
      <w:r w:rsidR="00AE4904">
        <w:rPr>
          <w:color w:val="2F5496" w:themeColor="accent1" w:themeShade="BF"/>
        </w:rPr>
        <w:t>0</w:t>
      </w:r>
      <w:r w:rsidR="009652AA" w:rsidRPr="00C6615C">
        <w:rPr>
          <w:color w:val="2F5496" w:themeColor="accent1" w:themeShade="BF"/>
        </w:rPr>
        <w:t xml:space="preserve"> </w:t>
      </w:r>
      <w:proofErr w:type="spellStart"/>
      <w:r w:rsidR="009652AA" w:rsidRPr="00C6615C">
        <w:rPr>
          <w:color w:val="2F5496" w:themeColor="accent1" w:themeShade="BF"/>
        </w:rPr>
        <w:t>nM</w:t>
      </w:r>
      <w:proofErr w:type="spellEnd"/>
      <w:r w:rsidR="009652AA" w:rsidRPr="00C6615C">
        <w:rPr>
          <w:color w:val="2F5496" w:themeColor="accent1" w:themeShade="BF"/>
          <w:lang w:val="en-GB"/>
        </w:rPr>
        <w:t xml:space="preserve">, </w:t>
      </w:r>
      <w:r w:rsidR="009652AA" w:rsidRPr="00C6615C">
        <w:rPr>
          <w:color w:val="2F5496" w:themeColor="accent1" w:themeShade="BF"/>
        </w:rPr>
        <w:t xml:space="preserve">which </w:t>
      </w:r>
      <w:r w:rsidR="00C02301">
        <w:rPr>
          <w:color w:val="2F5496" w:themeColor="accent1" w:themeShade="BF"/>
        </w:rPr>
        <w:t>is</w:t>
      </w:r>
      <w:r w:rsidR="009652AA" w:rsidRPr="00C6615C">
        <w:rPr>
          <w:color w:val="2F5496" w:themeColor="accent1" w:themeShade="BF"/>
        </w:rPr>
        <w:t xml:space="preserve"> too low for </w:t>
      </w:r>
      <w:r w:rsidR="00950FB5">
        <w:rPr>
          <w:color w:val="2F5496" w:themeColor="accent1" w:themeShade="BF"/>
        </w:rPr>
        <w:t>reliable measurement</w:t>
      </w:r>
      <w:r w:rsidR="009652AA" w:rsidRPr="00C6615C">
        <w:rPr>
          <w:color w:val="2F5496" w:themeColor="accent1" w:themeShade="BF"/>
        </w:rPr>
        <w:t xml:space="preserve"> of </w:t>
      </w:r>
      <w:r w:rsidR="00AE4904">
        <w:rPr>
          <w:color w:val="2F5496" w:themeColor="accent1" w:themeShade="BF"/>
        </w:rPr>
        <w:t xml:space="preserve">fluorescence </w:t>
      </w:r>
      <w:r w:rsidR="009652AA" w:rsidRPr="00C6615C">
        <w:rPr>
          <w:color w:val="2F5496" w:themeColor="accent1" w:themeShade="BF"/>
        </w:rPr>
        <w:t>signal</w:t>
      </w:r>
      <w:r w:rsidR="00C02301">
        <w:rPr>
          <w:color w:val="2F5496" w:themeColor="accent1" w:themeShade="BF"/>
        </w:rPr>
        <w:t xml:space="preserve"> increase</w:t>
      </w:r>
      <w:r w:rsidR="009652AA" w:rsidRPr="00C6615C">
        <w:rPr>
          <w:color w:val="2F5496" w:themeColor="accent1" w:themeShade="BF"/>
        </w:rPr>
        <w:t xml:space="preserve"> by the phosphate sensor.</w:t>
      </w:r>
    </w:p>
    <w:p w:rsidR="00D21229" w:rsidRDefault="00D21229" w:rsidP="00437E2B">
      <w:pPr>
        <w:rPr>
          <w:color w:val="2F5496" w:themeColor="accent1" w:themeShade="BF"/>
        </w:rPr>
      </w:pPr>
      <w:r>
        <w:rPr>
          <w:color w:val="2F5496" w:themeColor="accent1" w:themeShade="BF"/>
        </w:rPr>
        <w:t>Estimation</w:t>
      </w:r>
      <w:r w:rsidR="00CA4A6B">
        <w:rPr>
          <w:color w:val="2F5496" w:themeColor="accent1" w:themeShade="BF"/>
        </w:rPr>
        <w:t xml:space="preserve"> of the kinetics parameters by the </w:t>
      </w:r>
      <w:r w:rsidR="00D84B1C">
        <w:rPr>
          <w:color w:val="2F5496" w:themeColor="accent1" w:themeShade="BF"/>
        </w:rPr>
        <w:t xml:space="preserve">accurate solution of the integrated Michaelis-Menten equation by the Lambert </w:t>
      </w:r>
      <w:r w:rsidR="00CA4A6B">
        <w:rPr>
          <w:color w:val="2F5496" w:themeColor="accent1" w:themeShade="BF"/>
          <w:lang w:val="el-GR"/>
        </w:rPr>
        <w:t>ω</w:t>
      </w:r>
      <w:r w:rsidR="00CA4A6B" w:rsidRPr="00CA4A6B">
        <w:rPr>
          <w:color w:val="2F5496" w:themeColor="accent1" w:themeShade="BF"/>
          <w:lang w:val="en-GB"/>
        </w:rPr>
        <w:t xml:space="preserve"> </w:t>
      </w:r>
      <w:r w:rsidR="00D84B1C">
        <w:rPr>
          <w:color w:val="2F5496" w:themeColor="accent1" w:themeShade="BF"/>
        </w:rPr>
        <w:t>function</w:t>
      </w:r>
      <w:r w:rsidR="00CA4A6B">
        <w:rPr>
          <w:color w:val="2F5496" w:themeColor="accent1" w:themeShade="BF"/>
        </w:rPr>
        <w:t xml:space="preserve"> was shown to be precise</w:t>
      </w:r>
      <w:r>
        <w:rPr>
          <w:color w:val="2F5496" w:themeColor="accent1" w:themeShade="BF"/>
        </w:rPr>
        <w:t xml:space="preserve"> by others</w:t>
      </w:r>
      <w:r w:rsidR="00CA4A6B">
        <w:rPr>
          <w:color w:val="2F5496" w:themeColor="accent1" w:themeShade="BF"/>
        </w:rPr>
        <w:t xml:space="preserve"> (e.g. by </w:t>
      </w:r>
      <w:proofErr w:type="spellStart"/>
      <w:r w:rsidR="00CA4A6B">
        <w:rPr>
          <w:color w:val="2F5496" w:themeColor="accent1" w:themeShade="BF"/>
        </w:rPr>
        <w:t>Goudar</w:t>
      </w:r>
      <w:proofErr w:type="spellEnd"/>
      <w:r w:rsidR="00CA4A6B">
        <w:rPr>
          <w:color w:val="2F5496" w:themeColor="accent1" w:themeShade="BF"/>
        </w:rPr>
        <w:t xml:space="preserve"> et al, 1999), and</w:t>
      </w:r>
      <w:r>
        <w:rPr>
          <w:color w:val="2F5496" w:themeColor="accent1" w:themeShade="BF"/>
        </w:rPr>
        <w:t xml:space="preserve"> the reason</w:t>
      </w:r>
      <w:r w:rsidR="00CA4A6B">
        <w:rPr>
          <w:color w:val="2F5496" w:themeColor="accent1" w:themeShade="BF"/>
        </w:rPr>
        <w:t xml:space="preserve"> it was rarely used in the past </w:t>
      </w:r>
      <w:r>
        <w:rPr>
          <w:color w:val="2F5496" w:themeColor="accent1" w:themeShade="BF"/>
        </w:rPr>
        <w:t>is the</w:t>
      </w:r>
      <w:r w:rsidR="00CA4A6B">
        <w:rPr>
          <w:color w:val="2F5496" w:themeColor="accent1" w:themeShade="BF"/>
        </w:rPr>
        <w:t xml:space="preserve"> computational limitations</w:t>
      </w:r>
      <w:r>
        <w:rPr>
          <w:color w:val="2F5496" w:themeColor="accent1" w:themeShade="BF"/>
        </w:rPr>
        <w:t>, which are not relevant any more</w:t>
      </w:r>
      <w:r w:rsidR="00CA4A6B">
        <w:rPr>
          <w:color w:val="2F5496" w:themeColor="accent1" w:themeShade="BF"/>
        </w:rPr>
        <w:t>.</w:t>
      </w:r>
    </w:p>
    <w:p w:rsidR="00432445" w:rsidRDefault="00D21229" w:rsidP="00437E2B">
      <w:pPr>
        <w:rPr>
          <w:color w:val="2F5496" w:themeColor="accent1" w:themeShade="BF"/>
        </w:rPr>
      </w:pPr>
      <w:r>
        <w:rPr>
          <w:color w:val="2F5496" w:themeColor="accent1" w:themeShade="BF"/>
        </w:rPr>
        <w:t xml:space="preserve">While we do agree with the reviewer that there are limitations in the accuracy of the method, we would argue that many limitations exist even if we use the approach the reviewer suggest. For example, if we did </w:t>
      </w:r>
      <w:r>
        <w:rPr>
          <w:color w:val="2F5496" w:themeColor="accent1" w:themeShade="BF"/>
        </w:rPr>
        <w:lastRenderedPageBreak/>
        <w:t>a range of Gsp1 concentrations, in the cases where [Gsp1] is above K</w:t>
      </w:r>
      <w:r w:rsidRPr="00D21229">
        <w:rPr>
          <w:color w:val="2F5496" w:themeColor="accent1" w:themeShade="BF"/>
          <w:vertAlign w:val="subscript"/>
        </w:rPr>
        <w:t>m</w:t>
      </w:r>
      <w:r>
        <w:rPr>
          <w:color w:val="2F5496" w:themeColor="accent1" w:themeShade="BF"/>
        </w:rPr>
        <w:t xml:space="preserve"> the curve is not exponential (as can be seen in our Supplementary File 1 Figure 3) and the initial velocity could only be estimated by a linear fit of the first 10% of the reaction. </w:t>
      </w:r>
      <w:r w:rsidR="00BB29F0">
        <w:rPr>
          <w:color w:val="2F5496" w:themeColor="accent1" w:themeShade="BF"/>
        </w:rPr>
        <w:t>And the accuracy of the linear fit to the initial data is always limited</w:t>
      </w:r>
      <w:r>
        <w:rPr>
          <w:color w:val="2F5496" w:themeColor="accent1" w:themeShade="BF"/>
        </w:rPr>
        <w:t xml:space="preserve">. The very beginning of the reaction is, for technical reasons always missed and the very high rate in the beginning necessarily means that the ratio of time points to concentration change is low. </w:t>
      </w:r>
    </w:p>
    <w:p w:rsidR="00345001" w:rsidRDefault="00345001" w:rsidP="00437E2B">
      <w:pPr>
        <w:rPr>
          <w:color w:val="2F5496" w:themeColor="accent1" w:themeShade="BF"/>
        </w:rPr>
      </w:pPr>
      <w:r>
        <w:rPr>
          <w:color w:val="2F5496" w:themeColor="accent1" w:themeShade="BF"/>
        </w:rPr>
        <w:t xml:space="preserve">The confidence of the calculated </w:t>
      </w:r>
      <w:proofErr w:type="spellStart"/>
      <w:r>
        <w:rPr>
          <w:color w:val="2F5496" w:themeColor="accent1" w:themeShade="BF"/>
        </w:rPr>
        <w:t>k</w:t>
      </w:r>
      <w:r w:rsidRPr="00345001">
        <w:rPr>
          <w:color w:val="2F5496" w:themeColor="accent1" w:themeShade="BF"/>
          <w:vertAlign w:val="subscript"/>
        </w:rPr>
        <w:t>cat</w:t>
      </w:r>
      <w:proofErr w:type="spellEnd"/>
      <w:r>
        <w:rPr>
          <w:color w:val="2F5496" w:themeColor="accent1" w:themeShade="BF"/>
        </w:rPr>
        <w:t xml:space="preserve"> and K</w:t>
      </w:r>
      <w:r w:rsidRPr="00345001">
        <w:rPr>
          <w:color w:val="2F5496" w:themeColor="accent1" w:themeShade="BF"/>
          <w:vertAlign w:val="subscript"/>
        </w:rPr>
        <w:t>m</w:t>
      </w:r>
      <w:r>
        <w:rPr>
          <w:color w:val="2F5496" w:themeColor="accent1" w:themeShade="BF"/>
        </w:rPr>
        <w:t xml:space="preserve"> depend </w:t>
      </w:r>
      <w:r w:rsidR="008C0871">
        <w:rPr>
          <w:color w:val="2F5496" w:themeColor="accent1" w:themeShade="BF"/>
        </w:rPr>
        <w:t>primarily</w:t>
      </w:r>
      <w:r>
        <w:rPr>
          <w:color w:val="2F5496" w:themeColor="accent1" w:themeShade="BF"/>
        </w:rPr>
        <w:t xml:space="preserve"> on the accuracy of the enzyme </w:t>
      </w:r>
      <w:r w:rsidR="008C0871">
        <w:rPr>
          <w:color w:val="2F5496" w:themeColor="accent1" w:themeShade="BF"/>
        </w:rPr>
        <w:t>[</w:t>
      </w:r>
      <w:r>
        <w:rPr>
          <w:color w:val="2F5496" w:themeColor="accent1" w:themeShade="BF"/>
        </w:rPr>
        <w:t>GAP</w:t>
      </w:r>
      <w:r w:rsidR="008C0871">
        <w:rPr>
          <w:color w:val="2F5496" w:themeColor="accent1" w:themeShade="BF"/>
        </w:rPr>
        <w:t>]</w:t>
      </w:r>
      <w:r>
        <w:rPr>
          <w:color w:val="2F5496" w:themeColor="accent1" w:themeShade="BF"/>
        </w:rPr>
        <w:t xml:space="preserve"> and substrate </w:t>
      </w:r>
      <w:r w:rsidR="008C0871">
        <w:rPr>
          <w:color w:val="2F5496" w:themeColor="accent1" w:themeShade="BF"/>
        </w:rPr>
        <w:t>[</w:t>
      </w:r>
      <w:r>
        <w:rPr>
          <w:color w:val="2F5496" w:themeColor="accent1" w:themeShade="BF"/>
        </w:rPr>
        <w:t>Gsp1</w:t>
      </w:r>
      <w:r w:rsidR="008C0871">
        <w:rPr>
          <w:color w:val="2F5496" w:themeColor="accent1" w:themeShade="BF"/>
        </w:rPr>
        <w:t>]</w:t>
      </w:r>
      <w:r>
        <w:rPr>
          <w:color w:val="2F5496" w:themeColor="accent1" w:themeShade="BF"/>
        </w:rPr>
        <w:t xml:space="preserve"> concentrations. As the </w:t>
      </w:r>
      <w:proofErr w:type="spellStart"/>
      <w:r>
        <w:rPr>
          <w:color w:val="2F5496" w:themeColor="accent1" w:themeShade="BF"/>
        </w:rPr>
        <w:t>k</w:t>
      </w:r>
      <w:r w:rsidRPr="008C0871">
        <w:rPr>
          <w:color w:val="2F5496" w:themeColor="accent1" w:themeShade="BF"/>
          <w:vertAlign w:val="subscript"/>
        </w:rPr>
        <w:t>cat</w:t>
      </w:r>
      <w:proofErr w:type="spellEnd"/>
      <w:r>
        <w:rPr>
          <w:color w:val="2F5496" w:themeColor="accent1" w:themeShade="BF"/>
        </w:rPr>
        <w:t>/</w:t>
      </w:r>
      <w:r w:rsidR="008C0871">
        <w:rPr>
          <w:color w:val="2F5496" w:themeColor="accent1" w:themeShade="BF"/>
        </w:rPr>
        <w:t>K</w:t>
      </w:r>
      <w:r w:rsidRPr="008C0871">
        <w:rPr>
          <w:color w:val="2F5496" w:themeColor="accent1" w:themeShade="BF"/>
          <w:vertAlign w:val="subscript"/>
        </w:rPr>
        <w:t>m</w:t>
      </w:r>
      <w:r>
        <w:rPr>
          <w:color w:val="2F5496" w:themeColor="accent1" w:themeShade="BF"/>
        </w:rPr>
        <w:t xml:space="preserve"> values for the GAP-mediated GTP hydrolysis are relatively high, in order not to miss much of the initial hydrolysis we used picomolar concentrations of the enzyme which were below detection limit of standard protein concentration measurements (Bradford or UV spectroscopy), meaning that there was necessarily some error in enzyme concentration estimate. Furthermore, </w:t>
      </w:r>
    </w:p>
    <w:p w:rsidR="00BB29F0" w:rsidRDefault="00BB29F0" w:rsidP="00437E2B">
      <w:pPr>
        <w:rPr>
          <w:color w:val="2F5496" w:themeColor="accent1" w:themeShade="BF"/>
        </w:rPr>
      </w:pPr>
      <w:r>
        <w:rPr>
          <w:color w:val="2F5496" w:themeColor="accent1" w:themeShade="BF"/>
        </w:rPr>
        <w:t xml:space="preserve">And finally, after weighing the limitations of the different approaches, we decided to use the phosphate sensor in combination with the integrated Michaelis-Menten fit and use the most transparent and honest way of representing the data and their limitations and potential errors. In order to make this point even clearer, we have now added additional discussion about the limitations of our kinetics to the Supplementary File 1 Supplementary Discussion. although we share the reviewers view that it is important to </w:t>
      </w:r>
    </w:p>
    <w:p w:rsidR="00974C00" w:rsidRDefault="00974C00" w:rsidP="00437E2B">
      <w:pPr>
        <w:rPr>
          <w:color w:val="2F5496" w:themeColor="accent1" w:themeShade="BF"/>
        </w:rPr>
      </w:pPr>
    </w:p>
    <w:p w:rsidR="00D84B1C" w:rsidRDefault="00D84B1C" w:rsidP="00437E2B">
      <w:pPr>
        <w:rPr>
          <w:color w:val="2F5496" w:themeColor="accent1" w:themeShade="BF"/>
          <w:lang w:val="en-GB"/>
        </w:rPr>
      </w:pPr>
      <w:r>
        <w:rPr>
          <w:color w:val="2F5496" w:themeColor="accent1" w:themeShade="BF"/>
          <w:lang w:val="en-GB"/>
        </w:rPr>
        <w:t>REFERENCES:</w:t>
      </w:r>
    </w:p>
    <w:p w:rsidR="00D84B1C" w:rsidRDefault="00D84B1C" w:rsidP="00437E2B">
      <w:pPr>
        <w:rPr>
          <w:color w:val="2F5496" w:themeColor="accent1" w:themeShade="BF"/>
          <w:lang w:val="en-GB"/>
        </w:rPr>
      </w:pPr>
    </w:p>
    <w:p w:rsidR="00D84B1C" w:rsidRDefault="00D84B1C" w:rsidP="00437E2B">
      <w:pPr>
        <w:rPr>
          <w:color w:val="2F5496" w:themeColor="accent1" w:themeShade="BF"/>
          <w:lang w:val="en-GB"/>
        </w:rPr>
      </w:pPr>
      <w:proofErr w:type="spellStart"/>
      <w:r w:rsidRPr="00D84B1C">
        <w:rPr>
          <w:color w:val="2F5496" w:themeColor="accent1" w:themeShade="BF"/>
          <w:lang w:val="en-GB"/>
        </w:rPr>
        <w:t>Goudar</w:t>
      </w:r>
      <w:proofErr w:type="spellEnd"/>
      <w:r w:rsidRPr="00D84B1C">
        <w:rPr>
          <w:color w:val="2F5496" w:themeColor="accent1" w:themeShade="BF"/>
          <w:lang w:val="en-GB"/>
        </w:rPr>
        <w:t xml:space="preserve">, C. T., Sonnad, J. R. &amp; </w:t>
      </w:r>
      <w:proofErr w:type="spellStart"/>
      <w:r w:rsidRPr="00D84B1C">
        <w:rPr>
          <w:color w:val="2F5496" w:themeColor="accent1" w:themeShade="BF"/>
          <w:lang w:val="en-GB"/>
        </w:rPr>
        <w:t>Duggleby</w:t>
      </w:r>
      <w:proofErr w:type="spellEnd"/>
      <w:r w:rsidRPr="00D84B1C">
        <w:rPr>
          <w:color w:val="2F5496" w:themeColor="accent1" w:themeShade="BF"/>
          <w:lang w:val="en-GB"/>
        </w:rPr>
        <w:t xml:space="preserve">, R. G. Parameter estimation using a direct solution of the integrated Michaelis-Menten equation. </w:t>
      </w:r>
      <w:proofErr w:type="spellStart"/>
      <w:r w:rsidRPr="00D84B1C">
        <w:rPr>
          <w:i/>
          <w:iCs/>
          <w:color w:val="2F5496" w:themeColor="accent1" w:themeShade="BF"/>
          <w:lang w:val="en-GB"/>
        </w:rPr>
        <w:t>Biochimica</w:t>
      </w:r>
      <w:proofErr w:type="spellEnd"/>
      <w:r w:rsidRPr="00D84B1C">
        <w:rPr>
          <w:i/>
          <w:iCs/>
          <w:color w:val="2F5496" w:themeColor="accent1" w:themeShade="BF"/>
          <w:lang w:val="en-GB"/>
        </w:rPr>
        <w:t xml:space="preserve"> et </w:t>
      </w:r>
      <w:proofErr w:type="spellStart"/>
      <w:r w:rsidRPr="00D84B1C">
        <w:rPr>
          <w:i/>
          <w:iCs/>
          <w:color w:val="2F5496" w:themeColor="accent1" w:themeShade="BF"/>
          <w:lang w:val="en-GB"/>
        </w:rPr>
        <w:t>biophysica</w:t>
      </w:r>
      <w:proofErr w:type="spellEnd"/>
      <w:r w:rsidRPr="00D84B1C">
        <w:rPr>
          <w:i/>
          <w:iCs/>
          <w:color w:val="2F5496" w:themeColor="accent1" w:themeShade="BF"/>
          <w:lang w:val="en-GB"/>
        </w:rPr>
        <w:t xml:space="preserve"> acta</w:t>
      </w:r>
      <w:r w:rsidRPr="00D84B1C">
        <w:rPr>
          <w:color w:val="2F5496" w:themeColor="accent1" w:themeShade="BF"/>
          <w:lang w:val="en-GB"/>
        </w:rPr>
        <w:t xml:space="preserve"> </w:t>
      </w:r>
      <w:r w:rsidRPr="00D84B1C">
        <w:rPr>
          <w:b/>
          <w:bCs/>
          <w:color w:val="2F5496" w:themeColor="accent1" w:themeShade="BF"/>
          <w:lang w:val="en-GB"/>
        </w:rPr>
        <w:t>1429,</w:t>
      </w:r>
      <w:r w:rsidRPr="00D84B1C">
        <w:rPr>
          <w:color w:val="2F5496" w:themeColor="accent1" w:themeShade="BF"/>
          <w:lang w:val="en-GB"/>
        </w:rPr>
        <w:t xml:space="preserve"> 377–383 (1999).</w:t>
      </w:r>
    </w:p>
    <w:p w:rsidR="00D84B1C" w:rsidRDefault="00D84B1C" w:rsidP="00437E2B">
      <w:pPr>
        <w:rPr>
          <w:color w:val="2F5496" w:themeColor="accent1" w:themeShade="BF"/>
        </w:rPr>
      </w:pPr>
      <w:r w:rsidRPr="00D84B1C">
        <w:rPr>
          <w:color w:val="2F5496" w:themeColor="accent1" w:themeShade="BF"/>
          <w:lang w:val="en-GB"/>
        </w:rPr>
        <w:t xml:space="preserve">Mishra, A. K. &amp; Lambright, D. G. High-throughput assay for profiling the substrate specificity of </w:t>
      </w:r>
      <w:proofErr w:type="spellStart"/>
      <w:r w:rsidRPr="00D84B1C">
        <w:rPr>
          <w:color w:val="2F5496" w:themeColor="accent1" w:themeShade="BF"/>
          <w:lang w:val="en-GB"/>
        </w:rPr>
        <w:t>Rab</w:t>
      </w:r>
      <w:proofErr w:type="spellEnd"/>
      <w:r w:rsidRPr="00D84B1C">
        <w:rPr>
          <w:color w:val="2F5496" w:themeColor="accent1" w:themeShade="BF"/>
          <w:lang w:val="en-GB"/>
        </w:rPr>
        <w:t xml:space="preserve"> GTPase-activating proteins. </w:t>
      </w:r>
      <w:r w:rsidRPr="00D84B1C">
        <w:rPr>
          <w:i/>
          <w:iCs/>
          <w:color w:val="2F5496" w:themeColor="accent1" w:themeShade="BF"/>
          <w:lang w:val="en-GB"/>
        </w:rPr>
        <w:t>Methods Mol. Biol.</w:t>
      </w:r>
      <w:r w:rsidRPr="00D84B1C">
        <w:rPr>
          <w:color w:val="2F5496" w:themeColor="accent1" w:themeShade="BF"/>
          <w:lang w:val="en-GB"/>
        </w:rPr>
        <w:t xml:space="preserve"> </w:t>
      </w:r>
      <w:r w:rsidRPr="00D84B1C">
        <w:rPr>
          <w:b/>
          <w:bCs/>
          <w:color w:val="2F5496" w:themeColor="accent1" w:themeShade="BF"/>
          <w:lang w:val="en-GB"/>
        </w:rPr>
        <w:t>1298,</w:t>
      </w:r>
      <w:r w:rsidRPr="00D84B1C">
        <w:rPr>
          <w:color w:val="2F5496" w:themeColor="accent1" w:themeShade="BF"/>
          <w:lang w:val="en-GB"/>
        </w:rPr>
        <w:t xml:space="preserve"> 47–60 (2015).</w:t>
      </w:r>
    </w:p>
    <w:p w:rsidR="00C6615C" w:rsidRDefault="00C6615C" w:rsidP="00437E2B">
      <w:pPr>
        <w:rPr>
          <w:color w:val="2F5496" w:themeColor="accent1" w:themeShade="BF"/>
        </w:rPr>
      </w:pPr>
      <w:r>
        <w:rPr>
          <w:color w:val="2F5496" w:themeColor="accent1" w:themeShade="BF"/>
        </w:rPr>
        <w:t xml:space="preserve">Check if anyone else does kinetics with </w:t>
      </w:r>
      <w:r w:rsidRPr="00C6615C">
        <w:rPr>
          <w:i/>
          <w:iCs/>
          <w:color w:val="2F5496" w:themeColor="accent1" w:themeShade="BF"/>
        </w:rPr>
        <w:t>pombe</w:t>
      </w:r>
      <w:r>
        <w:rPr>
          <w:color w:val="2F5496" w:themeColor="accent1" w:themeShade="BF"/>
        </w:rPr>
        <w:t xml:space="preserve"> and compare values. </w:t>
      </w:r>
    </w:p>
    <w:p w:rsidR="00C6615C" w:rsidRDefault="00C6615C" w:rsidP="00437E2B">
      <w:pPr>
        <w:rPr>
          <w:color w:val="2F5496" w:themeColor="accent1" w:themeShade="BF"/>
        </w:rPr>
      </w:pPr>
      <w:r>
        <w:rPr>
          <w:color w:val="2F5496" w:themeColor="accent1" w:themeShade="BF"/>
        </w:rPr>
        <w:t xml:space="preserve">We can emphasize that our </w:t>
      </w:r>
      <w:proofErr w:type="spellStart"/>
      <w:r>
        <w:rPr>
          <w:color w:val="2F5496" w:themeColor="accent1" w:themeShade="BF"/>
        </w:rPr>
        <w:t>kcat</w:t>
      </w:r>
      <w:proofErr w:type="spellEnd"/>
      <w:r>
        <w:rPr>
          <w:color w:val="2F5496" w:themeColor="accent1" w:themeShade="BF"/>
        </w:rPr>
        <w:t xml:space="preserve">/Km are very reproducible. </w:t>
      </w:r>
    </w:p>
    <w:p w:rsidR="0071528C" w:rsidRDefault="0071528C" w:rsidP="00437E2B">
      <w:pPr>
        <w:rPr>
          <w:color w:val="2F5496" w:themeColor="accent1" w:themeShade="BF"/>
        </w:rPr>
      </w:pPr>
      <w:r>
        <w:rPr>
          <w:color w:val="2F5496" w:themeColor="accent1" w:themeShade="BF"/>
        </w:rPr>
        <w:t>Emphasize the relative relationship between kinetics for mutants – the conclusions are based on bin</w:t>
      </w:r>
      <w:r w:rsidR="008467E0">
        <w:rPr>
          <w:color w:val="2F5496" w:themeColor="accent1" w:themeShade="BF"/>
        </w:rPr>
        <w:t>n</w:t>
      </w:r>
      <w:r>
        <w:rPr>
          <w:color w:val="2F5496" w:themeColor="accent1" w:themeShade="BF"/>
        </w:rPr>
        <w:t>ing the mutants.</w:t>
      </w:r>
    </w:p>
    <w:p w:rsidR="008467E0" w:rsidRDefault="008467E0" w:rsidP="00437E2B">
      <w:pPr>
        <w:rPr>
          <w:color w:val="2F5496" w:themeColor="accent1" w:themeShade="BF"/>
        </w:rPr>
      </w:pPr>
      <w:r>
        <w:rPr>
          <w:color w:val="2F5496" w:themeColor="accent1" w:themeShade="BF"/>
        </w:rPr>
        <w:t xml:space="preserve">This would be a beautiful detailed kinetics study that would be valuable, and we share the love for kinetics. </w:t>
      </w:r>
    </w:p>
    <w:p w:rsidR="008467E0" w:rsidRDefault="008467E0" w:rsidP="00437E2B">
      <w:pPr>
        <w:rPr>
          <w:color w:val="2F5496" w:themeColor="accent1" w:themeShade="BF"/>
        </w:rPr>
      </w:pPr>
      <w:r>
        <w:rPr>
          <w:color w:val="2F5496" w:themeColor="accent1" w:themeShade="BF"/>
        </w:rPr>
        <w:t>Difficulty of these measurements in terms of small differences but nevertheless it is remarkable that they result in clear classification of the different processes.</w:t>
      </w:r>
    </w:p>
    <w:p w:rsidR="008467E0" w:rsidRDefault="008467E0" w:rsidP="00437E2B">
      <w:pPr>
        <w:rPr>
          <w:color w:val="2F5496" w:themeColor="accent1" w:themeShade="BF"/>
        </w:rPr>
      </w:pPr>
    </w:p>
    <w:p w:rsidR="00C6615C" w:rsidRDefault="00674159" w:rsidP="00C6615C">
      <w:pPr>
        <w:ind w:firstLine="720"/>
        <w:rPr>
          <w:color w:val="2F5496" w:themeColor="accent1" w:themeShade="BF"/>
        </w:rPr>
      </w:pPr>
      <w:r>
        <w:rPr>
          <w:color w:val="2F5496" w:themeColor="accent1" w:themeShade="BF"/>
        </w:rPr>
        <w:t>Main point:</w:t>
      </w:r>
      <w:r w:rsidR="00C6615C">
        <w:rPr>
          <w:color w:val="2F5496" w:themeColor="accent1" w:themeShade="BF"/>
        </w:rPr>
        <w:t xml:space="preserve"> using curves in this way is a method that’s been used and has precedent (including GTPases)</w:t>
      </w:r>
    </w:p>
    <w:p w:rsidR="00C6615C" w:rsidRPr="00C6615C" w:rsidRDefault="00C6615C" w:rsidP="00674159">
      <w:pPr>
        <w:rPr>
          <w:color w:val="2F5496" w:themeColor="accent1" w:themeShade="BF"/>
        </w:rPr>
      </w:pPr>
      <w:r>
        <w:rPr>
          <w:color w:val="2F5496" w:themeColor="accent1" w:themeShade="BF"/>
        </w:rPr>
        <w:t xml:space="preserve"> </w:t>
      </w:r>
    </w:p>
    <w:p w:rsidR="009F7702" w:rsidRPr="009F7702" w:rsidRDefault="00EC4B94" w:rsidP="00437E2B">
      <w:pPr>
        <w:rPr>
          <w:color w:val="FF0000"/>
        </w:rPr>
      </w:pPr>
      <w:r w:rsidRPr="009F7702">
        <w:rPr>
          <w:color w:val="FF0000"/>
        </w:rPr>
        <w:t xml:space="preserve">Option 1: Argue </w:t>
      </w:r>
      <w:r w:rsidR="009F7702" w:rsidRPr="009F7702">
        <w:rPr>
          <w:color w:val="FF0000"/>
        </w:rPr>
        <w:t>based on precedent for this analysis</w:t>
      </w:r>
      <w:r w:rsidR="009801B4">
        <w:rPr>
          <w:color w:val="FF0000"/>
        </w:rPr>
        <w:t xml:space="preserve">, </w:t>
      </w:r>
      <w:r w:rsidR="0022363D">
        <w:rPr>
          <w:color w:val="FF0000"/>
        </w:rPr>
        <w:t>plus</w:t>
      </w:r>
      <w:r w:rsidR="009801B4">
        <w:rPr>
          <w:color w:val="FF0000"/>
        </w:rPr>
        <w:t xml:space="preserve"> we already know values are reasonable for </w:t>
      </w:r>
      <w:proofErr w:type="gramStart"/>
      <w:r w:rsidR="009801B4">
        <w:rPr>
          <w:color w:val="FF0000"/>
        </w:rPr>
        <w:t>wild-type</w:t>
      </w:r>
      <w:proofErr w:type="gramEnd"/>
      <w:r w:rsidR="009801B4">
        <w:rPr>
          <w:color w:val="FF0000"/>
        </w:rPr>
        <w:t>.</w:t>
      </w:r>
    </w:p>
    <w:p w:rsidR="009F7702" w:rsidRDefault="009F7702" w:rsidP="00437E2B">
      <w:pPr>
        <w:rPr>
          <w:color w:val="FF0000"/>
        </w:rPr>
      </w:pPr>
      <w:r w:rsidRPr="009F7702">
        <w:rPr>
          <w:color w:val="FF0000"/>
        </w:rPr>
        <w:t xml:space="preserve">Option 2: Validate approach for </w:t>
      </w:r>
      <w:r w:rsidR="009801B4">
        <w:rPr>
          <w:color w:val="FF0000"/>
        </w:rPr>
        <w:t xml:space="preserve">additional </w:t>
      </w:r>
      <w:r w:rsidRPr="009F7702">
        <w:rPr>
          <w:color w:val="FF0000"/>
        </w:rPr>
        <w:t>key mutants</w:t>
      </w:r>
      <w:r w:rsidR="009801B4">
        <w:rPr>
          <w:color w:val="FF0000"/>
        </w:rPr>
        <w:t xml:space="preserve">, ok if data agree, </w:t>
      </w:r>
      <w:r w:rsidR="002D5B70">
        <w:rPr>
          <w:color w:val="FF0000"/>
        </w:rPr>
        <w:t xml:space="preserve">otherwise </w:t>
      </w:r>
      <w:r w:rsidR="009801B4">
        <w:rPr>
          <w:color w:val="FF0000"/>
        </w:rPr>
        <w:t>need more exp.</w:t>
      </w:r>
    </w:p>
    <w:p w:rsidR="00674159" w:rsidRDefault="00674159" w:rsidP="00437E2B"/>
    <w:p w:rsidR="00C275B6" w:rsidRDefault="00A43B6B" w:rsidP="00437E2B">
      <w:r w:rsidRPr="00A43B6B">
        <w:rPr>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w:t>
      </w:r>
      <w:r w:rsidRPr="00A43B6B">
        <w:rPr>
          <w:shd w:val="clear" w:color="auto" w:fill="FFFFFF"/>
        </w:rPr>
        <w:lastRenderedPageBreak/>
        <w:t xml:space="preserve">factors (NEFs) facilitating the cycle. Careful enzyme kinetics work by the groups of Philip Christen, Roger </w:t>
      </w:r>
      <w:proofErr w:type="spellStart"/>
      <w:r w:rsidRPr="00A43B6B">
        <w:rPr>
          <w:shd w:val="clear" w:color="auto" w:fill="FFFFFF"/>
        </w:rPr>
        <w:t>McMacken</w:t>
      </w:r>
      <w:proofErr w:type="spellEnd"/>
      <w:r w:rsidRPr="00A43B6B">
        <w:rPr>
          <w:shd w:val="clear" w:color="auto" w:fill="FFFFFF"/>
        </w:rPr>
        <w:t xml:space="preserve">, Bernd </w:t>
      </w:r>
      <w:proofErr w:type="spellStart"/>
      <w:r w:rsidRPr="00A43B6B">
        <w:rPr>
          <w:shd w:val="clear" w:color="auto" w:fill="FFFFFF"/>
        </w:rPr>
        <w:t>Bukau</w:t>
      </w:r>
      <w:proofErr w:type="spellEnd"/>
      <w:r w:rsidRPr="00A43B6B">
        <w:rPr>
          <w:shd w:val="clear" w:color="auto" w:fill="FFFFFF"/>
        </w:rPr>
        <w:t xml:space="preserve"> and others show that </w:t>
      </w:r>
      <w:r w:rsidRPr="00A43B6B">
        <w:rPr>
          <w:highlight w:val="yellow"/>
          <w:shd w:val="clear" w:color="auto" w:fill="FFFFFF"/>
        </w:rPr>
        <w:t>multiple steps must be considered in building a model</w:t>
      </w:r>
      <w:r w:rsidRPr="00A43B6B">
        <w:rPr>
          <w:shd w:val="clear" w:color="auto" w:fill="FFFFFF"/>
        </w:rPr>
        <w:t xml:space="preserve"> (Hu, Mayer and Tomita, </w:t>
      </w:r>
      <w:proofErr w:type="spellStart"/>
      <w:r w:rsidRPr="00A43B6B">
        <w:rPr>
          <w:shd w:val="clear" w:color="auto" w:fill="FFFFFF"/>
        </w:rPr>
        <w:t>BiophysJ</w:t>
      </w:r>
      <w:proofErr w:type="spellEnd"/>
      <w:r w:rsidRPr="00A43B6B">
        <w:rPr>
          <w:shd w:val="clear" w:color="auto" w:fill="FFFFFF"/>
        </w:rPr>
        <w:t xml:space="preserve"> 2006). Some of the questions that authors need to consider are:</w:t>
      </w:r>
    </w:p>
    <w:p w:rsidR="00840215" w:rsidRPr="00C275B6" w:rsidRDefault="00A43B6B" w:rsidP="00437E2B">
      <w:r w:rsidRPr="00A43B6B">
        <w:rPr>
          <w:shd w:val="clear" w:color="auto" w:fill="FFFFFF"/>
        </w:rPr>
        <w:t>(</w:t>
      </w:r>
      <w:proofErr w:type="spellStart"/>
      <w:r w:rsidRPr="00A43B6B">
        <w:rPr>
          <w:shd w:val="clear" w:color="auto" w:fill="FFFFFF"/>
        </w:rPr>
        <w:t>i</w:t>
      </w:r>
      <w:proofErr w:type="spellEnd"/>
      <w:r w:rsidRPr="00A43B6B">
        <w:rPr>
          <w:shd w:val="clear" w:color="auto" w:fill="FFFFFF"/>
        </w:rPr>
        <w:t xml:space="preserve">) How is the </w:t>
      </w:r>
      <w:r w:rsidRPr="00A43B6B">
        <w:rPr>
          <w:highlight w:val="yellow"/>
          <w:shd w:val="clear" w:color="auto" w:fill="FFFFFF"/>
        </w:rPr>
        <w:t>basal GTPase activity</w:t>
      </w:r>
      <w:r w:rsidRPr="00A43B6B">
        <w:rPr>
          <w:shd w:val="clear" w:color="auto" w:fill="FFFFFF"/>
        </w:rPr>
        <w:t xml:space="preserve"> of Gsp1 taken into account? The authors have mentioned controls in the Methods. Equations used for correcting for the basal rate and equations used for fitting the data should be stated.</w:t>
      </w:r>
    </w:p>
    <w:p w:rsidR="00840215" w:rsidRDefault="00840215" w:rsidP="00437E2B"/>
    <w:p w:rsidR="00C275B6" w:rsidRDefault="00C2158C" w:rsidP="00437E2B">
      <w:pPr>
        <w:rPr>
          <w:color w:val="00B0F0"/>
        </w:rPr>
      </w:pPr>
      <w:r>
        <w:rPr>
          <w:color w:val="00B0F0"/>
        </w:rPr>
        <w:t>D</w:t>
      </w:r>
      <w:r w:rsidR="00840215" w:rsidRPr="00840215">
        <w:rPr>
          <w:color w:val="00B0F0"/>
        </w:rPr>
        <w:t>escribe in detail.</w:t>
      </w:r>
    </w:p>
    <w:p w:rsidR="00840215" w:rsidRDefault="00A43B6B" w:rsidP="00437E2B">
      <w:pPr>
        <w:rPr>
          <w:shd w:val="clear" w:color="auto" w:fill="FFFFFF"/>
        </w:rPr>
      </w:pPr>
      <w:r w:rsidRPr="00A43B6B">
        <w:rPr>
          <w:shd w:val="clear" w:color="auto" w:fill="FFFFFF"/>
        </w:rPr>
        <w:t xml:space="preserve">ii) What are the relative affinities of GDP and GTP for Gsp1? This is important, for example, in deciding </w:t>
      </w:r>
      <w:r w:rsidRPr="00A43B6B">
        <w:rPr>
          <w:highlight w:val="yellow"/>
          <w:shd w:val="clear" w:color="auto" w:fill="FFFFFF"/>
        </w:rPr>
        <w:t>how much excess GTP is needed in a nucleotide exchange experiment</w:t>
      </w:r>
      <w:r w:rsidRPr="00A43B6B">
        <w:rPr>
          <w:shd w:val="clear" w:color="auto" w:fill="FFFFFF"/>
        </w:rPr>
        <w:t>.</w:t>
      </w:r>
    </w:p>
    <w:p w:rsidR="00840215" w:rsidRDefault="00840215" w:rsidP="00437E2B"/>
    <w:p w:rsidR="00EF6A21" w:rsidRDefault="00EF6A21" w:rsidP="00EF6A21">
      <w:r>
        <w:t>Ran binds GTP specifically and with high affinity (&gt; 1</w:t>
      </w:r>
      <w:r w:rsidRPr="00EF6A21">
        <w:rPr>
          <w:vertAlign w:val="superscript"/>
        </w:rPr>
        <w:t>9</w:t>
      </w:r>
      <w:r>
        <w:t xml:space="preserve"> M</w:t>
      </w:r>
      <w:r w:rsidRPr="00EF6A21">
        <w:rPr>
          <w:vertAlign w:val="superscript"/>
        </w:rPr>
        <w:t>-</w:t>
      </w:r>
      <w:proofErr w:type="gramStart"/>
      <w:r w:rsidRPr="00EF6A21">
        <w:rPr>
          <w:vertAlign w:val="superscript"/>
        </w:rPr>
        <w:t>1</w:t>
      </w:r>
      <w:r>
        <w:t>)(</w:t>
      </w:r>
      <w:proofErr w:type="spellStart"/>
      <w:proofErr w:type="gramEnd"/>
      <w:r>
        <w:t>Klebe</w:t>
      </w:r>
      <w:proofErr w:type="spellEnd"/>
      <w:r>
        <w:t xml:space="preserve"> et </w:t>
      </w:r>
      <w:proofErr w:type="spellStart"/>
      <w:r>
        <w:t>aI</w:t>
      </w:r>
      <w:proofErr w:type="spellEnd"/>
      <w:r>
        <w:t xml:space="preserve">., 1995a). A low dissociation rate leads to almost irreversible binding of the guanine nucleotide. </w:t>
      </w:r>
      <w:proofErr w:type="spellStart"/>
      <w:proofErr w:type="gramStart"/>
      <w:r>
        <w:t>Ran:GDP</w:t>
      </w:r>
      <w:proofErr w:type="spellEnd"/>
      <w:proofErr w:type="gramEnd"/>
      <w:r>
        <w:t xml:space="preserve"> and </w:t>
      </w:r>
      <w:proofErr w:type="spellStart"/>
      <w:r>
        <w:t>Ran:GTP</w:t>
      </w:r>
      <w:proofErr w:type="spellEnd"/>
      <w:r>
        <w:t xml:space="preserve"> complexes have half-lives of several hours (Bischoff and </w:t>
      </w:r>
      <w:proofErr w:type="spellStart"/>
      <w:r>
        <w:t>Ponstingl</w:t>
      </w:r>
      <w:proofErr w:type="spellEnd"/>
      <w:r>
        <w:t xml:space="preserve">, 1991 a; </w:t>
      </w:r>
      <w:proofErr w:type="spellStart"/>
      <w:r w:rsidRPr="00EF6A21">
        <w:rPr>
          <w:lang w:val="en-GB"/>
        </w:rPr>
        <w:t>Klebe</w:t>
      </w:r>
      <w:proofErr w:type="spellEnd"/>
      <w:r w:rsidRPr="00EF6A21">
        <w:rPr>
          <w:lang w:val="en-GB"/>
        </w:rPr>
        <w:t xml:space="preserve"> et </w:t>
      </w:r>
      <w:proofErr w:type="spellStart"/>
      <w:r w:rsidRPr="00EF6A21">
        <w:rPr>
          <w:lang w:val="en-GB"/>
        </w:rPr>
        <w:t>aI</w:t>
      </w:r>
      <w:proofErr w:type="spellEnd"/>
      <w:r w:rsidRPr="00EF6A21">
        <w:rPr>
          <w:lang w:val="en-GB"/>
        </w:rPr>
        <w:t xml:space="preserve">., 1995a; </w:t>
      </w:r>
      <w:proofErr w:type="spellStart"/>
      <w:r w:rsidRPr="00EF6A21">
        <w:rPr>
          <w:lang w:val="en-GB"/>
        </w:rPr>
        <w:t>Klebe</w:t>
      </w:r>
      <w:proofErr w:type="spellEnd"/>
      <w:r w:rsidRPr="00EF6A21">
        <w:rPr>
          <w:lang w:val="en-GB"/>
        </w:rPr>
        <w:t xml:space="preserve"> et </w:t>
      </w:r>
      <w:proofErr w:type="spellStart"/>
      <w:r w:rsidRPr="00EF6A21">
        <w:rPr>
          <w:lang w:val="en-GB"/>
        </w:rPr>
        <w:t>aI</w:t>
      </w:r>
      <w:proofErr w:type="spellEnd"/>
      <w:r w:rsidRPr="00EF6A21">
        <w:rPr>
          <w:lang w:val="en-GB"/>
        </w:rPr>
        <w:t xml:space="preserve">., 1995b). </w:t>
      </w:r>
      <w:r>
        <w:t xml:space="preserve">The low intrinsic dissociation rates of GDP and GTP are paralleled by a low intrinsic rate of </w:t>
      </w:r>
      <w:proofErr w:type="spellStart"/>
      <w:r>
        <w:t>Ran·GTP</w:t>
      </w:r>
      <w:proofErr w:type="spellEnd"/>
      <w:r>
        <w:t xml:space="preserve"> hydrolysis (conversion of </w:t>
      </w:r>
      <w:proofErr w:type="spellStart"/>
      <w:r>
        <w:t>Ran'GTP</w:t>
      </w:r>
      <w:proofErr w:type="spellEnd"/>
      <w:r>
        <w:t xml:space="preserve"> to </w:t>
      </w:r>
      <w:proofErr w:type="spellStart"/>
      <w:r>
        <w:t>Ran'GDP</w:t>
      </w:r>
      <w:proofErr w:type="spellEnd"/>
      <w:r>
        <w:t xml:space="preserve"> + Pi).</w:t>
      </w:r>
    </w:p>
    <w:p w:rsidR="00840215" w:rsidRPr="00840215" w:rsidRDefault="00840215" w:rsidP="00437E2B">
      <w:pPr>
        <w:rPr>
          <w:color w:val="00B0F0"/>
        </w:rPr>
      </w:pPr>
      <w:r w:rsidRPr="00840215">
        <w:rPr>
          <w:color w:val="00B0F0"/>
        </w:rPr>
        <w:t xml:space="preserve">I think we can address this </w:t>
      </w:r>
      <w:r w:rsidR="00E37C77">
        <w:rPr>
          <w:color w:val="00B0F0"/>
        </w:rPr>
        <w:t>by adding suppl discussion</w:t>
      </w:r>
      <w:r w:rsidRPr="00840215">
        <w:rPr>
          <w:color w:val="00B0F0"/>
        </w:rPr>
        <w:t xml:space="preserve"> because </w:t>
      </w:r>
      <w:r w:rsidR="00E37C77">
        <w:rPr>
          <w:color w:val="00B0F0"/>
        </w:rPr>
        <w:t xml:space="preserve">nucleotide </w:t>
      </w:r>
      <w:r w:rsidRPr="00840215">
        <w:rPr>
          <w:color w:val="00B0F0"/>
        </w:rPr>
        <w:t xml:space="preserve">affinities are so </w:t>
      </w:r>
      <w:proofErr w:type="gramStart"/>
      <w:r w:rsidRPr="00840215">
        <w:rPr>
          <w:color w:val="00B0F0"/>
        </w:rPr>
        <w:t>high</w:t>
      </w:r>
      <w:r w:rsidR="00E37C77">
        <w:rPr>
          <w:color w:val="00B0F0"/>
        </w:rPr>
        <w:t>,</w:t>
      </w:r>
      <w:r>
        <w:rPr>
          <w:color w:val="00B0F0"/>
        </w:rPr>
        <w:t xml:space="preserve"> but</w:t>
      </w:r>
      <w:proofErr w:type="gramEnd"/>
      <w:r>
        <w:rPr>
          <w:color w:val="00B0F0"/>
        </w:rPr>
        <w:t xml:space="preserve"> should make sure</w:t>
      </w:r>
      <w:r w:rsidR="008F0691">
        <w:rPr>
          <w:color w:val="00B0F0"/>
        </w:rPr>
        <w:t xml:space="preserve"> we can confidently say it does not affect interpretation of kinetics</w:t>
      </w:r>
      <w:r w:rsidRPr="00840215">
        <w:rPr>
          <w:color w:val="00B0F0"/>
        </w:rPr>
        <w:t xml:space="preserve">. </w:t>
      </w:r>
      <w:proofErr w:type="gramStart"/>
      <w:r w:rsidRPr="00840215">
        <w:rPr>
          <w:color w:val="00B0F0"/>
        </w:rPr>
        <w:t>Also</w:t>
      </w:r>
      <w:proofErr w:type="gramEnd"/>
      <w:r w:rsidRPr="00840215">
        <w:rPr>
          <w:color w:val="00B0F0"/>
        </w:rPr>
        <w:t xml:space="preserve"> we have loading </w:t>
      </w:r>
      <w:r w:rsidR="008F0691">
        <w:rPr>
          <w:color w:val="00B0F0"/>
        </w:rPr>
        <w:t xml:space="preserve">efficiency </w:t>
      </w:r>
      <w:r w:rsidRPr="00840215">
        <w:rPr>
          <w:color w:val="00B0F0"/>
        </w:rPr>
        <w:t xml:space="preserve">data. </w:t>
      </w:r>
    </w:p>
    <w:p w:rsidR="00CD288F" w:rsidRDefault="00CD288F" w:rsidP="00437E2B"/>
    <w:p w:rsidR="00A744EC" w:rsidRDefault="00A43B6B" w:rsidP="00437E2B">
      <w:pPr>
        <w:rPr>
          <w:shd w:val="clear" w:color="auto" w:fill="FFFFFF"/>
        </w:rPr>
      </w:pPr>
      <w:r w:rsidRPr="00A43B6B">
        <w:rPr>
          <w:shd w:val="clear" w:color="auto" w:fill="FFFFFF"/>
        </w:rPr>
        <w:t xml:space="preserve">(iii) Factors such as </w:t>
      </w:r>
      <w:r w:rsidRPr="00A43B6B">
        <w:rPr>
          <w:highlight w:val="yellow"/>
          <w:shd w:val="clear" w:color="auto" w:fill="FFFFFF"/>
        </w:rPr>
        <w:t>GAP and GEF may have residual affinities for the products of the enzyme reaction</w:t>
      </w:r>
      <w:r w:rsidRPr="00A43B6B">
        <w:rPr>
          <w:shd w:val="clear" w:color="auto" w:fill="FFFFFF"/>
        </w:rPr>
        <w:t xml:space="preserve"> (GDP-Gsp1 and GTP-Gsp1 respectively). Are these numbers known to be negligible? </w:t>
      </w:r>
      <w:r w:rsidRPr="00A43B6B">
        <w:rPr>
          <w:highlight w:val="yellow"/>
          <w:shd w:val="clear" w:color="auto" w:fill="FFFFFF"/>
        </w:rPr>
        <w:t>If not, they have to be taken into account in determining '</w:t>
      </w:r>
      <w:proofErr w:type="spellStart"/>
      <w:r w:rsidRPr="00A43B6B">
        <w:rPr>
          <w:highlight w:val="yellow"/>
          <w:shd w:val="clear" w:color="auto" w:fill="FFFFFF"/>
        </w:rPr>
        <w:t>kcat</w:t>
      </w:r>
      <w:proofErr w:type="spellEnd"/>
      <w:r w:rsidRPr="00A43B6B">
        <w:rPr>
          <w:highlight w:val="yellow"/>
          <w:shd w:val="clear" w:color="auto" w:fill="FFFFFF"/>
        </w:rPr>
        <w:t>' and 'Km</w:t>
      </w:r>
      <w:r w:rsidRPr="00A43B6B">
        <w:rPr>
          <w:shd w:val="clear" w:color="auto" w:fill="FFFFFF"/>
        </w:rPr>
        <w:t>'.</w:t>
      </w:r>
    </w:p>
    <w:p w:rsidR="00A744EC" w:rsidRPr="00F4786E" w:rsidRDefault="00F4786E" w:rsidP="00437E2B">
      <w:pPr>
        <w:rPr>
          <w:color w:val="2F5496" w:themeColor="accent1" w:themeShade="BF"/>
        </w:rPr>
      </w:pPr>
      <w:r w:rsidRPr="00F4786E">
        <w:rPr>
          <w:color w:val="2F5496" w:themeColor="accent1" w:themeShade="BF"/>
        </w:rPr>
        <w:t>GEF does, that is why we do linear fits w</w:t>
      </w:r>
      <w:r>
        <w:rPr>
          <w:color w:val="2F5496" w:themeColor="accent1" w:themeShade="BF"/>
        </w:rPr>
        <w:t>hen we do higher concentrations.</w:t>
      </w:r>
    </w:p>
    <w:p w:rsidR="00B05837" w:rsidRPr="00B05837" w:rsidRDefault="007A0E89" w:rsidP="00437E2B">
      <w:pPr>
        <w:rPr>
          <w:color w:val="00B0F0"/>
        </w:rPr>
      </w:pPr>
      <w:r>
        <w:rPr>
          <w:color w:val="00B0F0"/>
        </w:rPr>
        <w:t xml:space="preserve">Add </w:t>
      </w:r>
      <w:r w:rsidR="00D13C32">
        <w:rPr>
          <w:color w:val="00B0F0"/>
        </w:rPr>
        <w:t xml:space="preserve">suppl </w:t>
      </w:r>
      <w:r>
        <w:rPr>
          <w:color w:val="00B0F0"/>
        </w:rPr>
        <w:t>discussion.</w:t>
      </w:r>
    </w:p>
    <w:p w:rsidR="00CD288F" w:rsidRDefault="00CD288F" w:rsidP="00437E2B"/>
    <w:p w:rsidR="005C7444" w:rsidRDefault="00A43B6B" w:rsidP="00437E2B">
      <w:r w:rsidRPr="00A43B6B">
        <w:rPr>
          <w:shd w:val="clear" w:color="auto" w:fill="FFFFFF"/>
        </w:rPr>
        <w:t xml:space="preserve">(iv) Is there </w:t>
      </w:r>
      <w:r w:rsidRPr="00A43B6B">
        <w:rPr>
          <w:highlight w:val="yellow"/>
          <w:shd w:val="clear" w:color="auto" w:fill="FFFFFF"/>
        </w:rPr>
        <w:t>justification for using the Michaelis-Menten equations</w:t>
      </w:r>
      <w:r w:rsidRPr="00A43B6B">
        <w:rPr>
          <w:shd w:val="clear" w:color="auto" w:fill="FFFFFF"/>
        </w:rPr>
        <w:t xml:space="preserve"> for these two reactions, instead of approximation-free A=B=C reaction kinetics? Is [ES] at a steady-state and very close to zero throughout the reaction?</w:t>
      </w:r>
    </w:p>
    <w:p w:rsidR="00BE7C19" w:rsidRDefault="00BE7C19" w:rsidP="00437E2B"/>
    <w:p w:rsidR="005C7444" w:rsidRPr="004D617A" w:rsidRDefault="005C7444" w:rsidP="00437E2B">
      <w:pPr>
        <w:rPr>
          <w:color w:val="00B0F0"/>
        </w:rPr>
      </w:pPr>
      <w:r w:rsidRPr="004D617A">
        <w:rPr>
          <w:color w:val="00B0F0"/>
        </w:rPr>
        <w:t>Go through precedent in the literature</w:t>
      </w:r>
      <w:r w:rsidR="00676A80" w:rsidRPr="004D617A">
        <w:rPr>
          <w:color w:val="00B0F0"/>
        </w:rPr>
        <w:t>. Perhaps could address with qualifying discussion on assumptions in the kinetics.</w:t>
      </w:r>
      <w:r w:rsidR="004567DF" w:rsidRPr="004D617A">
        <w:rPr>
          <w:color w:val="00B0F0"/>
        </w:rPr>
        <w:t xml:space="preserve"> Consult an expert…</w:t>
      </w:r>
      <w:r w:rsidR="005A39D0" w:rsidRPr="004D617A">
        <w:rPr>
          <w:color w:val="00B0F0"/>
        </w:rPr>
        <w:t xml:space="preserve"> (Geeta?)</w:t>
      </w:r>
    </w:p>
    <w:p w:rsidR="009C5E36" w:rsidRDefault="009C5E36" w:rsidP="00437E2B"/>
    <w:p w:rsidR="00C275B6" w:rsidRDefault="00A43B6B" w:rsidP="00437E2B">
      <w:pPr>
        <w:rPr>
          <w:shd w:val="clear" w:color="auto" w:fill="FFFFFF"/>
        </w:rPr>
      </w:pPr>
      <w:r w:rsidRPr="00A43B6B">
        <w:rPr>
          <w:highlight w:val="yellow"/>
          <w:shd w:val="clear" w:color="auto" w:fill="FFFFFF"/>
        </w:rPr>
        <w:t>Overall, I would like to see a more careful analysis of the enzyme kinetics data in the context of the entire cycle.</w:t>
      </w:r>
    </w:p>
    <w:p w:rsidR="00F4786E" w:rsidRDefault="00F4786E" w:rsidP="00437E2B">
      <w:pPr>
        <w:rPr>
          <w:color w:val="FF0000"/>
          <w:shd w:val="clear" w:color="auto" w:fill="FFFFFF"/>
        </w:rPr>
      </w:pPr>
      <w:r w:rsidRPr="00F4786E">
        <w:rPr>
          <w:color w:val="FF0000"/>
          <w:shd w:val="clear" w:color="auto" w:fill="FFFFFF"/>
        </w:rPr>
        <w:t>You do it then.</w:t>
      </w:r>
    </w:p>
    <w:p w:rsidR="00F4786E" w:rsidRPr="00F4786E" w:rsidRDefault="00F4786E" w:rsidP="00437E2B">
      <w:pPr>
        <w:rPr>
          <w:color w:val="FF0000"/>
        </w:rPr>
      </w:pPr>
    </w:p>
    <w:p w:rsidR="003D24C6" w:rsidRDefault="00A43B6B" w:rsidP="00437E2B">
      <w:pPr>
        <w:rPr>
          <w:shd w:val="clear" w:color="auto" w:fill="FFFFFF"/>
        </w:rPr>
      </w:pPr>
      <w:r w:rsidRPr="00A43B6B">
        <w:rPr>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w:t>
      </w:r>
      <w:r w:rsidRPr="00A43B6B">
        <w:rPr>
          <w:shd w:val="clear" w:color="auto" w:fill="FFFFFF"/>
        </w:rPr>
        <w:lastRenderedPageBreak/>
        <w:t xml:space="preserve">it, though the data does indeed suggest such a possibility. Given that the </w:t>
      </w:r>
      <w:proofErr w:type="spellStart"/>
      <w:r w:rsidRPr="00A43B6B">
        <w:rPr>
          <w:shd w:val="clear" w:color="auto" w:fill="FFFFFF"/>
        </w:rPr>
        <w:t>allostery</w:t>
      </w:r>
      <w:proofErr w:type="spellEnd"/>
      <w:r w:rsidRPr="00A43B6B">
        <w:rPr>
          <w:shd w:val="clear" w:color="auto" w:fill="FFFFFF"/>
        </w:rPr>
        <w:t xml:space="preserve"> in Gsp1 is only an interesting side-story in this manuscript, the authors </w:t>
      </w:r>
      <w:r w:rsidRPr="00A43B6B">
        <w:rPr>
          <w:highlight w:val="yellow"/>
          <w:shd w:val="clear" w:color="auto" w:fill="FFFFFF"/>
        </w:rPr>
        <w:t>can tone down this conclusion.</w:t>
      </w:r>
    </w:p>
    <w:p w:rsidR="003D24C6" w:rsidRDefault="003D24C6" w:rsidP="00437E2B"/>
    <w:p w:rsidR="00C275B6" w:rsidRDefault="004D6163" w:rsidP="00437E2B">
      <w:pPr>
        <w:rPr>
          <w:color w:val="00B0F0"/>
        </w:rPr>
      </w:pPr>
      <w:r>
        <w:rPr>
          <w:color w:val="00B0F0"/>
        </w:rPr>
        <w:t>The</w:t>
      </w:r>
      <w:r w:rsidR="003D24C6" w:rsidRPr="003D24C6">
        <w:rPr>
          <w:color w:val="00B0F0"/>
        </w:rPr>
        <w:t xml:space="preserve"> reviewer is </w:t>
      </w:r>
      <w:r w:rsidR="00F4786E">
        <w:rPr>
          <w:color w:val="00B0F0"/>
        </w:rPr>
        <w:t>WRONG!</w:t>
      </w:r>
      <w:r w:rsidR="003D24C6" w:rsidRPr="003D24C6">
        <w:rPr>
          <w:color w:val="00B0F0"/>
        </w:rPr>
        <w:t xml:space="preserve"> but toning down is easy.</w:t>
      </w:r>
    </w:p>
    <w:p w:rsidR="00C275B6" w:rsidRDefault="00C275B6" w:rsidP="00437E2B"/>
    <w:p w:rsidR="004D6163" w:rsidRDefault="00A43B6B" w:rsidP="00437E2B">
      <w:pPr>
        <w:rPr>
          <w:shd w:val="clear" w:color="auto" w:fill="FFFFFF"/>
        </w:rPr>
      </w:pPr>
      <w:r w:rsidRPr="00A43B6B">
        <w:rPr>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rsidR="00FA5CA3" w:rsidRDefault="00FA5CA3" w:rsidP="00437E2B">
      <w:pPr>
        <w:rPr>
          <w:shd w:val="clear" w:color="auto" w:fill="FFFFFF"/>
        </w:rPr>
      </w:pPr>
    </w:p>
    <w:p w:rsidR="00FA5CA3" w:rsidRDefault="00FA5CA3" w:rsidP="00437E2B">
      <w:pPr>
        <w:rPr>
          <w:shd w:val="clear" w:color="auto" w:fill="FFFFFF"/>
        </w:rPr>
      </w:pPr>
      <w:r w:rsidRPr="00FA5CA3">
        <w:rPr>
          <w:highlight w:val="yellow"/>
          <w:shd w:val="clear" w:color="auto" w:fill="FFFFFF"/>
        </w:rPr>
        <w:t>Make a not log plot!</w:t>
      </w:r>
    </w:p>
    <w:p w:rsidR="00E553F5" w:rsidRDefault="00E553F5" w:rsidP="00437E2B">
      <w:pPr>
        <w:rPr>
          <w:shd w:val="clear" w:color="auto" w:fill="FFFFFF"/>
        </w:rPr>
      </w:pPr>
      <w:r>
        <w:rPr>
          <w:noProof/>
          <w:shd w:val="clear" w:color="auto" w:fill="FFFFFF"/>
        </w:rPr>
        <w:drawing>
          <wp:inline distT="0" distB="0" distL="0" distR="0">
            <wp:extent cx="6492240" cy="5193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P_vs_NMR.pdf"/>
                    <pic:cNvPicPr/>
                  </pic:nvPicPr>
                  <pic:blipFill>
                    <a:blip r:embed="rId9">
                      <a:extLst>
                        <a:ext uri="{28A0092B-C50C-407E-A947-70E740481C1C}">
                          <a14:useLocalDpi xmlns:a14="http://schemas.microsoft.com/office/drawing/2010/main" val="0"/>
                        </a:ext>
                      </a:extLst>
                    </a:blip>
                    <a:stretch>
                      <a:fillRect/>
                    </a:stretch>
                  </pic:blipFill>
                  <pic:spPr>
                    <a:xfrm>
                      <a:off x="0" y="0"/>
                      <a:ext cx="6492240" cy="5193665"/>
                    </a:xfrm>
                    <a:prstGeom prst="rect">
                      <a:avLst/>
                    </a:prstGeom>
                  </pic:spPr>
                </pic:pic>
              </a:graphicData>
            </a:graphic>
          </wp:inline>
        </w:drawing>
      </w:r>
    </w:p>
    <w:p w:rsidR="004D6163" w:rsidRDefault="004D6163" w:rsidP="00437E2B"/>
    <w:p w:rsidR="00C275B6" w:rsidRDefault="004D6163" w:rsidP="00437E2B">
      <w:r w:rsidRPr="004D6163">
        <w:rPr>
          <w:color w:val="00B0F0"/>
        </w:rPr>
        <w:t>Same answer, tone down.</w:t>
      </w:r>
    </w:p>
    <w:p w:rsidR="004D6163" w:rsidRDefault="00A43B6B" w:rsidP="00437E2B">
      <w:pPr>
        <w:rPr>
          <w:shd w:val="clear" w:color="auto" w:fill="FFFFFF"/>
        </w:rPr>
      </w:pPr>
      <w:r w:rsidRPr="00A43B6B">
        <w:rPr>
          <w:shd w:val="clear" w:color="auto" w:fill="FFFFFF"/>
        </w:rPr>
        <w:t xml:space="preserve">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w:t>
      </w:r>
      <w:r w:rsidRPr="00A43B6B">
        <w:rPr>
          <w:shd w:val="clear" w:color="auto" w:fill="FFFFFF"/>
        </w:rPr>
        <w:lastRenderedPageBreak/>
        <w:t>vicinity, resulting in two peaks for 31P. Without data on other nuclei and strong correlations to structure across the entire protein, it is unwise to draw strong conclusions regarding the conformational exchange.</w:t>
      </w:r>
    </w:p>
    <w:p w:rsidR="004D6163" w:rsidRDefault="004D6163" w:rsidP="00437E2B"/>
    <w:p w:rsidR="00700BBB" w:rsidRDefault="004D6163" w:rsidP="00437E2B">
      <w:pPr>
        <w:rPr>
          <w:color w:val="00B0F0"/>
        </w:rPr>
      </w:pPr>
      <w:r w:rsidRPr="004D6163">
        <w:rPr>
          <w:color w:val="00B0F0"/>
        </w:rPr>
        <w:t>OK, tone down (but refer to other work on the conformations).</w:t>
      </w:r>
      <w:r>
        <w:rPr>
          <w:color w:val="00B0F0"/>
        </w:rPr>
        <w:t xml:space="preserve"> Say reviewer is right that we do not know </w:t>
      </w:r>
      <w:r w:rsidR="00700BBB">
        <w:rPr>
          <w:color w:val="00B0F0"/>
        </w:rPr>
        <w:t xml:space="preserve">the structural details.  But we do know effects are not just </w:t>
      </w:r>
      <w:r w:rsidR="00287267">
        <w:rPr>
          <w:color w:val="00B0F0"/>
        </w:rPr>
        <w:t>in the vicinity of</w:t>
      </w:r>
      <w:r w:rsidR="00A7798E">
        <w:rPr>
          <w:color w:val="00B0F0"/>
        </w:rPr>
        <w:t xml:space="preserve"> the gamma phosphate</w:t>
      </w:r>
      <w:r w:rsidR="00700BBB">
        <w:rPr>
          <w:color w:val="00B0F0"/>
        </w:rPr>
        <w:t xml:space="preserve"> as mutations are distal.</w:t>
      </w:r>
    </w:p>
    <w:p w:rsidR="00CD288F" w:rsidRDefault="00CD288F" w:rsidP="00437E2B"/>
    <w:p w:rsidR="00C275B6" w:rsidRDefault="00A43B6B" w:rsidP="00437E2B">
      <w:r w:rsidRPr="00A43B6B">
        <w:rPr>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rsidR="008311D0" w:rsidRDefault="00A43B6B" w:rsidP="00437E2B">
      <w:pPr>
        <w:rPr>
          <w:shd w:val="clear" w:color="auto" w:fill="FFFFFF"/>
        </w:rPr>
      </w:pPr>
      <w:r w:rsidRPr="00A43B6B">
        <w:rPr>
          <w:shd w:val="clear" w:color="auto" w:fill="FFFFFF"/>
        </w:rPr>
        <w:t xml:space="preserve">a) Why have only 6 prey proteins been quantified out of 16 whose interfaces were to be perturbed? How do we </w:t>
      </w:r>
      <w:r w:rsidRPr="00A43B6B">
        <w:rPr>
          <w:highlight w:val="yellow"/>
          <w:shd w:val="clear" w:color="auto" w:fill="FFFFFF"/>
        </w:rPr>
        <w:t>estimate how the interactions with the other 10 proteins have been affected</w:t>
      </w:r>
      <w:r w:rsidRPr="00A43B6B">
        <w:rPr>
          <w:shd w:val="clear" w:color="auto" w:fill="FFFFFF"/>
        </w:rPr>
        <w:t>?</w:t>
      </w:r>
    </w:p>
    <w:p w:rsidR="008311D0" w:rsidRDefault="008311D0" w:rsidP="00437E2B"/>
    <w:p w:rsidR="00C275B6" w:rsidRDefault="008311D0" w:rsidP="00437E2B">
      <w:pPr>
        <w:rPr>
          <w:color w:val="00B0F0"/>
        </w:rPr>
      </w:pPr>
      <w:r w:rsidRPr="008311D0">
        <w:rPr>
          <w:color w:val="00B0F0"/>
        </w:rPr>
        <w:t>Can try to address in discussion</w:t>
      </w:r>
      <w:r w:rsidR="006B6FFB">
        <w:rPr>
          <w:color w:val="00B0F0"/>
        </w:rPr>
        <w:t xml:space="preserve">. For MS, </w:t>
      </w:r>
      <w:r w:rsidR="00A7798E">
        <w:rPr>
          <w:color w:val="00B0F0"/>
        </w:rPr>
        <w:t>the 6</w:t>
      </w:r>
      <w:r w:rsidRPr="008311D0">
        <w:rPr>
          <w:color w:val="00B0F0"/>
        </w:rPr>
        <w:t xml:space="preserve"> are the ones we see</w:t>
      </w:r>
      <w:r w:rsidR="006B6FFB">
        <w:rPr>
          <w:color w:val="00B0F0"/>
        </w:rPr>
        <w:t>.</w:t>
      </w:r>
      <w:r w:rsidR="00F34893">
        <w:rPr>
          <w:color w:val="00B0F0"/>
        </w:rPr>
        <w:t xml:space="preserve"> </w:t>
      </w:r>
      <w:r w:rsidR="00A7798E">
        <w:rPr>
          <w:color w:val="00B0F0"/>
        </w:rPr>
        <w:t xml:space="preserve">For the others, the reviewer is right, we don’t know. But most importantly, </w:t>
      </w:r>
      <w:r w:rsidR="00D15C9F">
        <w:rPr>
          <w:color w:val="00B0F0"/>
        </w:rPr>
        <w:t xml:space="preserve">the </w:t>
      </w:r>
      <w:r w:rsidR="00F34893">
        <w:rPr>
          <w:color w:val="00B0F0"/>
        </w:rPr>
        <w:t xml:space="preserve">interface locations </w:t>
      </w:r>
      <w:r w:rsidR="00D15C9F">
        <w:rPr>
          <w:color w:val="00B0F0"/>
        </w:rPr>
        <w:t xml:space="preserve">of the mutations </w:t>
      </w:r>
      <w:r w:rsidR="00F34893">
        <w:rPr>
          <w:color w:val="00B0F0"/>
        </w:rPr>
        <w:t xml:space="preserve">do not explain </w:t>
      </w:r>
      <w:r w:rsidR="00D15C9F">
        <w:rPr>
          <w:color w:val="00B0F0"/>
        </w:rPr>
        <w:t xml:space="preserve">the GI </w:t>
      </w:r>
      <w:r w:rsidR="00F34893">
        <w:rPr>
          <w:color w:val="00B0F0"/>
        </w:rPr>
        <w:t>data. Could replot that just for the 6 interfaces</w:t>
      </w:r>
      <w:r w:rsidR="006571A2">
        <w:rPr>
          <w:color w:val="00B0F0"/>
        </w:rPr>
        <w:t xml:space="preserve"> where we have MS data?</w:t>
      </w:r>
      <w:r w:rsidR="00F34893">
        <w:rPr>
          <w:color w:val="00B0F0"/>
        </w:rPr>
        <w:t xml:space="preserve"> </w:t>
      </w:r>
    </w:p>
    <w:p w:rsidR="00C275B6" w:rsidRDefault="00A43B6B" w:rsidP="00437E2B">
      <w:r w:rsidRPr="00A43B6B">
        <w:rPr>
          <w:shd w:val="clear" w:color="auto" w:fill="FFFFFF"/>
        </w:rPr>
        <w:t xml:space="preserve">b) Kap95 has 7 core residues at the interface with Gsp1 from Ext. Data Fig. 1b (79, 80, 112, 143, 147, 154 and 157). In Fig. 2b for Kap95, I don't see 7 circles/half-circles of the same size. </w:t>
      </w:r>
      <w:r w:rsidRPr="00A43B6B">
        <w:rPr>
          <w:highlight w:val="yellow"/>
          <w:shd w:val="clear" w:color="auto" w:fill="FFFFFF"/>
        </w:rPr>
        <w:t>Has the classification of core residues changed</w:t>
      </w:r>
      <w:r w:rsidRPr="00A43B6B">
        <w:rPr>
          <w:shd w:val="clear" w:color="auto" w:fill="FFFFFF"/>
        </w:rPr>
        <w:t>?</w:t>
      </w:r>
    </w:p>
    <w:p w:rsidR="008311D0" w:rsidRPr="008311D0" w:rsidRDefault="008311D0" w:rsidP="00437E2B">
      <w:pPr>
        <w:rPr>
          <w:color w:val="00B0F0"/>
        </w:rPr>
      </w:pPr>
      <w:r w:rsidRPr="008311D0">
        <w:rPr>
          <w:color w:val="00B0F0"/>
        </w:rPr>
        <w:t>Check this.</w:t>
      </w:r>
    </w:p>
    <w:p w:rsidR="00CD288F" w:rsidRDefault="00CD288F" w:rsidP="00437E2B"/>
    <w:p w:rsidR="008311D0" w:rsidRDefault="00A43B6B" w:rsidP="00437E2B">
      <w:pPr>
        <w:rPr>
          <w:shd w:val="clear" w:color="auto" w:fill="FFFFFF"/>
        </w:rPr>
      </w:pPr>
      <w:r w:rsidRPr="00A43B6B">
        <w:rPr>
          <w:shd w:val="clear" w:color="auto" w:fill="FFFFFF"/>
        </w:rPr>
        <w:t xml:space="preserve">c) Again, for example, Kap95 seems to have approximately the same number of reds and blues. Pse1 has two reds and one blue. Srm1 has four bluish tinges and four reddish tinges. Excepting Yrb1, </w:t>
      </w:r>
      <w:r w:rsidRPr="00A43B6B">
        <w:rPr>
          <w:highlight w:val="yellow"/>
          <w:shd w:val="clear" w:color="auto" w:fill="FFFFFF"/>
        </w:rPr>
        <w:t>I don't find this evidence convincing for the statement that the introduced mutations perturb the interactions they were meant to perturb</w:t>
      </w:r>
      <w:r w:rsidRPr="00A43B6B">
        <w:rPr>
          <w:shd w:val="clear" w:color="auto" w:fill="FFFFFF"/>
        </w:rPr>
        <w:t xml:space="preserve"> (lines 130 and 142 in the manuscript.</w:t>
      </w:r>
    </w:p>
    <w:p w:rsidR="008311D0" w:rsidRDefault="008311D0" w:rsidP="00437E2B"/>
    <w:p w:rsidR="00F74371" w:rsidRDefault="008311D0" w:rsidP="00437E2B">
      <w:pPr>
        <w:rPr>
          <w:color w:val="00B0F0"/>
        </w:rPr>
      </w:pPr>
      <w:r w:rsidRPr="00F74371">
        <w:rPr>
          <w:color w:val="00B0F0"/>
        </w:rPr>
        <w:t>Check this</w:t>
      </w:r>
      <w:r w:rsidR="00F74371" w:rsidRPr="00F74371">
        <w:rPr>
          <w:color w:val="00B0F0"/>
        </w:rPr>
        <w:t xml:space="preserve"> and explain.  </w:t>
      </w:r>
      <w:r w:rsidR="00F74371">
        <w:rPr>
          <w:color w:val="00B0F0"/>
        </w:rPr>
        <w:t xml:space="preserve">We can apologize that we were confusing – the reviewer is right, the mutations sometimes perturb, sometimes not, and most of the time rewire. </w:t>
      </w:r>
      <w:r w:rsidR="00D15C9F">
        <w:rPr>
          <w:color w:val="00B0F0"/>
        </w:rPr>
        <w:t xml:space="preserve">Can show the </w:t>
      </w:r>
      <w:proofErr w:type="spellStart"/>
      <w:r w:rsidR="00D15C9F">
        <w:rPr>
          <w:color w:val="00B0F0"/>
        </w:rPr>
        <w:t>sina</w:t>
      </w:r>
      <w:proofErr w:type="spellEnd"/>
      <w:r w:rsidR="00D15C9F">
        <w:rPr>
          <w:color w:val="00B0F0"/>
        </w:rPr>
        <w:t xml:space="preserve"> plots – </w:t>
      </w:r>
      <w:r w:rsidR="003B613D">
        <w:rPr>
          <w:color w:val="00B0F0"/>
        </w:rPr>
        <w:t xml:space="preserve">abundance </w:t>
      </w:r>
      <w:r w:rsidR="00D15C9F">
        <w:rPr>
          <w:color w:val="00B0F0"/>
        </w:rPr>
        <w:t>fold changes for mutations in and not in interfaces.</w:t>
      </w:r>
      <w:r w:rsidR="003B613D">
        <w:rPr>
          <w:color w:val="00B0F0"/>
        </w:rPr>
        <w:t xml:space="preserve"> For mutations in interfaces distribution expected (shifted to lower abundance). But </w:t>
      </w:r>
      <w:r w:rsidR="001F7C4E">
        <w:rPr>
          <w:color w:val="00B0F0"/>
        </w:rPr>
        <w:t>when mutant not in interface then</w:t>
      </w:r>
      <w:r w:rsidR="003B613D">
        <w:rPr>
          <w:color w:val="00B0F0"/>
        </w:rPr>
        <w:t xml:space="preserve"> wide distribution.</w:t>
      </w:r>
    </w:p>
    <w:p w:rsidR="001F7C4E" w:rsidRDefault="001F7C4E" w:rsidP="00437E2B">
      <w:pPr>
        <w:rPr>
          <w:color w:val="00B0F0"/>
        </w:rPr>
      </w:pPr>
    </w:p>
    <w:p w:rsidR="001F7C4E" w:rsidRPr="00F74371" w:rsidRDefault="001F7C4E" w:rsidP="00437E2B">
      <w:pPr>
        <w:rPr>
          <w:color w:val="00B0F0"/>
        </w:rPr>
      </w:pPr>
      <w:r w:rsidRPr="001F7C4E">
        <w:rPr>
          <w:noProof/>
          <w:color w:val="00B0F0"/>
        </w:rPr>
        <w:lastRenderedPageBreak/>
        <w:drawing>
          <wp:inline distT="0" distB="0" distL="0" distR="0" wp14:anchorId="19A823EE" wp14:editId="0DE0E78F">
            <wp:extent cx="2832100" cy="283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2100" cy="2832100"/>
                    </a:xfrm>
                    <a:prstGeom prst="rect">
                      <a:avLst/>
                    </a:prstGeom>
                  </pic:spPr>
                </pic:pic>
              </a:graphicData>
            </a:graphic>
          </wp:inline>
        </w:drawing>
      </w:r>
    </w:p>
    <w:p w:rsidR="00C275B6" w:rsidRDefault="00C275B6" w:rsidP="00437E2B"/>
    <w:p w:rsidR="009F2449" w:rsidRDefault="00A43B6B" w:rsidP="00437E2B">
      <w:pPr>
        <w:rPr>
          <w:shd w:val="clear" w:color="auto" w:fill="FFFFFF"/>
        </w:rPr>
      </w:pPr>
      <w:r w:rsidRPr="00A43B6B">
        <w:rPr>
          <w:shd w:val="clear" w:color="auto" w:fill="FFFFFF"/>
        </w:rPr>
        <w:t xml:space="preserve">Overall, I am not convinced of the extent to which the mutations introduced in this work perturb the interfaces of the 16 interactors of Supplementary File 1 Table 1. The </w:t>
      </w:r>
      <w:r w:rsidRPr="00A43B6B">
        <w:rPr>
          <w:highlight w:val="yellow"/>
          <w:shd w:val="clear" w:color="auto" w:fill="FFFFFF"/>
        </w:rPr>
        <w:t>authors should purify the mutant Gsp1 proteins and measure their interactions with the partners whose interactions the mutations were meant to perturb, using robust biophysical methods such as ITC to settle this point</w:t>
      </w:r>
      <w:r w:rsidRPr="00A43B6B">
        <w:rPr>
          <w:shd w:val="clear" w:color="auto" w:fill="FFFFFF"/>
        </w:rPr>
        <w:t>. </w:t>
      </w:r>
    </w:p>
    <w:p w:rsidR="009F2449" w:rsidRDefault="009F2449" w:rsidP="00437E2B"/>
    <w:p w:rsidR="002053E4" w:rsidRDefault="00F10AA1" w:rsidP="00437E2B">
      <w:pPr>
        <w:rPr>
          <w:color w:val="FF0000"/>
        </w:rPr>
      </w:pPr>
      <w:r>
        <w:rPr>
          <w:color w:val="FF0000"/>
        </w:rPr>
        <w:t xml:space="preserve">Could try </w:t>
      </w:r>
      <w:r w:rsidR="0040388C">
        <w:rPr>
          <w:color w:val="FF0000"/>
        </w:rPr>
        <w:t xml:space="preserve">to argue </w:t>
      </w:r>
      <w:r>
        <w:rPr>
          <w:color w:val="FF0000"/>
        </w:rPr>
        <w:t>but p</w:t>
      </w:r>
      <w:r w:rsidR="00253795" w:rsidRPr="00947B33">
        <w:rPr>
          <w:color w:val="FF0000"/>
        </w:rPr>
        <w:t xml:space="preserve">robably need to do </w:t>
      </w:r>
      <w:r w:rsidR="00B57C07">
        <w:rPr>
          <w:color w:val="FF0000"/>
        </w:rPr>
        <w:t xml:space="preserve">at least </w:t>
      </w:r>
      <w:r w:rsidR="00253795" w:rsidRPr="00947B33">
        <w:rPr>
          <w:color w:val="FF0000"/>
        </w:rPr>
        <w:t xml:space="preserve">some of these binding exp (as reviewer </w:t>
      </w:r>
      <w:r w:rsidR="00571C84">
        <w:rPr>
          <w:color w:val="FF0000"/>
        </w:rPr>
        <w:t xml:space="preserve">#3 </w:t>
      </w:r>
      <w:r w:rsidR="00253795" w:rsidRPr="00947B33">
        <w:rPr>
          <w:color w:val="FF0000"/>
        </w:rPr>
        <w:t>also argues for them).</w:t>
      </w:r>
      <w:r w:rsidR="00657C22">
        <w:rPr>
          <w:color w:val="FF0000"/>
        </w:rPr>
        <w:t xml:space="preserve"> </w:t>
      </w:r>
      <w:r w:rsidR="002053E4">
        <w:rPr>
          <w:color w:val="FF0000"/>
        </w:rPr>
        <w:t>Perhaps we can pick some strategic ones that would satisfy the 2 reviewers.</w:t>
      </w:r>
    </w:p>
    <w:p w:rsidR="0067702E" w:rsidRDefault="00A43B6B" w:rsidP="00437E2B">
      <w:r w:rsidRPr="00A43B6B">
        <w:br/>
      </w:r>
      <w:r w:rsidRPr="00A43B6B">
        <w:rPr>
          <w:shd w:val="clear" w:color="auto" w:fill="FFFFFF"/>
        </w:rPr>
        <w:t>Minor changes:</w:t>
      </w:r>
      <w:r w:rsidRPr="00A43B6B">
        <w:br/>
      </w:r>
    </w:p>
    <w:p w:rsidR="00017972" w:rsidRDefault="00A43B6B" w:rsidP="00437E2B">
      <w:pPr>
        <w:rPr>
          <w:shd w:val="clear" w:color="auto" w:fill="FFFFFF"/>
        </w:rPr>
      </w:pPr>
      <w:r w:rsidRPr="00A43B6B">
        <w:rPr>
          <w:shd w:val="clear" w:color="auto" w:fill="FFFFFF"/>
        </w:rPr>
        <w:t xml:space="preserve">1) It will help to put the </w:t>
      </w:r>
      <w:r w:rsidRPr="00A43B6B">
        <w:rPr>
          <w:highlight w:val="yellow"/>
          <w:shd w:val="clear" w:color="auto" w:fill="FFFFFF"/>
        </w:rPr>
        <w:t>function of the 16 proteins</w:t>
      </w:r>
      <w:r w:rsidRPr="00A43B6B">
        <w:rPr>
          <w:shd w:val="clear" w:color="auto" w:fill="FFFFFF"/>
        </w:rPr>
        <w:t xml:space="preserve"> in Supplementary File 1 Table 1 as a separate column.</w:t>
      </w:r>
    </w:p>
    <w:p w:rsidR="00017972" w:rsidRDefault="00017972" w:rsidP="00437E2B"/>
    <w:p w:rsidR="0067702E" w:rsidRDefault="00017972" w:rsidP="00437E2B">
      <w:r w:rsidRPr="00017972">
        <w:rPr>
          <w:color w:val="00B0F0"/>
        </w:rPr>
        <w:t>Yes, easy</w:t>
      </w:r>
    </w:p>
    <w:p w:rsidR="00017972" w:rsidRDefault="00A43B6B" w:rsidP="00437E2B">
      <w:pPr>
        <w:rPr>
          <w:shd w:val="clear" w:color="auto" w:fill="FFFFFF"/>
        </w:rPr>
      </w:pPr>
      <w:r w:rsidRPr="00A43B6B">
        <w:rPr>
          <w:shd w:val="clear" w:color="auto" w:fill="FFFFFF"/>
        </w:rPr>
        <w:t xml:space="preserve">2) Line 320, "highlighted in yellow": I was unable to locate the yellow </w:t>
      </w:r>
      <w:proofErr w:type="spellStart"/>
      <w:r w:rsidRPr="00A43B6B">
        <w:rPr>
          <w:shd w:val="clear" w:color="auto" w:fill="FFFFFF"/>
        </w:rPr>
        <w:t>colouring</w:t>
      </w:r>
      <w:proofErr w:type="spellEnd"/>
      <w:r w:rsidRPr="00A43B6B">
        <w:rPr>
          <w:shd w:val="clear" w:color="auto" w:fill="FFFFFF"/>
        </w:rPr>
        <w:t xml:space="preserve"> in Fig. 3c.</w:t>
      </w:r>
    </w:p>
    <w:p w:rsidR="00017972" w:rsidRDefault="00017972" w:rsidP="00437E2B"/>
    <w:p w:rsidR="00C275B6" w:rsidRDefault="0067702E" w:rsidP="00437E2B">
      <w:r w:rsidRPr="00017972">
        <w:rPr>
          <w:color w:val="00B0F0"/>
        </w:rPr>
        <w:t>F</w:t>
      </w:r>
      <w:r w:rsidR="00017972" w:rsidRPr="00017972">
        <w:rPr>
          <w:color w:val="00B0F0"/>
        </w:rPr>
        <w:t>ix</w:t>
      </w:r>
    </w:p>
    <w:p w:rsidR="0067702E" w:rsidRDefault="0067702E" w:rsidP="00437E2B">
      <w:pPr>
        <w:rPr>
          <w:shd w:val="clear" w:color="auto" w:fill="FFFFFF"/>
        </w:rPr>
      </w:pPr>
    </w:p>
    <w:p w:rsidR="00017972" w:rsidRDefault="00A43B6B" w:rsidP="00437E2B">
      <w:pPr>
        <w:rPr>
          <w:shd w:val="clear" w:color="auto" w:fill="FFFFFF"/>
        </w:rPr>
      </w:pPr>
      <w:r w:rsidRPr="00A43B6B">
        <w:rPr>
          <w:shd w:val="clear" w:color="auto" w:fill="FFFFFF"/>
        </w:rPr>
        <w:t>) Line 844 should read "run in parallel".</w:t>
      </w:r>
    </w:p>
    <w:p w:rsidR="00017972" w:rsidRDefault="00017972" w:rsidP="00437E2B"/>
    <w:p w:rsidR="00C275B6" w:rsidRDefault="00C275B6" w:rsidP="00437E2B">
      <w:pPr>
        <w:rPr>
          <w:color w:val="00B0F0"/>
        </w:rPr>
      </w:pPr>
      <w:r w:rsidRPr="00017972">
        <w:rPr>
          <w:color w:val="00B0F0"/>
        </w:rPr>
        <w:t>F</w:t>
      </w:r>
      <w:r w:rsidR="00017972" w:rsidRPr="00017972">
        <w:rPr>
          <w:color w:val="00B0F0"/>
        </w:rPr>
        <w:t>ix</w:t>
      </w:r>
    </w:p>
    <w:p w:rsidR="00C275B6" w:rsidRDefault="00A43B6B" w:rsidP="00437E2B">
      <w:r w:rsidRPr="00A43B6B">
        <w:rPr>
          <w:shd w:val="clear" w:color="auto" w:fill="FFFFFF"/>
        </w:rPr>
        <w:t>4) Numbers seem to be slightly off in line 155: R78K and T34Q are ~10-fold, but T34A is 6.3 and T34E is 3.7, hardly 10-fold.</w:t>
      </w:r>
    </w:p>
    <w:p w:rsidR="00017972" w:rsidRPr="00C275B6" w:rsidRDefault="00017972" w:rsidP="00437E2B">
      <w:r w:rsidRPr="00017972">
        <w:rPr>
          <w:color w:val="00B0F0"/>
        </w:rPr>
        <w:t>fix</w:t>
      </w:r>
    </w:p>
    <w:p w:rsidR="00017972" w:rsidRDefault="00A43B6B" w:rsidP="00437E2B">
      <w:pPr>
        <w:rPr>
          <w:shd w:val="clear" w:color="auto" w:fill="FFFFFF"/>
        </w:rPr>
      </w:pPr>
      <w:r w:rsidRPr="00A43B6B">
        <w:rPr>
          <w:shd w:val="clear" w:color="auto" w:fill="FFFFFF"/>
        </w:rPr>
        <w:t xml:space="preserve">5) I find it very interesting that a </w:t>
      </w:r>
      <w:r w:rsidRPr="00A43B6B">
        <w:rPr>
          <w:highlight w:val="yellow"/>
          <w:shd w:val="clear" w:color="auto" w:fill="FFFFFF"/>
        </w:rPr>
        <w:t>cycling between two forms of a switch is necessary rather than one or the other conformation</w:t>
      </w:r>
      <w:r w:rsidRPr="00A43B6B">
        <w:rPr>
          <w:shd w:val="clear" w:color="auto" w:fill="FFFFFF"/>
        </w:rPr>
        <w:t xml:space="preserve">. A similar effect has been observed in a cis-trans molecular switch in the circadian clock </w:t>
      </w:r>
      <w:r w:rsidRPr="00A43B6B">
        <w:rPr>
          <w:shd w:val="clear" w:color="auto" w:fill="FFFFFF"/>
        </w:rPr>
        <w:lastRenderedPageBreak/>
        <w:t>(</w:t>
      </w:r>
      <w:proofErr w:type="spellStart"/>
      <w:r w:rsidRPr="00A43B6B">
        <w:rPr>
          <w:shd w:val="clear" w:color="auto" w:fill="FFFFFF"/>
        </w:rPr>
        <w:t>Partch</w:t>
      </w:r>
      <w:proofErr w:type="spellEnd"/>
      <w:r w:rsidRPr="00A43B6B">
        <w:rPr>
          <w:shd w:val="clear" w:color="auto" w:fill="FFFFFF"/>
        </w:rPr>
        <w:t xml:space="preserve"> and coworkers, Mol. Cell, 2017, 66:447). Perhaps the authors can comment on a possible mechanism of how cycle dynamics, rather end populations can impact downstream biological processes?</w:t>
      </w:r>
    </w:p>
    <w:p w:rsidR="00017972" w:rsidRDefault="00017972" w:rsidP="00437E2B"/>
    <w:p w:rsidR="0067702E" w:rsidRDefault="008C7270" w:rsidP="00437E2B">
      <w:r w:rsidRPr="007069C6">
        <w:rPr>
          <w:color w:val="00B0F0"/>
        </w:rPr>
        <w:t xml:space="preserve">Cite that paper and add discussion.  This is actually a deeper point that was also brought up by David </w:t>
      </w:r>
      <w:r w:rsidR="007069C6" w:rsidRPr="007069C6">
        <w:rPr>
          <w:color w:val="00B0F0"/>
        </w:rPr>
        <w:t xml:space="preserve">after my talk in Seattle. </w:t>
      </w:r>
      <w:r w:rsidR="00046F8B">
        <w:rPr>
          <w:color w:val="00B0F0"/>
        </w:rPr>
        <w:t>Perhaps d</w:t>
      </w:r>
      <w:r w:rsidR="007069C6">
        <w:rPr>
          <w:color w:val="00B0F0"/>
        </w:rPr>
        <w:t xml:space="preserve">iscuss the </w:t>
      </w:r>
      <w:proofErr w:type="spellStart"/>
      <w:r w:rsidR="00046F8B">
        <w:rPr>
          <w:color w:val="00B0F0"/>
        </w:rPr>
        <w:t>ultrasensitivity</w:t>
      </w:r>
      <w:proofErr w:type="spellEnd"/>
      <w:r w:rsidR="007069C6">
        <w:rPr>
          <w:color w:val="00B0F0"/>
        </w:rPr>
        <w:t xml:space="preserve"> work </w:t>
      </w:r>
      <w:r w:rsidR="00046F8B">
        <w:rPr>
          <w:color w:val="00B0F0"/>
        </w:rPr>
        <w:t>more in this context.</w:t>
      </w:r>
      <w:r w:rsidRPr="007069C6">
        <w:rPr>
          <w:color w:val="00B0F0"/>
        </w:rPr>
        <w:t xml:space="preserve"> </w:t>
      </w:r>
    </w:p>
    <w:p w:rsidR="00CD288F" w:rsidRPr="00CD288F" w:rsidRDefault="00CD288F" w:rsidP="00437E2B">
      <w:pPr>
        <w:rPr>
          <w:color w:val="2F5496" w:themeColor="accent1" w:themeShade="BF"/>
        </w:rPr>
      </w:pPr>
      <w:r w:rsidRPr="00CD288F">
        <w:rPr>
          <w:color w:val="2F5496" w:themeColor="accent1" w:themeShade="BF"/>
          <w:highlight w:val="yellow"/>
        </w:rPr>
        <w:t>We should go overboard about how this is a brilliant addition to our paper!</w:t>
      </w:r>
    </w:p>
    <w:p w:rsidR="00C275B6" w:rsidRDefault="00A43B6B" w:rsidP="00437E2B">
      <w:r w:rsidRPr="00A43B6B">
        <w:rPr>
          <w:shd w:val="clear" w:color="auto" w:fill="FFFFFF"/>
        </w:rPr>
        <w:t>6) While reading the manuscript, I felt that the work was not sufficiently placed in perspective of what is known about the mode of operation of other molecular switches. A short paragraph on this may help the manuscript.</w:t>
      </w:r>
    </w:p>
    <w:p w:rsidR="00046F8B" w:rsidRPr="00C275B6" w:rsidRDefault="00046F8B" w:rsidP="00437E2B">
      <w:r w:rsidRPr="00F64D98">
        <w:rPr>
          <w:color w:val="00B0F0"/>
        </w:rPr>
        <w:t>Ok add that.</w:t>
      </w:r>
    </w:p>
    <w:p w:rsidR="00C275B6" w:rsidRDefault="00C275B6" w:rsidP="00437E2B"/>
    <w:p w:rsidR="00C275B6" w:rsidRDefault="00A43B6B" w:rsidP="00437E2B">
      <w:r w:rsidRPr="00A43B6B">
        <w:rPr>
          <w:shd w:val="clear" w:color="auto" w:fill="FFFFFF"/>
        </w:rPr>
        <w:t>Data presentation:</w:t>
      </w:r>
    </w:p>
    <w:p w:rsidR="00C275B6" w:rsidRDefault="00A43B6B" w:rsidP="00437E2B">
      <w:r w:rsidRPr="00A43B6B">
        <w:rPr>
          <w:shd w:val="clear" w:color="auto" w:fill="FFFFFF"/>
        </w:rPr>
        <w:t xml:space="preserve">1) Fig. 2b/c is extremely confusing and took me a long time to interpret. They depict quantitative AP-MS data as semi-qualitative </w:t>
      </w:r>
      <w:proofErr w:type="spellStart"/>
      <w:r w:rsidRPr="00A43B6B">
        <w:rPr>
          <w:shd w:val="clear" w:color="auto" w:fill="FFFFFF"/>
        </w:rPr>
        <w:t>colours</w:t>
      </w:r>
      <w:proofErr w:type="spellEnd"/>
      <w:r w:rsidRPr="00A43B6B">
        <w:rPr>
          <w:shd w:val="clear" w:color="auto" w:fill="FFFFFF"/>
        </w:rPr>
        <w:t xml:space="preserve"> which do not help in making quantitative assessments.</w:t>
      </w:r>
    </w:p>
    <w:p w:rsidR="00C275B6" w:rsidRDefault="00A43B6B" w:rsidP="00437E2B">
      <w:r w:rsidRPr="00A43B6B">
        <w:rPr>
          <w:shd w:val="clear" w:color="auto" w:fill="FFFFFF"/>
        </w:rPr>
        <w:t>a) Why are some half-circles missing their counterparts?</w:t>
      </w:r>
    </w:p>
    <w:p w:rsidR="00C275B6" w:rsidRDefault="00A43B6B" w:rsidP="00437E2B">
      <w:r w:rsidRPr="00A43B6B">
        <w:rPr>
          <w:shd w:val="clear" w:color="auto" w:fill="FFFFFF"/>
        </w:rPr>
        <w:t>b) The meaning of circle size has changed between panels b and c. While this is indeed mentioned both on the plot and in the legend, it makes it very difficult to grasp the import of the figures.</w:t>
      </w:r>
    </w:p>
    <w:p w:rsidR="00C275B6" w:rsidRDefault="00A43B6B" w:rsidP="00437E2B">
      <w:r w:rsidRPr="00A43B6B">
        <w:rPr>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rsidR="00CD288F" w:rsidRDefault="00CD288F" w:rsidP="00437E2B"/>
    <w:p w:rsidR="009A2BF1" w:rsidRDefault="00A43B6B" w:rsidP="00437E2B">
      <w:pPr>
        <w:rPr>
          <w:shd w:val="clear" w:color="auto" w:fill="FFFFFF"/>
        </w:rPr>
      </w:pPr>
      <w:r w:rsidRPr="00A43B6B">
        <w:rPr>
          <w:shd w:val="clear" w:color="auto" w:fill="FFFFFF"/>
        </w:rPr>
        <w:t>Fig. 2b/c has to be reworked so that it is easier to understand the data. A simple histogram may work.</w:t>
      </w:r>
    </w:p>
    <w:p w:rsidR="009A2BF1" w:rsidRDefault="009A2BF1" w:rsidP="00437E2B"/>
    <w:p w:rsidR="00C275B6" w:rsidRDefault="00B158ED" w:rsidP="00437E2B">
      <w:pPr>
        <w:rPr>
          <w:shd w:val="clear" w:color="auto" w:fill="FFFFFF"/>
        </w:rPr>
      </w:pPr>
      <w:r>
        <w:rPr>
          <w:color w:val="00B0F0"/>
        </w:rPr>
        <w:t xml:space="preserve">Rework </w:t>
      </w:r>
      <w:r w:rsidR="00612C45">
        <w:rPr>
          <w:color w:val="00B0F0"/>
        </w:rPr>
        <w:t xml:space="preserve">2b/c </w:t>
      </w:r>
      <w:r>
        <w:rPr>
          <w:color w:val="00B0F0"/>
        </w:rPr>
        <w:t>somehow</w:t>
      </w:r>
      <w:r w:rsidR="00F64D98" w:rsidRPr="00F64D98">
        <w:rPr>
          <w:color w:val="00B0F0"/>
        </w:rPr>
        <w:t>.</w:t>
      </w:r>
    </w:p>
    <w:p w:rsidR="00C275B6" w:rsidRDefault="00C275B6" w:rsidP="00437E2B">
      <w:pPr>
        <w:rPr>
          <w:shd w:val="clear" w:color="auto" w:fill="FFFFFF"/>
        </w:rPr>
      </w:pPr>
    </w:p>
    <w:p w:rsidR="00C275B6" w:rsidRDefault="00A43B6B" w:rsidP="00437E2B">
      <w:r w:rsidRPr="00A43B6B">
        <w:rPr>
          <w:shd w:val="clear" w:color="auto" w:fill="FFFFFF"/>
        </w:rPr>
        <w:t>Referee #3:</w:t>
      </w:r>
      <w:r w:rsidRPr="00A43B6B">
        <w:br/>
      </w:r>
    </w:p>
    <w:p w:rsidR="00C275B6" w:rsidRDefault="00A43B6B" w:rsidP="00437E2B">
      <w:proofErr w:type="spellStart"/>
      <w:r w:rsidRPr="00A43B6B">
        <w:rPr>
          <w:shd w:val="clear" w:color="auto" w:fill="FFFFFF"/>
        </w:rPr>
        <w:t>Perica</w:t>
      </w:r>
      <w:proofErr w:type="spellEnd"/>
      <w:r w:rsidRPr="00A43B6B">
        <w:rPr>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rsidR="00C275B6" w:rsidRDefault="00A43B6B" w:rsidP="00437E2B">
      <w:pPr>
        <w:rPr>
          <w:shd w:val="clear" w:color="auto" w:fill="FFFFFF"/>
        </w:rPr>
      </w:pPr>
      <w:r w:rsidRPr="00A43B6B">
        <w:rPr>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A43B6B">
        <w:rPr>
          <w:highlight w:val="yellow"/>
          <w:shd w:val="clear" w:color="auto" w:fill="FFFFFF"/>
        </w:rPr>
        <w:t>dissatisfying. Perhaps because of the systems-level scale of the analysis, there appears to be a lack of depth of understanding for any given mutation</w:t>
      </w:r>
      <w:r w:rsidRPr="00A43B6B">
        <w:rPr>
          <w:shd w:val="clear" w:color="auto" w:fill="FFFFFF"/>
        </w:rPr>
        <w:t>.</w:t>
      </w:r>
      <w:r w:rsidR="00B30DCA">
        <w:rPr>
          <w:shd w:val="clear" w:color="auto" w:fill="FFFFFF"/>
        </w:rPr>
        <w:t xml:space="preserve"> </w:t>
      </w:r>
      <w:r w:rsidRPr="00A43B6B">
        <w:rPr>
          <w:shd w:val="clear" w:color="auto" w:fill="FFFFFF"/>
        </w:rPr>
        <w:t>For instance, how does T34Q (or any other amino acid substitution at the T34 position) lead to a strong change in GAP function?</w:t>
      </w:r>
    </w:p>
    <w:p w:rsidR="00B30DCA" w:rsidRPr="00B30DCA" w:rsidRDefault="00B30DCA" w:rsidP="00437E2B">
      <w:pPr>
        <w:rPr>
          <w:color w:val="2F5496" w:themeColor="accent1" w:themeShade="BF"/>
          <w:sz w:val="32"/>
          <w:szCs w:val="32"/>
        </w:rPr>
      </w:pPr>
      <w:r w:rsidRPr="00B30DCA">
        <w:rPr>
          <w:color w:val="2F5496" w:themeColor="accent1" w:themeShade="BF"/>
          <w:sz w:val="32"/>
          <w:szCs w:val="32"/>
          <w:highlight w:val="yellow"/>
          <w:shd w:val="clear" w:color="auto" w:fill="FFFFFF"/>
        </w:rPr>
        <w:t>Just because you lack depth of understanding, doesn’t mean we don’t provide it.</w:t>
      </w:r>
    </w:p>
    <w:p w:rsidR="00C275B6" w:rsidRDefault="00A43B6B" w:rsidP="00437E2B">
      <w:r w:rsidRPr="00A43B6B">
        <w:rPr>
          <w:shd w:val="clear" w:color="auto" w:fill="FFFFFF"/>
        </w:rPr>
        <w:t>Points to address:</w:t>
      </w:r>
    </w:p>
    <w:p w:rsidR="00EA600B" w:rsidRPr="00C275B6" w:rsidRDefault="00A43B6B" w:rsidP="00437E2B">
      <w:pPr>
        <w:rPr>
          <w:color w:val="00B0F0"/>
        </w:rPr>
      </w:pPr>
      <w:r w:rsidRPr="00A43B6B">
        <w:rPr>
          <w:shd w:val="clear" w:color="auto" w:fill="FFFFFF"/>
        </w:rPr>
        <w:lastRenderedPageBreak/>
        <w:t xml:space="preserve">1. </w:t>
      </w:r>
      <w:r w:rsidRPr="00A43B6B">
        <w:rPr>
          <w:highlight w:val="yellow"/>
          <w:shd w:val="clear" w:color="auto" w:fill="FFFFFF"/>
        </w:rPr>
        <w:t>2-9 replicates for Michaelis-Menten</w:t>
      </w:r>
      <w:r w:rsidRPr="00A43B6B">
        <w:rPr>
          <w:shd w:val="clear" w:color="auto" w:fill="FFFFFF"/>
        </w:rPr>
        <w:t xml:space="preserve"> measurements? Why were there different numbers of replicates for some mutants compared to others?</w:t>
      </w:r>
    </w:p>
    <w:p w:rsidR="00EA600B" w:rsidRDefault="00EA600B" w:rsidP="00437E2B"/>
    <w:p w:rsidR="00EA600B" w:rsidRPr="00EA600B" w:rsidRDefault="00EA600B" w:rsidP="00437E2B">
      <w:pPr>
        <w:rPr>
          <w:color w:val="FF0000"/>
        </w:rPr>
      </w:pPr>
      <w:r w:rsidRPr="00EA600B">
        <w:rPr>
          <w:color w:val="FF0000"/>
        </w:rPr>
        <w:t xml:space="preserve">We knew we needed to do some more.  </w:t>
      </w:r>
    </w:p>
    <w:p w:rsidR="0067702E" w:rsidRDefault="0067702E" w:rsidP="00437E2B"/>
    <w:p w:rsidR="00EA600B" w:rsidRDefault="00A43B6B" w:rsidP="00437E2B">
      <w:pPr>
        <w:rPr>
          <w:shd w:val="clear" w:color="auto" w:fill="FFFFFF"/>
        </w:rPr>
      </w:pPr>
      <w:r w:rsidRPr="00A43B6B">
        <w:rPr>
          <w:shd w:val="clear" w:color="auto" w:fill="FFFFFF"/>
        </w:rPr>
        <w:t xml:space="preserve">2. </w:t>
      </w:r>
      <w:r w:rsidRPr="00A43B6B">
        <w:rPr>
          <w:highlight w:val="yellow"/>
          <w:shd w:val="clear" w:color="auto" w:fill="FFFFFF"/>
        </w:rPr>
        <w:t>Correlation plots for AP-MS experiments</w:t>
      </w:r>
      <w:r w:rsidRPr="00A43B6B">
        <w:rPr>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rsidR="00EA600B" w:rsidRDefault="00EA600B" w:rsidP="00437E2B"/>
    <w:p w:rsidR="00C275B6" w:rsidRDefault="006F676A" w:rsidP="00437E2B">
      <w:pPr>
        <w:rPr>
          <w:color w:val="FF0000"/>
        </w:rPr>
      </w:pPr>
      <w:r>
        <w:rPr>
          <w:color w:val="FF0000"/>
        </w:rPr>
        <w:t>Discuss wit</w:t>
      </w:r>
      <w:r w:rsidR="00C63296">
        <w:rPr>
          <w:color w:val="FF0000"/>
        </w:rPr>
        <w:t>h</w:t>
      </w:r>
      <w:r w:rsidR="00EA600B" w:rsidRPr="001369E9">
        <w:rPr>
          <w:color w:val="FF0000"/>
        </w:rPr>
        <w:t xml:space="preserve"> Danielle </w:t>
      </w:r>
      <w:r w:rsidR="006442C3">
        <w:rPr>
          <w:color w:val="FF0000"/>
        </w:rPr>
        <w:t xml:space="preserve">how </w:t>
      </w:r>
      <w:r w:rsidR="00EA600B" w:rsidRPr="001369E9">
        <w:rPr>
          <w:color w:val="FF0000"/>
        </w:rPr>
        <w:t>to address.</w:t>
      </w:r>
    </w:p>
    <w:p w:rsidR="001019EE" w:rsidRDefault="001019EE" w:rsidP="00437E2B">
      <w:pPr>
        <w:rPr>
          <w:color w:val="FF0000"/>
        </w:rPr>
      </w:pPr>
    </w:p>
    <w:p w:rsidR="001019EE" w:rsidRPr="001019EE" w:rsidRDefault="00B30DCA" w:rsidP="001019EE">
      <w:pPr>
        <w:rPr>
          <w:color w:val="2F5496" w:themeColor="accent1" w:themeShade="BF"/>
          <w:lang w:val="en-GB" w:eastAsia="ja-JP"/>
        </w:rPr>
      </w:pPr>
      <w:r>
        <w:rPr>
          <w:color w:val="2F5496" w:themeColor="accent1" w:themeShade="BF"/>
          <w:lang w:val="en-GB" w:eastAsia="ja-JP"/>
        </w:rPr>
        <w:t xml:space="preserve">From Danielle: </w:t>
      </w:r>
      <w:r w:rsidR="001019EE" w:rsidRPr="001019EE">
        <w:rPr>
          <w:color w:val="2F5496" w:themeColor="accent1" w:themeShade="BF"/>
          <w:lang w:val="en-GB" w:eastAsia="ja-JP"/>
        </w:rPr>
        <w:t>My h</w:t>
      </w:r>
      <w:r w:rsidR="001019EE">
        <w:rPr>
          <w:color w:val="2F5496" w:themeColor="accent1" w:themeShade="BF"/>
          <w:lang w:val="en-GB" w:eastAsia="ja-JP"/>
        </w:rPr>
        <w:t>y</w:t>
      </w:r>
      <w:r w:rsidR="001019EE" w:rsidRPr="001019EE">
        <w:rPr>
          <w:color w:val="2F5496" w:themeColor="accent1" w:themeShade="BF"/>
          <w:lang w:val="en-GB" w:eastAsia="ja-JP"/>
        </w:rPr>
        <w:t xml:space="preserve">pothesis here is that this is due to these all being mutants of the same protein. When we have different baits, </w:t>
      </w:r>
      <w:proofErr w:type="gramStart"/>
      <w:r w:rsidR="001019EE" w:rsidRPr="001019EE">
        <w:rPr>
          <w:color w:val="2F5496" w:themeColor="accent1" w:themeShade="BF"/>
          <w:lang w:val="en-GB" w:eastAsia="ja-JP"/>
        </w:rPr>
        <w:t>yes</w:t>
      </w:r>
      <w:proofErr w:type="gramEnd"/>
      <w:r w:rsidR="001019EE" w:rsidRPr="001019EE">
        <w:rPr>
          <w:color w:val="2F5496" w:themeColor="accent1" w:themeShade="BF"/>
          <w:lang w:val="en-GB" w:eastAsia="ja-JP"/>
        </w:rPr>
        <w:t xml:space="preserve"> we expect them to all be more different, but in APMS experiments, &gt;95% of proteins identified are background proteins (i.e. not PPIs deterministic of a given mutant).</w:t>
      </w:r>
      <w:r>
        <w:rPr>
          <w:color w:val="2F5496" w:themeColor="accent1" w:themeShade="BF"/>
          <w:lang w:val="en-GB" w:eastAsia="ja-JP"/>
        </w:rPr>
        <w:t xml:space="preserve"> </w:t>
      </w:r>
      <w:r w:rsidR="001019EE" w:rsidRPr="001019EE">
        <w:rPr>
          <w:color w:val="2F5496" w:themeColor="accent1" w:themeShade="BF"/>
          <w:lang w:val="en-GB" w:eastAsia="ja-JP"/>
        </w:rPr>
        <w:t xml:space="preserve">With this, in mind when we </w:t>
      </w:r>
      <w:proofErr w:type="spellStart"/>
      <w:r w:rsidR="001019EE" w:rsidRPr="001019EE">
        <w:rPr>
          <w:color w:val="2F5496" w:themeColor="accent1" w:themeShade="BF"/>
          <w:lang w:val="en-GB" w:eastAsia="ja-JP"/>
        </w:rPr>
        <w:t>analyze</w:t>
      </w:r>
      <w:proofErr w:type="spellEnd"/>
      <w:r w:rsidR="001019EE" w:rsidRPr="001019EE">
        <w:rPr>
          <w:color w:val="2F5496" w:themeColor="accent1" w:themeShade="BF"/>
          <w:lang w:val="en-GB" w:eastAsia="ja-JP"/>
        </w:rPr>
        <w:t xml:space="preserve"> highly similar baits, such as a large set of mutants of the same bait, it would be expected imperfect clustering due to high similarity in the total peptide signature identified in each sample.</w:t>
      </w:r>
    </w:p>
    <w:p w:rsidR="001019EE" w:rsidRDefault="001019EE" w:rsidP="001019EE">
      <w:pPr>
        <w:rPr>
          <w:color w:val="2F5496" w:themeColor="accent1" w:themeShade="BF"/>
          <w:lang w:val="en-GB" w:eastAsia="ja-JP"/>
        </w:rPr>
      </w:pPr>
      <w:r w:rsidRPr="001019EE">
        <w:rPr>
          <w:color w:val="2F5496" w:themeColor="accent1" w:themeShade="BF"/>
          <w:lang w:val="en-GB" w:eastAsia="ja-JP"/>
        </w:rPr>
        <w:t>To the comment about correlations between replicates:</w:t>
      </w:r>
      <w:r w:rsidR="00B30DCA">
        <w:rPr>
          <w:color w:val="2F5496" w:themeColor="accent1" w:themeShade="BF"/>
          <w:lang w:val="en-GB" w:eastAsia="ja-JP"/>
        </w:rPr>
        <w:t xml:space="preserve"> </w:t>
      </w:r>
      <w:r w:rsidRPr="001019EE">
        <w:rPr>
          <w:color w:val="2F5496" w:themeColor="accent1" w:themeShade="BF"/>
          <w:lang w:val="en-GB" w:eastAsia="ja-JP"/>
        </w:rPr>
        <w:t>Looks like generally we are in the .6-.8 range for correlations.</w:t>
      </w:r>
      <w:r w:rsidR="00B30DCA">
        <w:rPr>
          <w:color w:val="2F5496" w:themeColor="accent1" w:themeShade="BF"/>
          <w:lang w:val="en-GB" w:eastAsia="ja-JP"/>
        </w:rPr>
        <w:t xml:space="preserve"> </w:t>
      </w:r>
      <w:r w:rsidRPr="001019EE">
        <w:rPr>
          <w:color w:val="2F5496" w:themeColor="accent1" w:themeShade="BF"/>
          <w:lang w:val="en-GB" w:eastAsia="ja-JP"/>
        </w:rPr>
        <w:t xml:space="preserve">It's not amazing, but </w:t>
      </w:r>
      <w:proofErr w:type="gramStart"/>
      <w:r w:rsidRPr="001019EE">
        <w:rPr>
          <w:color w:val="2F5496" w:themeColor="accent1" w:themeShade="BF"/>
          <w:lang w:val="en-GB" w:eastAsia="ja-JP"/>
        </w:rPr>
        <w:t>also</w:t>
      </w:r>
      <w:proofErr w:type="gramEnd"/>
      <w:r w:rsidRPr="001019EE">
        <w:rPr>
          <w:color w:val="2F5496" w:themeColor="accent1" w:themeShade="BF"/>
          <w:lang w:val="en-GB" w:eastAsia="ja-JP"/>
        </w:rPr>
        <w:t xml:space="preserve"> it's not terrible.</w:t>
      </w:r>
      <w:r w:rsidR="00B30DCA">
        <w:rPr>
          <w:color w:val="2F5496" w:themeColor="accent1" w:themeShade="BF"/>
          <w:lang w:val="en-GB" w:eastAsia="ja-JP"/>
        </w:rPr>
        <w:t xml:space="preserve"> </w:t>
      </w:r>
      <w:r w:rsidRPr="001019EE">
        <w:rPr>
          <w:color w:val="2F5496" w:themeColor="accent1" w:themeShade="BF"/>
          <w:lang w:val="en-GB" w:eastAsia="ja-JP"/>
        </w:rPr>
        <w:t>Also, this correlation is done before any normalization procedure.</w:t>
      </w:r>
      <w:r w:rsidR="00B30DCA">
        <w:rPr>
          <w:color w:val="2F5496" w:themeColor="accent1" w:themeShade="BF"/>
          <w:lang w:val="en-GB" w:eastAsia="ja-JP"/>
        </w:rPr>
        <w:t xml:space="preserve"> </w:t>
      </w:r>
      <w:r w:rsidRPr="001019EE">
        <w:rPr>
          <w:color w:val="2F5496" w:themeColor="accent1" w:themeShade="BF"/>
          <w:lang w:val="en-GB" w:eastAsia="ja-JP"/>
        </w:rPr>
        <w:t>We could also argue that APMS is an involved protocol (many washes etc.) that reduce reproducibility, but this might hurt the argument made above.</w:t>
      </w:r>
      <w:r w:rsidR="00B30DCA">
        <w:rPr>
          <w:color w:val="2F5496" w:themeColor="accent1" w:themeShade="BF"/>
          <w:lang w:val="en-GB" w:eastAsia="ja-JP"/>
        </w:rPr>
        <w:t xml:space="preserve"> </w:t>
      </w:r>
      <w:r w:rsidRPr="001019EE">
        <w:rPr>
          <w:color w:val="2F5496" w:themeColor="accent1" w:themeShade="BF"/>
          <w:lang w:val="en-GB" w:eastAsia="ja-JP"/>
        </w:rPr>
        <w:t>Other ideas might be just to say, this is why we do rigorous statistical analysis, or point towards your other analysis with the functional separations and say, despite these less than ideal correlations, we still are able to extract data that separates the mutants accurately by function.</w:t>
      </w:r>
    </w:p>
    <w:p w:rsidR="006F7436" w:rsidRDefault="006F7436" w:rsidP="001019EE">
      <w:pPr>
        <w:rPr>
          <w:color w:val="2F5496" w:themeColor="accent1" w:themeShade="BF"/>
          <w:lang w:val="en-GB" w:eastAsia="ja-JP"/>
        </w:rPr>
      </w:pPr>
      <w:r>
        <w:rPr>
          <w:color w:val="2F5496" w:themeColor="accent1" w:themeShade="BF"/>
          <w:lang w:val="en-GB" w:eastAsia="ja-JP"/>
        </w:rPr>
        <w:t xml:space="preserve">Maybe the point to </w:t>
      </w:r>
      <w:proofErr w:type="gramStart"/>
      <w:r>
        <w:rPr>
          <w:color w:val="2F5496" w:themeColor="accent1" w:themeShade="BF"/>
          <w:lang w:val="en-GB" w:eastAsia="ja-JP"/>
        </w:rPr>
        <w:t>emphasize:</w:t>
      </w:r>
      <w:proofErr w:type="gramEnd"/>
      <w:r>
        <w:rPr>
          <w:color w:val="2F5496" w:themeColor="accent1" w:themeShade="BF"/>
          <w:lang w:val="en-GB" w:eastAsia="ja-JP"/>
        </w:rPr>
        <w:t xml:space="preserve"> correlation is raw data</w:t>
      </w:r>
      <w:r w:rsidR="00FA022A">
        <w:rPr>
          <w:color w:val="2F5496" w:themeColor="accent1" w:themeShade="BF"/>
          <w:lang w:val="en-GB" w:eastAsia="ja-JP"/>
        </w:rPr>
        <w:t>. Confess the batch effects – because we so focused on biological replicates</w:t>
      </w:r>
    </w:p>
    <w:p w:rsidR="006F7436" w:rsidRDefault="006F7436" w:rsidP="001019EE">
      <w:pPr>
        <w:rPr>
          <w:color w:val="2F5496" w:themeColor="accent1" w:themeShade="BF"/>
          <w:lang w:val="en-GB" w:eastAsia="ja-JP"/>
        </w:rPr>
      </w:pPr>
      <w:r>
        <w:rPr>
          <w:color w:val="2F5496" w:themeColor="accent1" w:themeShade="BF"/>
          <w:lang w:val="en-GB" w:eastAsia="ja-JP"/>
        </w:rPr>
        <w:t xml:space="preserve">Is there a way to illustrate that extracted high-confidence data is much more </w:t>
      </w:r>
      <w:proofErr w:type="gramStart"/>
      <w:r>
        <w:rPr>
          <w:color w:val="2F5496" w:themeColor="accent1" w:themeShade="BF"/>
          <w:lang w:val="en-GB" w:eastAsia="ja-JP"/>
        </w:rPr>
        <w:t>reliable.</w:t>
      </w:r>
      <w:proofErr w:type="gramEnd"/>
    </w:p>
    <w:p w:rsidR="00FA022A" w:rsidRPr="001019EE" w:rsidRDefault="00FA022A" w:rsidP="001019EE">
      <w:pPr>
        <w:rPr>
          <w:color w:val="2F5496" w:themeColor="accent1" w:themeShade="BF"/>
          <w:lang w:val="en-GB" w:eastAsia="ja-JP"/>
        </w:rPr>
      </w:pPr>
      <w:r>
        <w:rPr>
          <w:color w:val="2F5496" w:themeColor="accent1" w:themeShade="BF"/>
          <w:lang w:val="en-GB" w:eastAsia="ja-JP"/>
        </w:rPr>
        <w:t>Or some other way to assess the quality of raw data that is not correlations. Abundances?</w:t>
      </w:r>
    </w:p>
    <w:p w:rsidR="001019EE" w:rsidRDefault="001019EE" w:rsidP="00437E2B"/>
    <w:p w:rsidR="001019EE" w:rsidRDefault="001019EE" w:rsidP="00437E2B"/>
    <w:p w:rsidR="00184641" w:rsidRDefault="00A43B6B" w:rsidP="00437E2B">
      <w:pPr>
        <w:rPr>
          <w:shd w:val="clear" w:color="auto" w:fill="FFFFFF"/>
        </w:rPr>
      </w:pPr>
      <w:r w:rsidRPr="00A43B6B">
        <w:rPr>
          <w:shd w:val="clear" w:color="auto" w:fill="FFFFFF"/>
        </w:rPr>
        <w:t xml:space="preserve">3. Orthogonal validation experiments would strengthen the AP-Ms data. For instance, it should be fairly straightforward to perform </w:t>
      </w:r>
      <w:r w:rsidRPr="00A43B6B">
        <w:rPr>
          <w:color w:val="000000" w:themeColor="text1"/>
          <w:highlight w:val="yellow"/>
          <w:shd w:val="clear" w:color="auto" w:fill="FFFFFF"/>
        </w:rPr>
        <w:t>co-IP western blots</w:t>
      </w:r>
      <w:r w:rsidRPr="00A43B6B">
        <w:rPr>
          <w:color w:val="000000" w:themeColor="text1"/>
          <w:shd w:val="clear" w:color="auto" w:fill="FFFFFF"/>
        </w:rPr>
        <w:t xml:space="preserve"> </w:t>
      </w:r>
      <w:r w:rsidRPr="00A43B6B">
        <w:rPr>
          <w:shd w:val="clear" w:color="auto" w:fill="FFFFFF"/>
        </w:rPr>
        <w:t>to demonstrate the loss of binding of SRM1 to T34A, as an example.</w:t>
      </w:r>
    </w:p>
    <w:p w:rsidR="00184641" w:rsidRDefault="00184641" w:rsidP="00437E2B"/>
    <w:p w:rsidR="00BB3C7A" w:rsidRDefault="00184641" w:rsidP="00437E2B">
      <w:pPr>
        <w:rPr>
          <w:color w:val="FF0000"/>
        </w:rPr>
      </w:pPr>
      <w:r w:rsidRPr="00184641">
        <w:rPr>
          <w:color w:val="FF0000"/>
        </w:rPr>
        <w:t>IPs</w:t>
      </w:r>
      <w:r w:rsidR="00A3293C">
        <w:rPr>
          <w:color w:val="FF0000"/>
        </w:rPr>
        <w:t xml:space="preserve">.  But the </w:t>
      </w:r>
      <w:r w:rsidR="00E6146E">
        <w:rPr>
          <w:color w:val="FF0000"/>
        </w:rPr>
        <w:t>specific mutant asked about is tricky</w:t>
      </w:r>
      <w:r w:rsidR="00BB3C7A">
        <w:rPr>
          <w:color w:val="FF0000"/>
        </w:rPr>
        <w:t xml:space="preserve"> because effect may be too small for resolution of IP</w:t>
      </w:r>
      <w:r w:rsidR="00E6146E">
        <w:rPr>
          <w:color w:val="FF0000"/>
        </w:rPr>
        <w:t xml:space="preserve">… </w:t>
      </w:r>
      <w:r w:rsidR="00BB3C7A">
        <w:rPr>
          <w:color w:val="FF0000"/>
        </w:rPr>
        <w:t xml:space="preserve"> Strategic mutants / partners and biophysics, as for reviewer #2?</w:t>
      </w:r>
    </w:p>
    <w:p w:rsidR="0067702E" w:rsidRDefault="0067702E" w:rsidP="00437E2B"/>
    <w:p w:rsidR="00ED3FE5" w:rsidRDefault="00A43B6B" w:rsidP="00437E2B">
      <w:pPr>
        <w:rPr>
          <w:shd w:val="clear" w:color="auto" w:fill="FFFFFF"/>
        </w:rPr>
      </w:pPr>
      <w:r w:rsidRPr="00A43B6B">
        <w:rPr>
          <w:shd w:val="clear" w:color="auto" w:fill="FFFFFF"/>
        </w:rPr>
        <w:t xml:space="preserve">4. p 11: The </w:t>
      </w:r>
      <w:r w:rsidRPr="00A43B6B">
        <w:rPr>
          <w:highlight w:val="yellow"/>
          <w:shd w:val="clear" w:color="auto" w:fill="FFFFFF"/>
        </w:rPr>
        <w:t>discussion of K101R and acetylation is speculative</w:t>
      </w:r>
      <w:r w:rsidRPr="00A43B6B">
        <w:rPr>
          <w:shd w:val="clear" w:color="auto" w:fill="FFFFFF"/>
        </w:rPr>
        <w:t>. The authors do not show that this lysine is acetylated in yeast.</w:t>
      </w:r>
    </w:p>
    <w:p w:rsidR="00ED3FE5" w:rsidRDefault="00ED3FE5" w:rsidP="00437E2B"/>
    <w:p w:rsidR="00C275B6" w:rsidRDefault="00ED3FE5" w:rsidP="00437E2B">
      <w:r w:rsidRPr="00B36E1F">
        <w:rPr>
          <w:color w:val="00B0F0"/>
        </w:rPr>
        <w:lastRenderedPageBreak/>
        <w:t xml:space="preserve">Say clearly that speculative (perhaps </w:t>
      </w:r>
      <w:r w:rsidR="00791AAD">
        <w:rPr>
          <w:color w:val="00B0F0"/>
        </w:rPr>
        <w:t>there are some proteomics</w:t>
      </w:r>
      <w:r w:rsidRPr="00B36E1F">
        <w:rPr>
          <w:color w:val="00B0F0"/>
        </w:rPr>
        <w:t xml:space="preserve"> data on this, see also </w:t>
      </w:r>
      <w:r w:rsidR="00B36E1F">
        <w:rPr>
          <w:color w:val="00B0F0"/>
        </w:rPr>
        <w:t>reviewer 1.</w:t>
      </w:r>
      <w:r w:rsidR="00791AAD">
        <w:rPr>
          <w:color w:val="00B0F0"/>
        </w:rPr>
        <w:t>)</w:t>
      </w:r>
    </w:p>
    <w:p w:rsidR="00443646" w:rsidRDefault="00A43B6B" w:rsidP="00437E2B">
      <w:pPr>
        <w:rPr>
          <w:shd w:val="clear" w:color="auto" w:fill="FFFFFF"/>
        </w:rPr>
      </w:pPr>
      <w:r w:rsidRPr="00A43B6B">
        <w:rPr>
          <w:shd w:val="clear" w:color="auto" w:fill="FFFFFF"/>
        </w:rPr>
        <w:t xml:space="preserve">5. The authors start with 56 mutants, but then drop </w:t>
      </w:r>
      <w:r w:rsidRPr="00A43B6B">
        <w:rPr>
          <w:highlight w:val="yellow"/>
          <w:shd w:val="clear" w:color="auto" w:fill="FFFFFF"/>
        </w:rPr>
        <w:t>to 22 mutants that ‘express and purify well’</w:t>
      </w:r>
      <w:r w:rsidRPr="00A43B6B">
        <w:rPr>
          <w:shd w:val="clear" w:color="auto" w:fill="FFFFFF"/>
        </w:rPr>
        <w:t>. What does this say about the other 34 mutants? Did they not express well? If so, then the GI and AP-MS data for these mutants should be removed.</w:t>
      </w:r>
    </w:p>
    <w:p w:rsidR="00443646" w:rsidRPr="00B30DCA" w:rsidRDefault="00C27099" w:rsidP="00437E2B">
      <w:pPr>
        <w:rPr>
          <w:color w:val="2F5496" w:themeColor="accent1" w:themeShade="BF"/>
        </w:rPr>
      </w:pPr>
      <w:r w:rsidRPr="00B30DCA">
        <w:rPr>
          <w:color w:val="2F5496" w:themeColor="accent1" w:themeShade="BF"/>
        </w:rPr>
        <w:t>Do you even have a biochemistry degree?!</w:t>
      </w:r>
      <w:r w:rsidR="00B30DCA">
        <w:rPr>
          <w:color w:val="2F5496" w:themeColor="accent1" w:themeShade="BF"/>
        </w:rPr>
        <w:t xml:space="preserve"> Let us explain to you a little thing called overexpression, as well as stability of small GTPases at 1-2 mM concentration when you add 10 mM EDTA for 3 hours at room temperature.</w:t>
      </w:r>
    </w:p>
    <w:p w:rsidR="00C275B6" w:rsidRDefault="00EA3F35" w:rsidP="00437E2B">
      <w:r>
        <w:rPr>
          <w:color w:val="00B0F0"/>
        </w:rPr>
        <w:t>Explain.</w:t>
      </w:r>
      <w:r w:rsidR="00553368" w:rsidRPr="00553368">
        <w:rPr>
          <w:color w:val="00B0F0"/>
        </w:rPr>
        <w:t xml:space="preserve"> </w:t>
      </w:r>
      <w:r w:rsidR="005B5F15">
        <w:rPr>
          <w:color w:val="00B0F0"/>
        </w:rPr>
        <w:t>Refer to Westerns.</w:t>
      </w:r>
    </w:p>
    <w:p w:rsidR="004015DE" w:rsidRDefault="00A43B6B" w:rsidP="00437E2B">
      <w:pPr>
        <w:rPr>
          <w:shd w:val="clear" w:color="auto" w:fill="FFFFFF"/>
        </w:rPr>
      </w:pPr>
      <w:r w:rsidRPr="00A43B6B">
        <w:rPr>
          <w:shd w:val="clear" w:color="auto" w:fill="FFFFFF"/>
        </w:rPr>
        <w:t xml:space="preserve">6. Similar note regarding the AP-MS experiments. 56 mutants were used for GI, but </w:t>
      </w:r>
      <w:r w:rsidRPr="00A43B6B">
        <w:rPr>
          <w:highlight w:val="yellow"/>
          <w:shd w:val="clear" w:color="auto" w:fill="FFFFFF"/>
        </w:rPr>
        <w:t>only 28 for AP-MS</w:t>
      </w:r>
      <w:r w:rsidRPr="00A43B6B">
        <w:rPr>
          <w:shd w:val="clear" w:color="auto" w:fill="FFFFFF"/>
        </w:rPr>
        <w:t>? The other 28, even if they were not in interface regions, should have been assessed for altered protein interactions, even as controls. Are the 22 mutants for enzyme kinetics a subset of the 28 mutants for AP-MS?</w:t>
      </w:r>
    </w:p>
    <w:p w:rsidR="00B30DCA" w:rsidRPr="00B30DCA" w:rsidRDefault="00B30DCA" w:rsidP="00B30DCA">
      <w:pPr>
        <w:spacing w:after="0"/>
        <w:jc w:val="left"/>
        <w:rPr>
          <w:color w:val="2F5496" w:themeColor="accent1" w:themeShade="BF"/>
          <w:lang w:val="en-GB" w:eastAsia="ja-JP"/>
        </w:rPr>
      </w:pPr>
      <w:r w:rsidRPr="00B30DCA">
        <w:rPr>
          <w:color w:val="2F5496" w:themeColor="accent1" w:themeShade="BF"/>
        </w:rPr>
        <w:t xml:space="preserve">From Danielle: </w:t>
      </w:r>
      <w:r w:rsidRPr="00B30DCA">
        <w:rPr>
          <w:color w:val="2F5496" w:themeColor="accent1" w:themeShade="BF"/>
          <w:lang w:val="en-GB" w:eastAsia="ja-JP"/>
        </w:rPr>
        <w:t xml:space="preserve">I am unaware of any PPI study doing </w:t>
      </w:r>
      <w:proofErr w:type="gramStart"/>
      <w:r w:rsidRPr="00B30DCA">
        <w:rPr>
          <w:color w:val="2F5496" w:themeColor="accent1" w:themeShade="BF"/>
          <w:lang w:val="en-GB" w:eastAsia="ja-JP"/>
        </w:rPr>
        <w:t>this many mutants</w:t>
      </w:r>
      <w:proofErr w:type="gramEnd"/>
      <w:r w:rsidRPr="00B30DCA">
        <w:rPr>
          <w:color w:val="2F5496" w:themeColor="accent1" w:themeShade="BF"/>
          <w:lang w:val="en-GB" w:eastAsia="ja-JP"/>
        </w:rPr>
        <w:t>. Do you know of any?  We could do a bit more literature digging just to make sure, but I think that we could just state, that this is the largest PPI study of point mutations on a single protein, it is unrealistic for the review to request more, when we have already done more than anyone else.</w:t>
      </w:r>
      <w:r>
        <w:rPr>
          <w:color w:val="2F5496" w:themeColor="accent1" w:themeShade="BF"/>
          <w:lang w:val="en-GB" w:eastAsia="ja-JP"/>
        </w:rPr>
        <w:t xml:space="preserve"> </w:t>
      </w:r>
      <w:r w:rsidRPr="00B30DCA">
        <w:rPr>
          <w:color w:val="2F5496" w:themeColor="accent1" w:themeShade="BF"/>
          <w:highlight w:val="yellow"/>
          <w:lang w:val="en-GB" w:eastAsia="ja-JP"/>
        </w:rPr>
        <w:t xml:space="preserve">(We will write this in a more scholarly manner and back up with flashy papers that have much </w:t>
      </w:r>
      <w:proofErr w:type="spellStart"/>
      <w:r w:rsidRPr="00B30DCA">
        <w:rPr>
          <w:color w:val="2F5496" w:themeColor="accent1" w:themeShade="BF"/>
          <w:highlight w:val="yellow"/>
          <w:lang w:val="en-GB" w:eastAsia="ja-JP"/>
        </w:rPr>
        <w:t>much</w:t>
      </w:r>
      <w:proofErr w:type="spellEnd"/>
      <w:r w:rsidRPr="00B30DCA">
        <w:rPr>
          <w:color w:val="2F5496" w:themeColor="accent1" w:themeShade="BF"/>
          <w:highlight w:val="yellow"/>
          <w:lang w:val="en-GB" w:eastAsia="ja-JP"/>
        </w:rPr>
        <w:t xml:space="preserve"> fewer mutants)</w:t>
      </w:r>
    </w:p>
    <w:p w:rsidR="00B30DCA" w:rsidRPr="00B30DCA" w:rsidRDefault="00B30DCA" w:rsidP="00B30DCA">
      <w:pPr>
        <w:spacing w:after="0"/>
        <w:jc w:val="left"/>
        <w:rPr>
          <w:rFonts w:eastAsia="Times New Roman" w:cs="Times New Roman"/>
          <w:lang w:val="en-GB" w:eastAsia="ja-JP"/>
        </w:rPr>
      </w:pPr>
    </w:p>
    <w:p w:rsidR="004015DE" w:rsidRPr="00B30DCA" w:rsidRDefault="004015DE" w:rsidP="00437E2B">
      <w:pPr>
        <w:rPr>
          <w:lang w:val="en-GB"/>
        </w:rPr>
      </w:pPr>
    </w:p>
    <w:p w:rsidR="00445B28" w:rsidRPr="00EC5FCF" w:rsidRDefault="00095CC5" w:rsidP="00437E2B">
      <w:pPr>
        <w:rPr>
          <w:color w:val="FF0000"/>
        </w:rPr>
      </w:pPr>
      <w:r>
        <w:rPr>
          <w:color w:val="FF0000"/>
        </w:rPr>
        <w:t>D</w:t>
      </w:r>
      <w:r w:rsidR="00A43BDE" w:rsidRPr="00EC5FCF">
        <w:rPr>
          <w:color w:val="FF0000"/>
        </w:rPr>
        <w:t xml:space="preserve">iscuss </w:t>
      </w:r>
      <w:r w:rsidR="00525E75">
        <w:rPr>
          <w:color w:val="FF0000"/>
        </w:rPr>
        <w:t xml:space="preserve">scope </w:t>
      </w:r>
      <w:r w:rsidR="00A43BDE" w:rsidRPr="00EC5FCF">
        <w:rPr>
          <w:color w:val="FF0000"/>
        </w:rPr>
        <w:t>with editor.</w:t>
      </w:r>
      <w:r w:rsidR="00AE2FFF">
        <w:rPr>
          <w:color w:val="FF0000"/>
        </w:rPr>
        <w:t xml:space="preserve"> </w:t>
      </w:r>
      <w:r w:rsidR="006B0DA6">
        <w:rPr>
          <w:color w:val="FF0000"/>
        </w:rPr>
        <w:t xml:space="preserve">AP-MS does not matter for main conclusion. </w:t>
      </w:r>
      <w:r w:rsidR="00AE2FFF">
        <w:rPr>
          <w:color w:val="FF0000"/>
        </w:rPr>
        <w:t xml:space="preserve">We may not get away with it </w:t>
      </w:r>
      <w:r w:rsidR="00B34D9C">
        <w:rPr>
          <w:color w:val="FF0000"/>
        </w:rPr>
        <w:t>b</w:t>
      </w:r>
      <w:r w:rsidR="00AE2FFF">
        <w:rPr>
          <w:color w:val="FF0000"/>
        </w:rPr>
        <w:t xml:space="preserve">ut </w:t>
      </w:r>
      <w:r w:rsidR="00F95F13">
        <w:rPr>
          <w:color w:val="FF0000"/>
        </w:rPr>
        <w:t xml:space="preserve">perhaps </w:t>
      </w:r>
      <w:proofErr w:type="spellStart"/>
      <w:r w:rsidR="00F95F13">
        <w:rPr>
          <w:color w:val="FF0000"/>
        </w:rPr>
        <w:t>Nevan</w:t>
      </w:r>
      <w:proofErr w:type="spellEnd"/>
      <w:r w:rsidR="00810640">
        <w:rPr>
          <w:color w:val="FF0000"/>
        </w:rPr>
        <w:t xml:space="preserve"> can</w:t>
      </w:r>
      <w:r w:rsidR="003850A3">
        <w:rPr>
          <w:color w:val="FF0000"/>
        </w:rPr>
        <w:t xml:space="preserve"> </w:t>
      </w:r>
      <w:r w:rsidR="00E962BE">
        <w:rPr>
          <w:color w:val="FF0000"/>
        </w:rPr>
        <w:t xml:space="preserve">make the </w:t>
      </w:r>
      <w:r w:rsidR="00E12D3D">
        <w:rPr>
          <w:color w:val="FF0000"/>
        </w:rPr>
        <w:t>point</w:t>
      </w:r>
      <w:r w:rsidR="003850A3">
        <w:rPr>
          <w:color w:val="FF0000"/>
        </w:rPr>
        <w:t>.</w:t>
      </w:r>
    </w:p>
    <w:p w:rsidR="0067702E" w:rsidRDefault="0067702E" w:rsidP="005C3948">
      <w:pPr>
        <w:tabs>
          <w:tab w:val="left" w:pos="3275"/>
        </w:tabs>
      </w:pPr>
    </w:p>
    <w:p w:rsidR="00EC5FCF" w:rsidRDefault="00A43B6B" w:rsidP="005C3948">
      <w:pPr>
        <w:tabs>
          <w:tab w:val="left" w:pos="3275"/>
        </w:tabs>
        <w:rPr>
          <w:shd w:val="clear" w:color="auto" w:fill="FFFFFF"/>
        </w:rPr>
      </w:pPr>
      <w:r w:rsidRPr="00A43B6B">
        <w:rPr>
          <w:shd w:val="clear" w:color="auto" w:fill="FFFFFF"/>
        </w:rPr>
        <w:t xml:space="preserve">7. Were </w:t>
      </w:r>
      <w:r w:rsidRPr="00A43B6B">
        <w:rPr>
          <w:highlight w:val="yellow"/>
          <w:shd w:val="clear" w:color="auto" w:fill="FFFFFF"/>
        </w:rPr>
        <w:t>only 13 of the mutants</w:t>
      </w:r>
      <w:r w:rsidRPr="00A43B6B">
        <w:rPr>
          <w:shd w:val="clear" w:color="auto" w:fill="FFFFFF"/>
        </w:rPr>
        <w:t xml:space="preserve"> used for NMR?</w:t>
      </w:r>
    </w:p>
    <w:p w:rsidR="00EC5FCF" w:rsidRPr="00B40A11" w:rsidRDefault="00B40A11" w:rsidP="00437E2B">
      <w:pPr>
        <w:rPr>
          <w:color w:val="2F5496" w:themeColor="accent1" w:themeShade="BF"/>
        </w:rPr>
      </w:pPr>
      <w:r w:rsidRPr="00B40A11">
        <w:rPr>
          <w:color w:val="2F5496" w:themeColor="accent1" w:themeShade="BF"/>
          <w:highlight w:val="yellow"/>
        </w:rPr>
        <w:t>How many NMR datasets have you collected for the paper that got you this job?</w:t>
      </w:r>
    </w:p>
    <w:p w:rsidR="00C275B6" w:rsidRDefault="00EC5FCF" w:rsidP="00437E2B">
      <w:pPr>
        <w:rPr>
          <w:color w:val="00B0F0"/>
        </w:rPr>
      </w:pPr>
      <w:r w:rsidRPr="00644C4D">
        <w:rPr>
          <w:color w:val="00B0F0"/>
        </w:rPr>
        <w:t>I think we can argue here, as the NMR mutants span the entire range</w:t>
      </w:r>
      <w:r w:rsidR="00644C4D">
        <w:rPr>
          <w:color w:val="00B0F0"/>
        </w:rPr>
        <w:t xml:space="preserve"> so we could not learn more if doing more.</w:t>
      </w:r>
    </w:p>
    <w:p w:rsidR="00A43B6B" w:rsidRPr="00A43B6B" w:rsidRDefault="00A43B6B" w:rsidP="00437E2B">
      <w:r w:rsidRPr="00A43B6B">
        <w:rPr>
          <w:shd w:val="clear" w:color="auto" w:fill="FFFFFF"/>
        </w:rPr>
        <w:t xml:space="preserve">8. In </w:t>
      </w:r>
      <w:r w:rsidRPr="00A43B6B">
        <w:rPr>
          <w:highlight w:val="yellow"/>
          <w:shd w:val="clear" w:color="auto" w:fill="FFFFFF"/>
        </w:rPr>
        <w:t>Supp. Tables 6-8 the authors include std. dev. and std. error values</w:t>
      </w:r>
      <w:r w:rsidRPr="00A43B6B">
        <w:rPr>
          <w:shd w:val="clear" w:color="auto" w:fill="FFFFFF"/>
        </w:rPr>
        <w:t xml:space="preserve">. </w:t>
      </w:r>
      <w:r w:rsidRPr="00A43B6B">
        <w:rPr>
          <w:highlight w:val="yellow"/>
          <w:shd w:val="clear" w:color="auto" w:fill="FFFFFF"/>
        </w:rPr>
        <w:t>Often these values are of similar magnitude to the measured value, indicating that the confidence in the measured value is low</w:t>
      </w:r>
      <w:r w:rsidRPr="00A43B6B">
        <w:rPr>
          <w:shd w:val="clear" w:color="auto" w:fill="FFFFFF"/>
        </w:rPr>
        <w:t>. Yet it seems that these measured values were still used in the main figures, with no indication of the error. Some indication of significance should be assigned to these figures.</w:t>
      </w:r>
    </w:p>
    <w:p w:rsidR="00C906D3" w:rsidRDefault="00C906D3" w:rsidP="00437E2B"/>
    <w:p w:rsidR="00CB2094" w:rsidRPr="00D457AC" w:rsidRDefault="007F491D" w:rsidP="00437E2B">
      <w:pPr>
        <w:rPr>
          <w:color w:val="00B0F0"/>
        </w:rPr>
      </w:pPr>
      <w:r>
        <w:rPr>
          <w:color w:val="00B0F0"/>
        </w:rPr>
        <w:t>Explain</w:t>
      </w:r>
      <w:r w:rsidR="00B554C4">
        <w:rPr>
          <w:color w:val="00B0F0"/>
        </w:rPr>
        <w:t xml:space="preserve"> </w:t>
      </w:r>
      <w:r>
        <w:rPr>
          <w:color w:val="00B0F0"/>
        </w:rPr>
        <w:t xml:space="preserve">more </w:t>
      </w:r>
      <w:r w:rsidR="00B554C4">
        <w:rPr>
          <w:color w:val="00B0F0"/>
        </w:rPr>
        <w:t xml:space="preserve">(editor wants </w:t>
      </w:r>
      <w:r w:rsidR="007D2617">
        <w:rPr>
          <w:color w:val="00B0F0"/>
        </w:rPr>
        <w:t xml:space="preserve">to consult </w:t>
      </w:r>
      <w:r w:rsidR="00B554C4">
        <w:rPr>
          <w:color w:val="00B0F0"/>
        </w:rPr>
        <w:t>additional “stats” reviewer).</w:t>
      </w:r>
      <w:r w:rsidR="003211A6">
        <w:rPr>
          <w:color w:val="00B0F0"/>
        </w:rPr>
        <w:t xml:space="preserve"> </w:t>
      </w:r>
      <w:r w:rsidR="004330CE">
        <w:rPr>
          <w:color w:val="00B0F0"/>
        </w:rPr>
        <w:t xml:space="preserve">Probably there are only a few high-error values and </w:t>
      </w:r>
      <w:r w:rsidR="003211A6">
        <w:rPr>
          <w:color w:val="00B0F0"/>
        </w:rPr>
        <w:t xml:space="preserve">some </w:t>
      </w:r>
      <w:r w:rsidR="004330CE">
        <w:rPr>
          <w:color w:val="00B0F0"/>
        </w:rPr>
        <w:t>/ most of those may go down with additional GAP assays (?)</w:t>
      </w:r>
      <w:r w:rsidR="003211A6">
        <w:rPr>
          <w:color w:val="00B0F0"/>
        </w:rPr>
        <w:t xml:space="preserve"> </w:t>
      </w:r>
    </w:p>
    <w:sectPr w:rsidR="00CB2094" w:rsidRPr="00D457AC" w:rsidSect="00A43B6B">
      <w:footerReference w:type="even" r:id="rId11"/>
      <w:footerReference w:type="default" r:id="rId12"/>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401" w:rsidRDefault="009F6401" w:rsidP="00252FA1">
      <w:pPr>
        <w:spacing w:after="0"/>
      </w:pPr>
      <w:r>
        <w:separator/>
      </w:r>
    </w:p>
  </w:endnote>
  <w:endnote w:type="continuationSeparator" w:id="0">
    <w:p w:rsidR="009F6401" w:rsidRDefault="009F6401"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Content>
      <w:p w:rsidR="00D21229" w:rsidRDefault="00D21229"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21229" w:rsidRDefault="00D212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Content>
      <w:p w:rsidR="00D21229" w:rsidRDefault="00D21229"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21229" w:rsidRDefault="00D212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401" w:rsidRDefault="009F6401" w:rsidP="00252FA1">
      <w:pPr>
        <w:spacing w:after="0"/>
      </w:pPr>
      <w:r>
        <w:separator/>
      </w:r>
    </w:p>
  </w:footnote>
  <w:footnote w:type="continuationSeparator" w:id="0">
    <w:p w:rsidR="009F6401" w:rsidRDefault="009F6401"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1AEC"/>
    <w:rsid w:val="00003CB1"/>
    <w:rsid w:val="000078EB"/>
    <w:rsid w:val="000108FB"/>
    <w:rsid w:val="000115F3"/>
    <w:rsid w:val="00011D77"/>
    <w:rsid w:val="00013C7F"/>
    <w:rsid w:val="00017616"/>
    <w:rsid w:val="00017972"/>
    <w:rsid w:val="0003091E"/>
    <w:rsid w:val="000312ED"/>
    <w:rsid w:val="00033E0A"/>
    <w:rsid w:val="000451A3"/>
    <w:rsid w:val="00045C30"/>
    <w:rsid w:val="00046F8B"/>
    <w:rsid w:val="0005456C"/>
    <w:rsid w:val="000670AC"/>
    <w:rsid w:val="00072EC3"/>
    <w:rsid w:val="00095CC5"/>
    <w:rsid w:val="000A12F8"/>
    <w:rsid w:val="000A41AE"/>
    <w:rsid w:val="000A6989"/>
    <w:rsid w:val="000A72EF"/>
    <w:rsid w:val="000B28E0"/>
    <w:rsid w:val="000D042B"/>
    <w:rsid w:val="000D1F62"/>
    <w:rsid w:val="000D2C8E"/>
    <w:rsid w:val="000D47E1"/>
    <w:rsid w:val="000D4A07"/>
    <w:rsid w:val="000E34B4"/>
    <w:rsid w:val="000E577F"/>
    <w:rsid w:val="000F7733"/>
    <w:rsid w:val="001019EE"/>
    <w:rsid w:val="00103274"/>
    <w:rsid w:val="00113CB9"/>
    <w:rsid w:val="00120ACD"/>
    <w:rsid w:val="00121D62"/>
    <w:rsid w:val="00130887"/>
    <w:rsid w:val="00132E4B"/>
    <w:rsid w:val="001340FE"/>
    <w:rsid w:val="001369E9"/>
    <w:rsid w:val="00136E0F"/>
    <w:rsid w:val="00151923"/>
    <w:rsid w:val="001520BB"/>
    <w:rsid w:val="00154EA9"/>
    <w:rsid w:val="001571DE"/>
    <w:rsid w:val="00162504"/>
    <w:rsid w:val="00166BFC"/>
    <w:rsid w:val="00171DE3"/>
    <w:rsid w:val="00176A3B"/>
    <w:rsid w:val="00181544"/>
    <w:rsid w:val="00184641"/>
    <w:rsid w:val="00193E22"/>
    <w:rsid w:val="001A21DB"/>
    <w:rsid w:val="001A225C"/>
    <w:rsid w:val="001A45D7"/>
    <w:rsid w:val="001A577C"/>
    <w:rsid w:val="001B3084"/>
    <w:rsid w:val="001B4977"/>
    <w:rsid w:val="001B6D33"/>
    <w:rsid w:val="001C42DB"/>
    <w:rsid w:val="001D0A9C"/>
    <w:rsid w:val="001D0E09"/>
    <w:rsid w:val="001D10B2"/>
    <w:rsid w:val="001D71AC"/>
    <w:rsid w:val="001E53C2"/>
    <w:rsid w:val="001F2A22"/>
    <w:rsid w:val="001F7C4E"/>
    <w:rsid w:val="002053E4"/>
    <w:rsid w:val="00207689"/>
    <w:rsid w:val="0021399A"/>
    <w:rsid w:val="00215019"/>
    <w:rsid w:val="00222104"/>
    <w:rsid w:val="00222CD9"/>
    <w:rsid w:val="0022363D"/>
    <w:rsid w:val="00230568"/>
    <w:rsid w:val="0025210E"/>
    <w:rsid w:val="00252FA1"/>
    <w:rsid w:val="00253795"/>
    <w:rsid w:val="002644AC"/>
    <w:rsid w:val="002668A9"/>
    <w:rsid w:val="0027243C"/>
    <w:rsid w:val="00275D55"/>
    <w:rsid w:val="002823BE"/>
    <w:rsid w:val="00287267"/>
    <w:rsid w:val="00291D3C"/>
    <w:rsid w:val="002A0A74"/>
    <w:rsid w:val="002B7436"/>
    <w:rsid w:val="002C41F5"/>
    <w:rsid w:val="002C6BC7"/>
    <w:rsid w:val="002D1110"/>
    <w:rsid w:val="002D5B70"/>
    <w:rsid w:val="002E677D"/>
    <w:rsid w:val="002F2C58"/>
    <w:rsid w:val="002F3449"/>
    <w:rsid w:val="002F4788"/>
    <w:rsid w:val="002F6993"/>
    <w:rsid w:val="002F7F44"/>
    <w:rsid w:val="00312D88"/>
    <w:rsid w:val="003144D0"/>
    <w:rsid w:val="00320ED9"/>
    <w:rsid w:val="003211A6"/>
    <w:rsid w:val="00323690"/>
    <w:rsid w:val="003311ED"/>
    <w:rsid w:val="00333D51"/>
    <w:rsid w:val="00345001"/>
    <w:rsid w:val="00351C58"/>
    <w:rsid w:val="003653B7"/>
    <w:rsid w:val="003664F3"/>
    <w:rsid w:val="003753A6"/>
    <w:rsid w:val="003839A5"/>
    <w:rsid w:val="003850A3"/>
    <w:rsid w:val="00397BB0"/>
    <w:rsid w:val="003A00A5"/>
    <w:rsid w:val="003B44D7"/>
    <w:rsid w:val="003B613D"/>
    <w:rsid w:val="003C3E8A"/>
    <w:rsid w:val="003D24C6"/>
    <w:rsid w:val="003D3335"/>
    <w:rsid w:val="003E08C7"/>
    <w:rsid w:val="003E334A"/>
    <w:rsid w:val="003F36E2"/>
    <w:rsid w:val="003F73FF"/>
    <w:rsid w:val="004015DE"/>
    <w:rsid w:val="0040388C"/>
    <w:rsid w:val="00413831"/>
    <w:rsid w:val="004170F5"/>
    <w:rsid w:val="00424B32"/>
    <w:rsid w:val="00425806"/>
    <w:rsid w:val="00426A76"/>
    <w:rsid w:val="004300D0"/>
    <w:rsid w:val="004321B2"/>
    <w:rsid w:val="00432445"/>
    <w:rsid w:val="004330CE"/>
    <w:rsid w:val="00437730"/>
    <w:rsid w:val="00437E2B"/>
    <w:rsid w:val="004414D4"/>
    <w:rsid w:val="00443646"/>
    <w:rsid w:val="00445B28"/>
    <w:rsid w:val="00445CDE"/>
    <w:rsid w:val="00454F83"/>
    <w:rsid w:val="004567DF"/>
    <w:rsid w:val="004570B9"/>
    <w:rsid w:val="004644B1"/>
    <w:rsid w:val="00470E56"/>
    <w:rsid w:val="00472200"/>
    <w:rsid w:val="004B384E"/>
    <w:rsid w:val="004C0EF5"/>
    <w:rsid w:val="004C5830"/>
    <w:rsid w:val="004C7367"/>
    <w:rsid w:val="004D6163"/>
    <w:rsid w:val="004D617A"/>
    <w:rsid w:val="004E6175"/>
    <w:rsid w:val="004E7FC7"/>
    <w:rsid w:val="004F05F4"/>
    <w:rsid w:val="0050729F"/>
    <w:rsid w:val="00512460"/>
    <w:rsid w:val="0051607B"/>
    <w:rsid w:val="005225B8"/>
    <w:rsid w:val="00523EDC"/>
    <w:rsid w:val="00524835"/>
    <w:rsid w:val="00525E75"/>
    <w:rsid w:val="00526FE5"/>
    <w:rsid w:val="0054073A"/>
    <w:rsid w:val="00542CA8"/>
    <w:rsid w:val="00547389"/>
    <w:rsid w:val="005518CD"/>
    <w:rsid w:val="00551DDB"/>
    <w:rsid w:val="00553368"/>
    <w:rsid w:val="0057033E"/>
    <w:rsid w:val="00571C84"/>
    <w:rsid w:val="00573E19"/>
    <w:rsid w:val="00580758"/>
    <w:rsid w:val="00581B55"/>
    <w:rsid w:val="0058334B"/>
    <w:rsid w:val="005A1B67"/>
    <w:rsid w:val="005A22C1"/>
    <w:rsid w:val="005A39D0"/>
    <w:rsid w:val="005A5729"/>
    <w:rsid w:val="005A5AB6"/>
    <w:rsid w:val="005B29B6"/>
    <w:rsid w:val="005B3075"/>
    <w:rsid w:val="005B5F15"/>
    <w:rsid w:val="005B7358"/>
    <w:rsid w:val="005C0297"/>
    <w:rsid w:val="005C3948"/>
    <w:rsid w:val="005C56D1"/>
    <w:rsid w:val="005C7444"/>
    <w:rsid w:val="005E1711"/>
    <w:rsid w:val="005E4DAD"/>
    <w:rsid w:val="005E706B"/>
    <w:rsid w:val="005F2000"/>
    <w:rsid w:val="005F7597"/>
    <w:rsid w:val="005F7CBC"/>
    <w:rsid w:val="006105FA"/>
    <w:rsid w:val="00612C45"/>
    <w:rsid w:val="00612E22"/>
    <w:rsid w:val="0062495C"/>
    <w:rsid w:val="00624B58"/>
    <w:rsid w:val="00625DFC"/>
    <w:rsid w:val="00626141"/>
    <w:rsid w:val="006312B7"/>
    <w:rsid w:val="00633222"/>
    <w:rsid w:val="00633CF8"/>
    <w:rsid w:val="00633DA3"/>
    <w:rsid w:val="00635185"/>
    <w:rsid w:val="006369F1"/>
    <w:rsid w:val="00642453"/>
    <w:rsid w:val="006438DA"/>
    <w:rsid w:val="006442C3"/>
    <w:rsid w:val="00644C4D"/>
    <w:rsid w:val="0065418F"/>
    <w:rsid w:val="006565DD"/>
    <w:rsid w:val="006571A2"/>
    <w:rsid w:val="00657C22"/>
    <w:rsid w:val="00674159"/>
    <w:rsid w:val="006765A6"/>
    <w:rsid w:val="00676A80"/>
    <w:rsid w:val="0067702E"/>
    <w:rsid w:val="00681A72"/>
    <w:rsid w:val="00684173"/>
    <w:rsid w:val="006841B3"/>
    <w:rsid w:val="0068622B"/>
    <w:rsid w:val="0068624A"/>
    <w:rsid w:val="00692709"/>
    <w:rsid w:val="006945B9"/>
    <w:rsid w:val="00696933"/>
    <w:rsid w:val="006A01DF"/>
    <w:rsid w:val="006A2880"/>
    <w:rsid w:val="006A3BB4"/>
    <w:rsid w:val="006A4D46"/>
    <w:rsid w:val="006B01A8"/>
    <w:rsid w:val="006B03D6"/>
    <w:rsid w:val="006B0DA6"/>
    <w:rsid w:val="006B6FFB"/>
    <w:rsid w:val="006F0130"/>
    <w:rsid w:val="006F40C2"/>
    <w:rsid w:val="006F432F"/>
    <w:rsid w:val="006F4FC8"/>
    <w:rsid w:val="006F676A"/>
    <w:rsid w:val="006F7436"/>
    <w:rsid w:val="00700BBB"/>
    <w:rsid w:val="00703EB6"/>
    <w:rsid w:val="007069C6"/>
    <w:rsid w:val="0071528C"/>
    <w:rsid w:val="00724D78"/>
    <w:rsid w:val="00737459"/>
    <w:rsid w:val="007412BC"/>
    <w:rsid w:val="00742151"/>
    <w:rsid w:val="00743F68"/>
    <w:rsid w:val="00745FA6"/>
    <w:rsid w:val="00750D4C"/>
    <w:rsid w:val="00760BD7"/>
    <w:rsid w:val="00770A3D"/>
    <w:rsid w:val="00782066"/>
    <w:rsid w:val="00790100"/>
    <w:rsid w:val="007915A2"/>
    <w:rsid w:val="00791AAD"/>
    <w:rsid w:val="007A0E89"/>
    <w:rsid w:val="007A6BE3"/>
    <w:rsid w:val="007A7624"/>
    <w:rsid w:val="007B376C"/>
    <w:rsid w:val="007C047F"/>
    <w:rsid w:val="007D2617"/>
    <w:rsid w:val="007F3A28"/>
    <w:rsid w:val="007F491D"/>
    <w:rsid w:val="00810640"/>
    <w:rsid w:val="00813073"/>
    <w:rsid w:val="00813F7B"/>
    <w:rsid w:val="00815730"/>
    <w:rsid w:val="008168E5"/>
    <w:rsid w:val="00817511"/>
    <w:rsid w:val="00820DD8"/>
    <w:rsid w:val="00822B27"/>
    <w:rsid w:val="00823B6E"/>
    <w:rsid w:val="008311D0"/>
    <w:rsid w:val="00840215"/>
    <w:rsid w:val="008467E0"/>
    <w:rsid w:val="00852CA2"/>
    <w:rsid w:val="008569BC"/>
    <w:rsid w:val="0086048D"/>
    <w:rsid w:val="0087565D"/>
    <w:rsid w:val="00875F86"/>
    <w:rsid w:val="008927E0"/>
    <w:rsid w:val="00893A4B"/>
    <w:rsid w:val="0089486B"/>
    <w:rsid w:val="00897788"/>
    <w:rsid w:val="008A6302"/>
    <w:rsid w:val="008C0871"/>
    <w:rsid w:val="008C398F"/>
    <w:rsid w:val="008C7270"/>
    <w:rsid w:val="008D2EC2"/>
    <w:rsid w:val="008D3056"/>
    <w:rsid w:val="008D6D60"/>
    <w:rsid w:val="008E0E4F"/>
    <w:rsid w:val="008E25A6"/>
    <w:rsid w:val="008E5484"/>
    <w:rsid w:val="008E5B87"/>
    <w:rsid w:val="008E6E98"/>
    <w:rsid w:val="008F0691"/>
    <w:rsid w:val="009019EC"/>
    <w:rsid w:val="009045E5"/>
    <w:rsid w:val="00912C2B"/>
    <w:rsid w:val="0091566C"/>
    <w:rsid w:val="00915FB5"/>
    <w:rsid w:val="00925C63"/>
    <w:rsid w:val="0093038C"/>
    <w:rsid w:val="009319F6"/>
    <w:rsid w:val="00936E9A"/>
    <w:rsid w:val="00945DD2"/>
    <w:rsid w:val="00946D18"/>
    <w:rsid w:val="00947B33"/>
    <w:rsid w:val="00950FB5"/>
    <w:rsid w:val="00951410"/>
    <w:rsid w:val="00953D58"/>
    <w:rsid w:val="009614BD"/>
    <w:rsid w:val="0096198B"/>
    <w:rsid w:val="00962A9F"/>
    <w:rsid w:val="009652AA"/>
    <w:rsid w:val="009656B8"/>
    <w:rsid w:val="00970735"/>
    <w:rsid w:val="0097460B"/>
    <w:rsid w:val="00974C00"/>
    <w:rsid w:val="009801B4"/>
    <w:rsid w:val="0099301D"/>
    <w:rsid w:val="00994C05"/>
    <w:rsid w:val="009A2BF1"/>
    <w:rsid w:val="009A5678"/>
    <w:rsid w:val="009B7C00"/>
    <w:rsid w:val="009C209B"/>
    <w:rsid w:val="009C279A"/>
    <w:rsid w:val="009C33C6"/>
    <w:rsid w:val="009C564F"/>
    <w:rsid w:val="009C5BF8"/>
    <w:rsid w:val="009C5E36"/>
    <w:rsid w:val="009E45E3"/>
    <w:rsid w:val="009F2449"/>
    <w:rsid w:val="009F33A2"/>
    <w:rsid w:val="009F509D"/>
    <w:rsid w:val="009F629D"/>
    <w:rsid w:val="009F6401"/>
    <w:rsid w:val="009F6465"/>
    <w:rsid w:val="009F7702"/>
    <w:rsid w:val="00A123CA"/>
    <w:rsid w:val="00A130D0"/>
    <w:rsid w:val="00A13295"/>
    <w:rsid w:val="00A24B1B"/>
    <w:rsid w:val="00A312DE"/>
    <w:rsid w:val="00A3293C"/>
    <w:rsid w:val="00A36D95"/>
    <w:rsid w:val="00A37C75"/>
    <w:rsid w:val="00A43B6B"/>
    <w:rsid w:val="00A43BDE"/>
    <w:rsid w:val="00A4501E"/>
    <w:rsid w:val="00A4616D"/>
    <w:rsid w:val="00A56C8E"/>
    <w:rsid w:val="00A60141"/>
    <w:rsid w:val="00A6610C"/>
    <w:rsid w:val="00A70807"/>
    <w:rsid w:val="00A71283"/>
    <w:rsid w:val="00A7218A"/>
    <w:rsid w:val="00A726B3"/>
    <w:rsid w:val="00A7311D"/>
    <w:rsid w:val="00A744EC"/>
    <w:rsid w:val="00A7798E"/>
    <w:rsid w:val="00A83D77"/>
    <w:rsid w:val="00A844F6"/>
    <w:rsid w:val="00A90D57"/>
    <w:rsid w:val="00AA1378"/>
    <w:rsid w:val="00AB0FFA"/>
    <w:rsid w:val="00AB1AF5"/>
    <w:rsid w:val="00AC538F"/>
    <w:rsid w:val="00AE2FFF"/>
    <w:rsid w:val="00AE4904"/>
    <w:rsid w:val="00B05837"/>
    <w:rsid w:val="00B14243"/>
    <w:rsid w:val="00B158ED"/>
    <w:rsid w:val="00B26374"/>
    <w:rsid w:val="00B30DCA"/>
    <w:rsid w:val="00B326D8"/>
    <w:rsid w:val="00B34D9C"/>
    <w:rsid w:val="00B36E1F"/>
    <w:rsid w:val="00B40A11"/>
    <w:rsid w:val="00B51771"/>
    <w:rsid w:val="00B51AC4"/>
    <w:rsid w:val="00B554C4"/>
    <w:rsid w:val="00B57C07"/>
    <w:rsid w:val="00B61EC3"/>
    <w:rsid w:val="00B6537A"/>
    <w:rsid w:val="00B71743"/>
    <w:rsid w:val="00B7630C"/>
    <w:rsid w:val="00B9284E"/>
    <w:rsid w:val="00B95404"/>
    <w:rsid w:val="00B960A0"/>
    <w:rsid w:val="00BA02D5"/>
    <w:rsid w:val="00BA3963"/>
    <w:rsid w:val="00BB29F0"/>
    <w:rsid w:val="00BB3C7A"/>
    <w:rsid w:val="00BE011F"/>
    <w:rsid w:val="00BE3E70"/>
    <w:rsid w:val="00BE51B0"/>
    <w:rsid w:val="00BE7C19"/>
    <w:rsid w:val="00BF1804"/>
    <w:rsid w:val="00C02301"/>
    <w:rsid w:val="00C13A41"/>
    <w:rsid w:val="00C15B50"/>
    <w:rsid w:val="00C20126"/>
    <w:rsid w:val="00C2158C"/>
    <w:rsid w:val="00C237D5"/>
    <w:rsid w:val="00C26838"/>
    <w:rsid w:val="00C27099"/>
    <w:rsid w:val="00C275B6"/>
    <w:rsid w:val="00C31C8D"/>
    <w:rsid w:val="00C34F5B"/>
    <w:rsid w:val="00C354D6"/>
    <w:rsid w:val="00C35E8E"/>
    <w:rsid w:val="00C37A8A"/>
    <w:rsid w:val="00C43821"/>
    <w:rsid w:val="00C457DB"/>
    <w:rsid w:val="00C46DFC"/>
    <w:rsid w:val="00C47EB0"/>
    <w:rsid w:val="00C50F38"/>
    <w:rsid w:val="00C535F2"/>
    <w:rsid w:val="00C561A1"/>
    <w:rsid w:val="00C565C0"/>
    <w:rsid w:val="00C63296"/>
    <w:rsid w:val="00C6615C"/>
    <w:rsid w:val="00C87181"/>
    <w:rsid w:val="00C906D3"/>
    <w:rsid w:val="00C93B67"/>
    <w:rsid w:val="00C97936"/>
    <w:rsid w:val="00CA4A6B"/>
    <w:rsid w:val="00CA6CA8"/>
    <w:rsid w:val="00CB2094"/>
    <w:rsid w:val="00CC7815"/>
    <w:rsid w:val="00CD1BC9"/>
    <w:rsid w:val="00CD288F"/>
    <w:rsid w:val="00CD5383"/>
    <w:rsid w:val="00CD6E90"/>
    <w:rsid w:val="00CE5793"/>
    <w:rsid w:val="00CE67A0"/>
    <w:rsid w:val="00CF33E1"/>
    <w:rsid w:val="00CF4B4F"/>
    <w:rsid w:val="00CF75C9"/>
    <w:rsid w:val="00D01243"/>
    <w:rsid w:val="00D01535"/>
    <w:rsid w:val="00D02933"/>
    <w:rsid w:val="00D05888"/>
    <w:rsid w:val="00D059D4"/>
    <w:rsid w:val="00D111E2"/>
    <w:rsid w:val="00D128EC"/>
    <w:rsid w:val="00D13C32"/>
    <w:rsid w:val="00D15C9F"/>
    <w:rsid w:val="00D21229"/>
    <w:rsid w:val="00D24694"/>
    <w:rsid w:val="00D42AF7"/>
    <w:rsid w:val="00D4559E"/>
    <w:rsid w:val="00D457AC"/>
    <w:rsid w:val="00D52CC5"/>
    <w:rsid w:val="00D564BF"/>
    <w:rsid w:val="00D81474"/>
    <w:rsid w:val="00D848F8"/>
    <w:rsid w:val="00D84B1C"/>
    <w:rsid w:val="00D85DD8"/>
    <w:rsid w:val="00D86575"/>
    <w:rsid w:val="00D90F85"/>
    <w:rsid w:val="00D91796"/>
    <w:rsid w:val="00DA6A0F"/>
    <w:rsid w:val="00DB1701"/>
    <w:rsid w:val="00DB29B4"/>
    <w:rsid w:val="00DC0C89"/>
    <w:rsid w:val="00DC1236"/>
    <w:rsid w:val="00DD676E"/>
    <w:rsid w:val="00DD6FCE"/>
    <w:rsid w:val="00DE7AC7"/>
    <w:rsid w:val="00E014FC"/>
    <w:rsid w:val="00E113EF"/>
    <w:rsid w:val="00E1220B"/>
    <w:rsid w:val="00E12D3D"/>
    <w:rsid w:val="00E15FE9"/>
    <w:rsid w:val="00E24995"/>
    <w:rsid w:val="00E34F31"/>
    <w:rsid w:val="00E37C77"/>
    <w:rsid w:val="00E409D8"/>
    <w:rsid w:val="00E425E9"/>
    <w:rsid w:val="00E43979"/>
    <w:rsid w:val="00E47589"/>
    <w:rsid w:val="00E500A2"/>
    <w:rsid w:val="00E50B62"/>
    <w:rsid w:val="00E533FD"/>
    <w:rsid w:val="00E553F5"/>
    <w:rsid w:val="00E56574"/>
    <w:rsid w:val="00E6146E"/>
    <w:rsid w:val="00E648DF"/>
    <w:rsid w:val="00E653E6"/>
    <w:rsid w:val="00E66119"/>
    <w:rsid w:val="00E70C1F"/>
    <w:rsid w:val="00E74C56"/>
    <w:rsid w:val="00E75C24"/>
    <w:rsid w:val="00E7647D"/>
    <w:rsid w:val="00E80B3B"/>
    <w:rsid w:val="00E85540"/>
    <w:rsid w:val="00E86F9B"/>
    <w:rsid w:val="00E907D0"/>
    <w:rsid w:val="00E93D6C"/>
    <w:rsid w:val="00E95810"/>
    <w:rsid w:val="00E962BE"/>
    <w:rsid w:val="00EA3F35"/>
    <w:rsid w:val="00EA600B"/>
    <w:rsid w:val="00EA7D62"/>
    <w:rsid w:val="00EB4322"/>
    <w:rsid w:val="00EB456E"/>
    <w:rsid w:val="00EC4B94"/>
    <w:rsid w:val="00EC5FCF"/>
    <w:rsid w:val="00EC6D10"/>
    <w:rsid w:val="00ED2E51"/>
    <w:rsid w:val="00ED3FE5"/>
    <w:rsid w:val="00ED4C4E"/>
    <w:rsid w:val="00ED4CF7"/>
    <w:rsid w:val="00EE074D"/>
    <w:rsid w:val="00EE1929"/>
    <w:rsid w:val="00EE30A6"/>
    <w:rsid w:val="00EE7DDF"/>
    <w:rsid w:val="00EF6A21"/>
    <w:rsid w:val="00EF7E2E"/>
    <w:rsid w:val="00F002FE"/>
    <w:rsid w:val="00F04291"/>
    <w:rsid w:val="00F10AA1"/>
    <w:rsid w:val="00F10B9D"/>
    <w:rsid w:val="00F17BAA"/>
    <w:rsid w:val="00F20AA3"/>
    <w:rsid w:val="00F240D7"/>
    <w:rsid w:val="00F24A06"/>
    <w:rsid w:val="00F253A2"/>
    <w:rsid w:val="00F27BBF"/>
    <w:rsid w:val="00F331D5"/>
    <w:rsid w:val="00F33E99"/>
    <w:rsid w:val="00F34893"/>
    <w:rsid w:val="00F4786E"/>
    <w:rsid w:val="00F56863"/>
    <w:rsid w:val="00F57643"/>
    <w:rsid w:val="00F64D98"/>
    <w:rsid w:val="00F70F33"/>
    <w:rsid w:val="00F713EC"/>
    <w:rsid w:val="00F74371"/>
    <w:rsid w:val="00F816C4"/>
    <w:rsid w:val="00F920CE"/>
    <w:rsid w:val="00F93545"/>
    <w:rsid w:val="00F95F13"/>
    <w:rsid w:val="00FA022A"/>
    <w:rsid w:val="00FA08BA"/>
    <w:rsid w:val="00FA466A"/>
    <w:rsid w:val="00FA5CA3"/>
    <w:rsid w:val="00FA6635"/>
    <w:rsid w:val="00FA7CAE"/>
    <w:rsid w:val="00FB0EF8"/>
    <w:rsid w:val="00FB7567"/>
    <w:rsid w:val="00FB7735"/>
    <w:rsid w:val="00FD2BB1"/>
    <w:rsid w:val="00FD42B4"/>
    <w:rsid w:val="00FD7DE0"/>
    <w:rsid w:val="00FE17A0"/>
    <w:rsid w:val="00FE4443"/>
    <w:rsid w:val="00FE5455"/>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ADCFC7A"/>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E2B"/>
    <w:pPr>
      <w:spacing w:after="120"/>
      <w:jc w:val="both"/>
    </w:pPr>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pPr>
      <w:spacing w:line="312" w:lineRule="auto"/>
    </w:pPr>
    <w:rPr>
      <w:rFonts w:eastAsia="Times New Roman" w:cs="Helvetica"/>
      <w:bCs/>
      <w:color w:val="000000" w:themeColor="text1"/>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17</Pages>
  <Words>6909</Words>
  <Characters>39384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67</cp:revision>
  <dcterms:created xsi:type="dcterms:W3CDTF">2020-04-17T17:20:00Z</dcterms:created>
  <dcterms:modified xsi:type="dcterms:W3CDTF">2020-04-25T23:37:00Z</dcterms:modified>
</cp:coreProperties>
</file>