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38C8" w14:textId="77777777" w:rsidR="002E05A2" w:rsidRDefault="002E05A2">
      <w:pPr>
        <w:pStyle w:val="Title"/>
        <w:spacing w:after="0"/>
        <w:rPr>
          <w:lang w:val="en-US"/>
        </w:rPr>
      </w:pPr>
    </w:p>
    <w:p w14:paraId="32BE1F7B" w14:textId="77777777" w:rsidR="0008713E" w:rsidRDefault="004D52BD">
      <w:pPr>
        <w:pStyle w:val="Title"/>
        <w:spacing w:after="0"/>
        <w:rPr>
          <w:lang w:val="en-US"/>
        </w:rPr>
      </w:pPr>
      <w:r>
        <w:rPr>
          <w:lang w:val="en-US"/>
        </w:rPr>
        <w:t>JS Unit Testing</w:t>
      </w:r>
    </w:p>
    <w:p w14:paraId="42CA8ED2" w14:textId="77777777" w:rsidR="0008713E" w:rsidRDefault="004D52BD">
      <w:pPr>
        <w:pStyle w:val="A1"/>
        <w:rPr>
          <w:color w:val="222222"/>
          <w:sz w:val="12"/>
          <w:szCs w:val="12"/>
          <w:u w:color="222222"/>
        </w:rPr>
      </w:pPr>
      <w:r>
        <w:rPr>
          <w:noProof/>
        </w:rPr>
        <mc:AlternateContent>
          <mc:Choice Requires="wps">
            <w:drawing>
              <wp:inline distT="0" distB="0" distL="0" distR="0" wp14:anchorId="1B88C1B9" wp14:editId="687CA28F">
                <wp:extent cx="5943600" cy="12700"/>
                <wp:effectExtent l="0" t="0" r="0" b="0"/>
                <wp:docPr id="1073741825" name="officeArt object" descr="Прямокутник"/>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6FD5DFA9" w14:textId="0645F757" w:rsidR="0008713E" w:rsidRDefault="004D52BD">
      <w:pPr>
        <w:pStyle w:val="A1"/>
        <w:spacing w:line="480" w:lineRule="auto"/>
        <w:rPr>
          <w:color w:val="263852"/>
          <w:u w:color="263852"/>
        </w:rPr>
      </w:pPr>
      <w:r>
        <w:rPr>
          <w:b/>
          <w:bCs/>
          <w:color w:val="D35D47"/>
          <w:u w:color="D35D47"/>
          <w:lang w:val="de-DE"/>
        </w:rPr>
        <w:t>DEADLINE:</w:t>
      </w:r>
      <w:r>
        <w:t xml:space="preserve"> 0</w:t>
      </w:r>
      <w:r w:rsidR="003B2627">
        <w:rPr>
          <w:lang w:val="uk-UA"/>
        </w:rPr>
        <w:t>4</w:t>
      </w:r>
      <w:r>
        <w:rPr>
          <w:color w:val="263852"/>
          <w:u w:color="263852"/>
        </w:rPr>
        <w:t>/07/2022</w:t>
      </w:r>
    </w:p>
    <w:p w14:paraId="7AF23A45" w14:textId="77777777" w:rsidR="0008713E" w:rsidRDefault="004D52BD">
      <w:pPr>
        <w:pStyle w:val="2A"/>
        <w:spacing w:before="0" w:after="0"/>
        <w:rPr>
          <w:color w:val="32B6CE"/>
          <w:u w:color="32B6CE"/>
        </w:rPr>
      </w:pPr>
      <w:bookmarkStart w:id="0" w:name="_r7a2draico"/>
      <w:bookmarkEnd w:id="0"/>
      <w:r>
        <w:rPr>
          <w:color w:val="32B6CE"/>
          <w:u w:color="32B6CE"/>
        </w:rPr>
        <w:t>F</w:t>
      </w:r>
      <w:r>
        <w:rPr>
          <w:color w:val="32B6CE"/>
          <w:u w:color="32B6CE"/>
          <w:lang w:val="de-DE"/>
        </w:rPr>
        <w:t>OLDER STRUCTURE</w:t>
      </w:r>
    </w:p>
    <w:tbl>
      <w:tblPr>
        <w:tblW w:w="8757" w:type="dxa"/>
        <w:tblInd w:w="6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26"/>
        <w:gridCol w:w="3931"/>
      </w:tblGrid>
      <w:tr w:rsidR="0008713E" w14:paraId="28B15005" w14:textId="77777777" w:rsidTr="001D22FD">
        <w:trPr>
          <w:trHeight w:val="2901"/>
        </w:trPr>
        <w:tc>
          <w:tcPr>
            <w:tcW w:w="4826" w:type="dxa"/>
            <w:tcBorders>
              <w:top w:val="nil"/>
              <w:left w:val="nil"/>
              <w:bottom w:val="nil"/>
              <w:right w:val="nil"/>
            </w:tcBorders>
            <w:shd w:val="clear" w:color="auto" w:fill="auto"/>
            <w:tcMar>
              <w:top w:w="80" w:type="dxa"/>
              <w:left w:w="80" w:type="dxa"/>
              <w:bottom w:w="80" w:type="dxa"/>
              <w:right w:w="80" w:type="dxa"/>
            </w:tcMar>
          </w:tcPr>
          <w:p w14:paraId="39B26E37" w14:textId="77777777" w:rsidR="0008713E" w:rsidRDefault="004D52BD">
            <w:pPr>
              <w:pStyle w:val="A1"/>
              <w:rPr>
                <w:color w:val="FF0000"/>
                <w:u w:color="FF0000"/>
              </w:rPr>
            </w:pPr>
            <w:r>
              <w:t xml:space="preserve">FL19_HW10/ </w:t>
            </w:r>
            <w:r>
              <w:rPr>
                <w:color w:val="FF0000"/>
                <w:u w:color="FF0000"/>
              </w:rPr>
              <w:t>[*]</w:t>
            </w:r>
          </w:p>
          <w:p w14:paraId="0D3B0548" w14:textId="77777777" w:rsidR="0008713E" w:rsidRDefault="004D52BD">
            <w:pPr>
              <w:pStyle w:val="A1"/>
              <w:spacing w:line="240" w:lineRule="auto"/>
              <w:rPr>
                <w:color w:val="4F81BD"/>
                <w:u w:color="4F81BD"/>
              </w:rPr>
            </w:pPr>
            <w:r>
              <w:rPr>
                <w:rFonts w:ascii="Courier New" w:hAnsi="Courier New"/>
                <w:color w:val="242729"/>
                <w:sz w:val="28"/>
                <w:szCs w:val="28"/>
                <w:u w:color="242729"/>
              </w:rPr>
              <w:t xml:space="preserve">    ├─ </w:t>
            </w:r>
            <w:r>
              <w:rPr>
                <w:color w:val="4F81BD"/>
                <w:u w:color="4F81BD"/>
              </w:rPr>
              <w:t>task</w:t>
            </w:r>
            <w:r>
              <w:t xml:space="preserve"> </w:t>
            </w:r>
            <w:r>
              <w:rPr>
                <w:color w:val="4F81BD"/>
                <w:u w:color="4F81BD"/>
              </w:rPr>
              <w:t>[**]</w:t>
            </w:r>
          </w:p>
          <w:p w14:paraId="2C4651B5" w14:textId="77777777" w:rsidR="0008713E" w:rsidRDefault="004D52BD">
            <w:pPr>
              <w:pStyle w:val="A1"/>
              <w:spacing w:line="240" w:lineRule="auto"/>
              <w:rPr>
                <w:rFonts w:ascii="Calibri" w:eastAsia="Calibri" w:hAnsi="Calibri" w:cs="Calibri"/>
                <w:color w:val="FF0000"/>
                <w:u w:color="FF0000"/>
              </w:rPr>
            </w:pPr>
            <w:r>
              <w:rPr>
                <w:rFonts w:ascii="Courier New" w:hAnsi="Courier New"/>
                <w:color w:val="242729"/>
                <w:sz w:val="28"/>
                <w:szCs w:val="28"/>
                <w:u w:color="242729"/>
              </w:rPr>
              <w:t xml:space="preserve">    ├─</w:t>
            </w:r>
            <w:r>
              <w:rPr>
                <w:rFonts w:ascii="Calibri" w:hAnsi="Calibri"/>
              </w:rPr>
              <w:t xml:space="preserve">   </w:t>
            </w:r>
            <w:r>
              <w:t>homework</w:t>
            </w:r>
            <w:r>
              <w:rPr>
                <w:rFonts w:ascii="Calibri" w:hAnsi="Calibri"/>
              </w:rPr>
              <w:t xml:space="preserve">/ </w:t>
            </w:r>
            <w:r>
              <w:rPr>
                <w:rFonts w:ascii="Calibri" w:hAnsi="Calibri"/>
                <w:color w:val="FF0000"/>
                <w:u w:color="FF0000"/>
              </w:rPr>
              <w:t>[*]</w:t>
            </w:r>
          </w:p>
          <w:p w14:paraId="20B94939" w14:textId="1547D2E1" w:rsidR="0008713E" w:rsidRDefault="004D52BD">
            <w:pPr>
              <w:pStyle w:val="A1"/>
              <w:spacing w:line="240" w:lineRule="auto"/>
              <w:rPr>
                <w:rFonts w:ascii="Calibri" w:hAnsi="Calibri"/>
                <w:color w:val="FF0000"/>
                <w:u w:color="FF0000"/>
              </w:rPr>
            </w:pPr>
            <w:r>
              <w:rPr>
                <w:rFonts w:ascii="Courier New" w:hAnsi="Courier New"/>
                <w:color w:val="242729"/>
                <w:sz w:val="28"/>
                <w:szCs w:val="28"/>
                <w:u w:color="242729"/>
              </w:rPr>
              <w:t xml:space="preserve">        ├─</w:t>
            </w:r>
            <w:r>
              <w:t xml:space="preserve"> basic-testing/* </w:t>
            </w:r>
            <w:r>
              <w:rPr>
                <w:rFonts w:ascii="Calibri" w:hAnsi="Calibri"/>
                <w:color w:val="FF0000"/>
                <w:u w:color="FF0000"/>
              </w:rPr>
              <w:t>[*]</w:t>
            </w:r>
          </w:p>
          <w:p w14:paraId="7F71AF11" w14:textId="3278A72C" w:rsidR="002E05A2" w:rsidRDefault="002E05A2">
            <w:pPr>
              <w:pStyle w:val="A1"/>
              <w:spacing w:line="240" w:lineRule="auto"/>
            </w:pPr>
            <w:r>
              <w:rPr>
                <w:rFonts w:ascii="Courier New" w:hAnsi="Courier New"/>
                <w:color w:val="242729"/>
                <w:sz w:val="28"/>
                <w:szCs w:val="28"/>
                <w:u w:color="242729"/>
              </w:rPr>
              <w:t xml:space="preserve">          ├─ </w:t>
            </w:r>
            <w:r w:rsidRPr="002E05A2">
              <w:t>src</w:t>
            </w:r>
            <w:r>
              <w:t>/</w:t>
            </w:r>
          </w:p>
          <w:p w14:paraId="61337FB6" w14:textId="29F70F85" w:rsidR="002E05A2" w:rsidRPr="001D22FD" w:rsidRDefault="002E05A2">
            <w:pPr>
              <w:pStyle w:val="A1"/>
              <w:spacing w:line="240" w:lineRule="auto"/>
            </w:pPr>
            <w:r>
              <w:rPr>
                <w:rFonts w:ascii="Courier New" w:hAnsi="Courier New"/>
                <w:color w:val="242729"/>
                <w:sz w:val="28"/>
                <w:szCs w:val="28"/>
                <w:u w:color="242729"/>
              </w:rPr>
              <w:t xml:space="preserve">            </w:t>
            </w:r>
            <w:r w:rsidR="001D22FD">
              <w:rPr>
                <w:rFonts w:ascii="Courier New" w:hAnsi="Courier New"/>
                <w:color w:val="242729"/>
                <w:sz w:val="28"/>
                <w:szCs w:val="28"/>
                <w:u w:color="242729"/>
              </w:rPr>
              <w:t xml:space="preserve">├─ </w:t>
            </w:r>
            <w:r w:rsidRPr="001D22FD">
              <w:t>math.spec.js</w:t>
            </w:r>
            <w:r w:rsidR="001D22FD">
              <w:t xml:space="preserve"> </w:t>
            </w:r>
            <w:r w:rsidR="001D22FD">
              <w:rPr>
                <w:rFonts w:ascii="Calibri" w:hAnsi="Calibri"/>
                <w:color w:val="FF0000"/>
                <w:u w:color="FF0000"/>
              </w:rPr>
              <w:t>*</w:t>
            </w:r>
          </w:p>
          <w:p w14:paraId="2E62054A" w14:textId="2681E030" w:rsidR="002E05A2" w:rsidRDefault="001D22FD">
            <w:pPr>
              <w:pStyle w:val="A1"/>
              <w:spacing w:line="240" w:lineRule="auto"/>
              <w:rPr>
                <w:rFonts w:ascii="Calibri" w:hAnsi="Calibri"/>
                <w:color w:val="FF0000"/>
                <w:u w:color="FF0000"/>
              </w:rPr>
            </w:pPr>
            <w:r>
              <w:t xml:space="preserve">                                 </w:t>
            </w:r>
            <w:r>
              <w:rPr>
                <w:rFonts w:ascii="Courier New" w:hAnsi="Courier New"/>
                <w:color w:val="242729"/>
                <w:sz w:val="28"/>
                <w:szCs w:val="28"/>
                <w:u w:color="242729"/>
              </w:rPr>
              <w:t xml:space="preserve">├─ </w:t>
            </w:r>
            <w:r w:rsidRPr="001D22FD">
              <w:t>parser.spec.js</w:t>
            </w:r>
            <w:r>
              <w:t xml:space="preserve"> </w:t>
            </w:r>
            <w:r>
              <w:rPr>
                <w:rFonts w:ascii="Calibri" w:hAnsi="Calibri"/>
                <w:color w:val="FF0000"/>
                <w:u w:color="FF0000"/>
              </w:rPr>
              <w:t>*</w:t>
            </w:r>
          </w:p>
          <w:p w14:paraId="2202E5CC" w14:textId="1224310D" w:rsidR="001D22FD" w:rsidRDefault="001D22FD">
            <w:pPr>
              <w:pStyle w:val="A1"/>
              <w:spacing w:line="240" w:lineRule="auto"/>
              <w:rPr>
                <w:rFonts w:ascii="Courier New" w:hAnsi="Courier New"/>
                <w:color w:val="242729"/>
                <w:sz w:val="28"/>
                <w:szCs w:val="28"/>
                <w:u w:color="242729"/>
              </w:rPr>
            </w:pPr>
            <w:r>
              <w:rPr>
                <w:rFonts w:ascii="Courier New" w:hAnsi="Courier New"/>
                <w:color w:val="242729"/>
                <w:sz w:val="28"/>
                <w:szCs w:val="28"/>
                <w:u w:color="242729"/>
              </w:rPr>
              <w:t xml:space="preserve">            ├─ </w:t>
            </w:r>
            <w:r w:rsidRPr="001D22FD">
              <w:t>util</w:t>
            </w:r>
            <w:r>
              <w:rPr>
                <w:rFonts w:ascii="Courier New" w:hAnsi="Courier New"/>
                <w:color w:val="242729"/>
                <w:sz w:val="28"/>
                <w:szCs w:val="28"/>
                <w:u w:color="242729"/>
              </w:rPr>
              <w:t>/</w:t>
            </w:r>
          </w:p>
          <w:p w14:paraId="117A87BB" w14:textId="564EBA95" w:rsidR="001D22FD" w:rsidRDefault="001D22FD">
            <w:pPr>
              <w:pStyle w:val="A1"/>
              <w:spacing w:line="240" w:lineRule="auto"/>
              <w:rPr>
                <w:rFonts w:ascii="Courier New" w:hAnsi="Courier New"/>
                <w:color w:val="242729"/>
                <w:sz w:val="28"/>
                <w:szCs w:val="28"/>
                <w:u w:color="242729"/>
              </w:rPr>
            </w:pPr>
            <w:r>
              <w:rPr>
                <w:rFonts w:ascii="Courier New" w:hAnsi="Courier New"/>
                <w:color w:val="242729"/>
                <w:sz w:val="28"/>
                <w:szCs w:val="28"/>
                <w:u w:color="242729"/>
              </w:rPr>
              <w:t xml:space="preserve">              ├─</w:t>
            </w:r>
            <w:r w:rsidRPr="001D22FD">
              <w:t>numbers.spec.js</w:t>
            </w:r>
            <w:r>
              <w:rPr>
                <w:rFonts w:ascii="Calibri" w:hAnsi="Calibri"/>
                <w:color w:val="FF0000"/>
                <w:u w:color="FF0000"/>
              </w:rPr>
              <w:t>*</w:t>
            </w:r>
          </w:p>
          <w:p w14:paraId="3921748D" w14:textId="2B65EDC3" w:rsidR="001D22FD" w:rsidRPr="001D22FD" w:rsidRDefault="001D22FD" w:rsidP="001D22FD">
            <w:pPr>
              <w:pStyle w:val="A1"/>
              <w:spacing w:line="240" w:lineRule="auto"/>
              <w:ind w:right="-408"/>
            </w:pPr>
            <w:r>
              <w:rPr>
                <w:rFonts w:ascii="Courier New" w:hAnsi="Courier New"/>
                <w:color w:val="242729"/>
                <w:sz w:val="28"/>
                <w:szCs w:val="28"/>
                <w:u w:color="242729"/>
              </w:rPr>
              <w:t xml:space="preserve">              ├─ </w:t>
            </w:r>
            <w:r w:rsidRPr="001D22FD">
              <w:t>validation.spec.js</w:t>
            </w:r>
            <w:r>
              <w:rPr>
                <w:rFonts w:ascii="Calibri" w:hAnsi="Calibri"/>
                <w:color w:val="FF0000"/>
                <w:u w:color="FF0000"/>
              </w:rPr>
              <w:t>*</w:t>
            </w:r>
          </w:p>
          <w:p w14:paraId="3821F507" w14:textId="061B1F36" w:rsidR="002E05A2" w:rsidRDefault="002E05A2">
            <w:pPr>
              <w:pStyle w:val="A1"/>
              <w:spacing w:line="240" w:lineRule="auto"/>
              <w:rPr>
                <w:rFonts w:ascii="Calibri" w:eastAsia="Calibri" w:hAnsi="Calibri" w:cs="Calibri"/>
              </w:rPr>
            </w:pPr>
            <w:r>
              <w:rPr>
                <w:rFonts w:ascii="Courier New" w:hAnsi="Courier New"/>
                <w:color w:val="242729"/>
                <w:sz w:val="28"/>
                <w:szCs w:val="28"/>
                <w:u w:color="242729"/>
              </w:rPr>
              <w:t xml:space="preserve">          ├─ </w:t>
            </w:r>
            <w:r w:rsidRPr="002E05A2">
              <w:t>app</w:t>
            </w:r>
            <w:r>
              <w:t>.spec.js</w:t>
            </w:r>
            <w:r w:rsidR="001D22FD">
              <w:t xml:space="preserve"> </w:t>
            </w:r>
            <w:r w:rsidR="001D22FD">
              <w:rPr>
                <w:rFonts w:ascii="Calibri" w:hAnsi="Calibri"/>
                <w:color w:val="FF0000"/>
                <w:u w:color="FF0000"/>
              </w:rPr>
              <w:t>*</w:t>
            </w:r>
          </w:p>
          <w:p w14:paraId="2BACF23A" w14:textId="77777777" w:rsidR="0008713E" w:rsidRDefault="004D52BD">
            <w:pPr>
              <w:pStyle w:val="A1"/>
              <w:spacing w:line="240" w:lineRule="auto"/>
              <w:rPr>
                <w:color w:val="FF0000"/>
                <w:u w:color="FF0000"/>
              </w:rPr>
            </w:pPr>
            <w:r>
              <w:rPr>
                <w:rFonts w:ascii="Courier New" w:hAnsi="Courier New"/>
                <w:color w:val="242729"/>
                <w:sz w:val="28"/>
                <w:szCs w:val="28"/>
                <w:u w:color="242729"/>
              </w:rPr>
              <w:t xml:space="preserve">        ├─</w:t>
            </w:r>
            <w:r>
              <w:t xml:space="preserve"> async/* </w:t>
            </w:r>
            <w:r>
              <w:rPr>
                <w:color w:val="FF0000"/>
                <w:u w:color="FF0000"/>
              </w:rPr>
              <w:t>[*]</w:t>
            </w:r>
          </w:p>
          <w:p w14:paraId="7F3AD995" w14:textId="0499501D" w:rsidR="008732E8" w:rsidRDefault="008732E8">
            <w:pPr>
              <w:pStyle w:val="A1"/>
              <w:spacing w:line="240" w:lineRule="auto"/>
            </w:pPr>
            <w:r>
              <w:rPr>
                <w:rFonts w:ascii="Courier New" w:hAnsi="Courier New"/>
                <w:color w:val="242729"/>
                <w:sz w:val="28"/>
                <w:szCs w:val="28"/>
                <w:u w:color="242729"/>
              </w:rPr>
              <w:t xml:space="preserve">          ├─</w:t>
            </w:r>
            <w:r w:rsidRPr="008732E8">
              <w:t>async-example.</w:t>
            </w:r>
            <w:r>
              <w:t>spec.</w:t>
            </w:r>
            <w:r w:rsidRPr="008732E8">
              <w:t>ts</w:t>
            </w:r>
            <w:r>
              <w:rPr>
                <w:rFonts w:ascii="Calibri" w:hAnsi="Calibri"/>
                <w:color w:val="FF0000"/>
                <w:u w:color="FF0000"/>
              </w:rPr>
              <w:t>*</w:t>
            </w:r>
          </w:p>
        </w:tc>
        <w:tc>
          <w:tcPr>
            <w:tcW w:w="3931" w:type="dxa"/>
            <w:tcBorders>
              <w:top w:val="nil"/>
              <w:left w:val="nil"/>
              <w:bottom w:val="nil"/>
              <w:right w:val="nil"/>
            </w:tcBorders>
            <w:shd w:val="clear" w:color="auto" w:fill="auto"/>
            <w:tcMar>
              <w:top w:w="80" w:type="dxa"/>
              <w:left w:w="80" w:type="dxa"/>
              <w:bottom w:w="80" w:type="dxa"/>
              <w:right w:w="80" w:type="dxa"/>
            </w:tcMar>
          </w:tcPr>
          <w:p w14:paraId="0FBA2D15" w14:textId="77777777" w:rsidR="0008713E" w:rsidRDefault="004D52BD">
            <w:pPr>
              <w:pStyle w:val="A1"/>
              <w:spacing w:line="240" w:lineRule="auto"/>
              <w:rPr>
                <w:color w:val="FF0000"/>
                <w:u w:color="FF0000"/>
              </w:rPr>
            </w:pPr>
            <w:r>
              <w:rPr>
                <w:color w:val="FF0000"/>
                <w:u w:color="FF0000"/>
              </w:rPr>
              <w:t>[*]  - required</w:t>
            </w:r>
          </w:p>
          <w:p w14:paraId="74602D28" w14:textId="77777777" w:rsidR="0008713E" w:rsidRDefault="004D52BD">
            <w:pPr>
              <w:pStyle w:val="A1"/>
              <w:spacing w:line="240" w:lineRule="auto"/>
            </w:pPr>
            <w:r>
              <w:rPr>
                <w:color w:val="4F81BD"/>
                <w:u w:color="4F81BD"/>
              </w:rPr>
              <w:t>[**] - restricted (no need to submit)</w:t>
            </w:r>
          </w:p>
        </w:tc>
      </w:tr>
    </w:tbl>
    <w:p w14:paraId="3557864A" w14:textId="77777777" w:rsidR="0008713E" w:rsidRDefault="0008713E">
      <w:pPr>
        <w:pStyle w:val="2A"/>
        <w:widowControl w:val="0"/>
        <w:spacing w:before="0" w:after="0" w:line="240" w:lineRule="auto"/>
        <w:ind w:left="556" w:hanging="556"/>
        <w:rPr>
          <w:color w:val="32B6CE"/>
          <w:u w:color="32B6CE"/>
        </w:rPr>
      </w:pPr>
    </w:p>
    <w:p w14:paraId="79C7A0BE" w14:textId="77777777" w:rsidR="0008713E" w:rsidRDefault="0008713E">
      <w:pPr>
        <w:pStyle w:val="2A"/>
        <w:widowControl w:val="0"/>
        <w:spacing w:before="0" w:after="0" w:line="240" w:lineRule="auto"/>
        <w:ind w:left="448" w:hanging="448"/>
        <w:rPr>
          <w:color w:val="32B6CE"/>
          <w:u w:color="32B6CE"/>
        </w:rPr>
      </w:pPr>
    </w:p>
    <w:p w14:paraId="7A6E8D62" w14:textId="77777777" w:rsidR="0008713E" w:rsidRDefault="0008713E">
      <w:pPr>
        <w:pStyle w:val="2A"/>
        <w:widowControl w:val="0"/>
        <w:spacing w:before="0" w:after="0" w:line="240" w:lineRule="auto"/>
        <w:ind w:left="340" w:hanging="340"/>
        <w:rPr>
          <w:color w:val="32B6CE"/>
          <w:u w:color="32B6CE"/>
        </w:rPr>
      </w:pPr>
    </w:p>
    <w:p w14:paraId="7E32EC3F" w14:textId="77777777" w:rsidR="0008713E" w:rsidRDefault="004D52BD">
      <w:pPr>
        <w:pStyle w:val="Style1"/>
        <w:spacing w:before="0" w:after="0"/>
        <w:rPr>
          <w:lang w:val="en-US"/>
        </w:rPr>
      </w:pPr>
      <w:r>
        <w:rPr>
          <w:lang w:val="en-US"/>
        </w:rPr>
        <w:t>TASK</w:t>
      </w:r>
    </w:p>
    <w:p w14:paraId="029E32A3" w14:textId="77777777" w:rsidR="0008713E" w:rsidRDefault="0008713E">
      <w:pPr>
        <w:pStyle w:val="Style1"/>
        <w:spacing w:before="0" w:after="0"/>
        <w:rPr>
          <w:lang w:val="en-US"/>
        </w:rPr>
      </w:pPr>
    </w:p>
    <w:p w14:paraId="0A095389" w14:textId="77777777" w:rsidR="0008713E" w:rsidRDefault="004D52BD">
      <w:pPr>
        <w:pStyle w:val="a2"/>
        <w:numPr>
          <w:ilvl w:val="0"/>
          <w:numId w:val="2"/>
        </w:numPr>
      </w:pPr>
      <w:r>
        <w:t xml:space="preserve">Go to the task folder and see two packages - basic-testing and async (testing of async functionality), in both these packages are package.json, there are some dependencies that we would need to write our tests. Each package are unrelated simple apps, and for both you would need to do same things to able to write and run the tests. So, for running each of the application write </w:t>
      </w:r>
      <w:r>
        <w:rPr>
          <w:b/>
          <w:bCs/>
          <w:i/>
          <w:iCs/>
          <w:u w:val="single"/>
        </w:rPr>
        <w:t xml:space="preserve">npm install </w:t>
      </w:r>
      <w:r>
        <w:t xml:space="preserve"> in your console. After all the dependencies are installed you are able to write and run the tests.</w:t>
      </w:r>
      <w:r>
        <w:br/>
        <w:t xml:space="preserve">NOTE: We are going to use a </w:t>
      </w:r>
      <w:r>
        <w:rPr>
          <w:i/>
          <w:iCs/>
        </w:rPr>
        <w:t>Vitest</w:t>
      </w:r>
      <w:r>
        <w:t xml:space="preserve"> framework (to read the documentation see </w:t>
      </w:r>
      <w:r>
        <w:rPr>
          <w:i/>
          <w:iCs/>
        </w:rPr>
        <w:t>Useful links</w:t>
      </w:r>
      <w:r>
        <w:t xml:space="preserve">). It is similar to </w:t>
      </w:r>
      <w:r>
        <w:rPr>
          <w:i/>
          <w:iCs/>
        </w:rPr>
        <w:t>Jest</w:t>
      </w:r>
      <w:r>
        <w:t xml:space="preserve"> but has a better support of ES6 JS Modules.</w:t>
      </w:r>
      <w:r>
        <w:br/>
      </w:r>
    </w:p>
    <w:p w14:paraId="22D66AB7" w14:textId="77777777" w:rsidR="0008713E" w:rsidRDefault="004D52BD">
      <w:pPr>
        <w:pStyle w:val="a2"/>
        <w:numPr>
          <w:ilvl w:val="0"/>
          <w:numId w:val="2"/>
        </w:numPr>
      </w:pPr>
      <w:r>
        <w:t xml:space="preserve">Let’s start from the basic testing. If you open </w:t>
      </w:r>
      <w:r>
        <w:rPr>
          <w:i/>
          <w:iCs/>
        </w:rPr>
        <w:t>basic-testing/app.js</w:t>
      </w:r>
      <w:r>
        <w:t xml:space="preserve"> file you will see a function which handles a submit button and few other functions that are imported as a separate JS modules from different files such as </w:t>
      </w:r>
      <w:r>
        <w:rPr>
          <w:i/>
          <w:iCs/>
        </w:rPr>
        <w:t xml:space="preserve">math.js, numbers.js </w:t>
      </w:r>
      <w:r>
        <w:t xml:space="preserve">and </w:t>
      </w:r>
      <w:r>
        <w:rPr>
          <w:i/>
          <w:iCs/>
        </w:rPr>
        <w:t>validation.js.</w:t>
      </w:r>
      <w:r>
        <w:rPr>
          <w:i/>
          <w:iCs/>
        </w:rPr>
        <w:br/>
      </w:r>
    </w:p>
    <w:p w14:paraId="16C8C4F1" w14:textId="4FCE1D73" w:rsidR="0008713E" w:rsidRDefault="004D52BD">
      <w:pPr>
        <w:pStyle w:val="a2"/>
        <w:numPr>
          <w:ilvl w:val="0"/>
          <w:numId w:val="2"/>
        </w:numPr>
      </w:pPr>
      <w:r>
        <w:t xml:space="preserve">Create a test files for each file like </w:t>
      </w:r>
      <w:r>
        <w:rPr>
          <w:i/>
          <w:iCs/>
        </w:rPr>
        <w:t>math.spec.js.</w:t>
      </w:r>
    </w:p>
    <w:p w14:paraId="314C9540" w14:textId="77777777" w:rsidR="002E05A2" w:rsidRDefault="002E05A2" w:rsidP="002E05A2">
      <w:pPr>
        <w:pStyle w:val="a2"/>
        <w:ind w:left="253"/>
      </w:pPr>
    </w:p>
    <w:p w14:paraId="2F380D4F" w14:textId="77777777" w:rsidR="0008713E" w:rsidRDefault="004D52BD">
      <w:pPr>
        <w:pStyle w:val="a2"/>
        <w:numPr>
          <w:ilvl w:val="0"/>
          <w:numId w:val="2"/>
        </w:numPr>
      </w:pPr>
      <w:r>
        <w:lastRenderedPageBreak/>
        <w:t>Start from these functions and try to test not only the positive scenarios but something that could make you function fail. You could change a bit an existing functions to be more safe (add some checks if needed).</w:t>
      </w:r>
      <w:r>
        <w:br/>
      </w:r>
    </w:p>
    <w:p w14:paraId="146350ED" w14:textId="6A812471" w:rsidR="0008713E" w:rsidRDefault="004D52BD">
      <w:pPr>
        <w:pStyle w:val="a2"/>
        <w:numPr>
          <w:ilvl w:val="0"/>
          <w:numId w:val="2"/>
        </w:numPr>
      </w:pPr>
      <w:r>
        <w:t xml:space="preserve">Go to the </w:t>
      </w:r>
      <w:r>
        <w:rPr>
          <w:i/>
          <w:iCs/>
        </w:rPr>
        <w:t xml:space="preserve">app.js </w:t>
      </w:r>
      <w:r>
        <w:t xml:space="preserve">and see that </w:t>
      </w:r>
      <w:r>
        <w:rPr>
          <w:i/>
          <w:iCs/>
        </w:rPr>
        <w:t xml:space="preserve">formSubmitHandler </w:t>
      </w:r>
      <w:r>
        <w:t xml:space="preserve">function is not a good function because does a lot of things. Try to split it into another functions and test </w:t>
      </w:r>
      <w:r w:rsidR="002E05A2">
        <w:t xml:space="preserve">it in </w:t>
      </w:r>
      <w:r w:rsidR="002E05A2" w:rsidRPr="002E05A2">
        <w:rPr>
          <w:i/>
          <w:iCs/>
        </w:rPr>
        <w:t>app.spec.js.</w:t>
      </w:r>
    </w:p>
    <w:p w14:paraId="41245F4A" w14:textId="77777777" w:rsidR="0008713E" w:rsidRDefault="004D52BD">
      <w:pPr>
        <w:pStyle w:val="a2"/>
        <w:numPr>
          <w:ilvl w:val="0"/>
          <w:numId w:val="2"/>
        </w:numPr>
      </w:pPr>
      <w:r>
        <w:t>Now go to async folder and figure out how to test an asynchronous code.</w:t>
      </w:r>
      <w:r>
        <w:br/>
        <w:t xml:space="preserve">NOTE: If you see that test is green and you do testing in same way as for synchronous code -  it does not mean you did everything well. It means that test is not even waiting for the </w:t>
      </w:r>
      <w:r>
        <w:rPr>
          <w:i/>
          <w:iCs/>
        </w:rPr>
        <w:t>expect</w:t>
      </w:r>
      <w:r>
        <w:t xml:space="preserve"> statement at all. And if test does not have an expected assertion it looks like green.</w:t>
      </w:r>
    </w:p>
    <w:p w14:paraId="2B686B25" w14:textId="77777777" w:rsidR="0008713E" w:rsidRDefault="004D52BD">
      <w:pPr>
        <w:pStyle w:val="a2"/>
        <w:numPr>
          <w:ilvl w:val="0"/>
          <w:numId w:val="2"/>
        </w:numPr>
      </w:pPr>
      <w:r>
        <w:t>In async folder is one more folder which is hooks, it is not a separate app and you are able to use already installed dependencies. Learn about hooks in testing and thing how you would write the tests for simple User class and optimize testing code using hooks.</w:t>
      </w:r>
    </w:p>
    <w:p w14:paraId="5FE330B9" w14:textId="77777777" w:rsidR="0008713E" w:rsidRDefault="0008713E">
      <w:pPr>
        <w:pStyle w:val="Style1"/>
        <w:spacing w:before="0" w:after="0"/>
        <w:rPr>
          <w:sz w:val="28"/>
          <w:szCs w:val="28"/>
          <w:lang w:val="en-US"/>
        </w:rPr>
      </w:pPr>
    </w:p>
    <w:p w14:paraId="29D11195" w14:textId="77777777" w:rsidR="0008713E" w:rsidRDefault="0008713E">
      <w:pPr>
        <w:pStyle w:val="Style1"/>
        <w:spacing w:before="0" w:after="0"/>
        <w:rPr>
          <w:sz w:val="28"/>
          <w:szCs w:val="28"/>
          <w:lang w:val="en-US"/>
        </w:rPr>
      </w:pPr>
    </w:p>
    <w:p w14:paraId="549C5BF1" w14:textId="77777777" w:rsidR="0008713E" w:rsidRDefault="004D52BD">
      <w:pPr>
        <w:pStyle w:val="2A"/>
        <w:spacing w:before="0" w:after="0"/>
        <w:rPr>
          <w:color w:val="32B6CE"/>
          <w:u w:color="32B6CE"/>
          <w:lang w:val="de-DE"/>
        </w:rPr>
      </w:pPr>
      <w:r>
        <w:rPr>
          <w:color w:val="32B6CE"/>
          <w:u w:color="32B6CE"/>
          <w:lang w:val="en-US"/>
        </w:rPr>
        <w:t>FYI</w:t>
      </w:r>
    </w:p>
    <w:p w14:paraId="0D800C16" w14:textId="77777777" w:rsidR="0008713E" w:rsidRDefault="0008713E">
      <w:pPr>
        <w:pStyle w:val="A1"/>
        <w:rPr>
          <w:color w:val="32B6CE"/>
          <w:u w:color="32B6CE"/>
          <w:lang w:val="de-DE"/>
        </w:rPr>
      </w:pPr>
    </w:p>
    <w:p w14:paraId="045C722D" w14:textId="77777777" w:rsidR="0008713E" w:rsidRDefault="004D52BD">
      <w:pPr>
        <w:pStyle w:val="a2"/>
        <w:numPr>
          <w:ilvl w:val="0"/>
          <w:numId w:val="3"/>
        </w:numPr>
        <w:rPr>
          <w:u w:color="32B6CE"/>
          <w:lang w:val="de-DE"/>
        </w:rPr>
      </w:pPr>
      <w:r>
        <w:rPr>
          <w:u w:color="32B6CE"/>
          <w:lang w:val="de-DE"/>
        </w:rPr>
        <w:t>You might ask why functions separated to so small peaces but the idea behind unit testing is not only to test a functionality but write the code that would be easy to cover by tests. Otherwise how would you cover by test a huge function with a lot of dependencies and inner functions if one of the principle of testing sound like «</w:t>
      </w:r>
      <w:r>
        <w:rPr>
          <w:i/>
          <w:iCs/>
          <w:u w:color="32B6CE"/>
        </w:rPr>
        <w:t>Test should cover only one thing</w:t>
      </w:r>
      <w:r>
        <w:rPr>
          <w:u w:color="32B6CE"/>
          <w:lang w:val="de-DE"/>
        </w:rPr>
        <w:t>».</w:t>
      </w:r>
    </w:p>
    <w:p w14:paraId="6994D514" w14:textId="77777777" w:rsidR="0008713E" w:rsidRDefault="0008713E">
      <w:pPr>
        <w:pStyle w:val="A1"/>
        <w:jc w:val="center"/>
        <w:rPr>
          <w:rFonts w:ascii="Times New Roman" w:eastAsia="Times New Roman" w:hAnsi="Times New Roman" w:cs="Times New Roman"/>
        </w:rPr>
      </w:pPr>
    </w:p>
    <w:p w14:paraId="0DBF4AF8" w14:textId="77777777" w:rsidR="0008713E" w:rsidRDefault="0008713E">
      <w:pPr>
        <w:pStyle w:val="A1"/>
        <w:jc w:val="center"/>
        <w:rPr>
          <w:rFonts w:ascii="Times New Roman" w:eastAsia="Times New Roman" w:hAnsi="Times New Roman" w:cs="Times New Roman"/>
        </w:rPr>
      </w:pPr>
    </w:p>
    <w:p w14:paraId="7EABB261" w14:textId="77777777" w:rsidR="0008713E" w:rsidRDefault="004D52BD">
      <w:pPr>
        <w:pStyle w:val="2A"/>
        <w:spacing w:before="0" w:after="0"/>
        <w:rPr>
          <w:color w:val="32B6CE"/>
          <w:u w:color="32B6CE"/>
        </w:rPr>
      </w:pPr>
      <w:r>
        <w:rPr>
          <w:color w:val="32B6CE"/>
          <w:u w:color="32B6CE"/>
          <w:lang w:val="de-DE"/>
        </w:rPr>
        <w:t xml:space="preserve">BEFORE </w:t>
      </w:r>
      <w:bookmarkStart w:id="1" w:name="_Hlk520113174"/>
      <w:r>
        <w:rPr>
          <w:color w:val="32B6CE"/>
          <w:u w:color="32B6CE"/>
          <w:lang w:val="de-DE"/>
        </w:rPr>
        <w:t>SUBMIT</w:t>
      </w:r>
      <w:bookmarkEnd w:id="1"/>
    </w:p>
    <w:p w14:paraId="1BE72C7A" w14:textId="77777777" w:rsidR="0008713E" w:rsidRDefault="004D52BD">
      <w:pPr>
        <w:pStyle w:val="a2"/>
        <w:numPr>
          <w:ilvl w:val="0"/>
          <w:numId w:val="5"/>
        </w:numPr>
      </w:pPr>
      <w:bookmarkStart w:id="2" w:name="_h2rd0s5sf290"/>
      <w:bookmarkEnd w:id="2"/>
      <w:r>
        <w:t>Code should be clean, readable, and tested</w:t>
      </w:r>
    </w:p>
    <w:p w14:paraId="0EA1F3E7" w14:textId="77777777" w:rsidR="0008713E" w:rsidRDefault="004D52BD">
      <w:pPr>
        <w:pStyle w:val="a2"/>
        <w:numPr>
          <w:ilvl w:val="0"/>
          <w:numId w:val="5"/>
        </w:numPr>
      </w:pPr>
      <w:r>
        <w:t>Verify that all functionality is implemented according to the requirements.</w:t>
      </w:r>
    </w:p>
    <w:p w14:paraId="7616A581" w14:textId="77777777" w:rsidR="0008713E" w:rsidRDefault="004D52BD">
      <w:pPr>
        <w:pStyle w:val="a2"/>
        <w:numPr>
          <w:ilvl w:val="0"/>
          <w:numId w:val="5"/>
        </w:numPr>
      </w:pPr>
      <w:r>
        <w:t>Run the linter and fix all the warnings and errors.</w:t>
      </w:r>
    </w:p>
    <w:p w14:paraId="5DD835BB" w14:textId="77777777" w:rsidR="0008713E" w:rsidRDefault="004D52BD">
      <w:pPr>
        <w:pStyle w:val="a2"/>
        <w:numPr>
          <w:ilvl w:val="0"/>
          <w:numId w:val="5"/>
        </w:numPr>
      </w:pPr>
      <w:r>
        <w:t xml:space="preserve">Make sure your GitLab folder structure meets folder structure from this document (without </w:t>
      </w:r>
      <w:r>
        <w:rPr>
          <w:rFonts w:ascii="Calibri" w:hAnsi="Calibri"/>
          <w:b/>
          <w:bCs/>
          <w:color w:val="4F81BD"/>
          <w:u w:color="4F81BD"/>
        </w:rPr>
        <w:t>task</w:t>
      </w:r>
      <w:r>
        <w:t xml:space="preserve"> folder)</w:t>
      </w:r>
    </w:p>
    <w:p w14:paraId="4A92281E" w14:textId="77777777" w:rsidR="0008713E" w:rsidRDefault="0008713E">
      <w:pPr>
        <w:pStyle w:val="ListParagraph"/>
        <w:spacing w:line="303" w:lineRule="atLeast"/>
        <w:ind w:left="1080"/>
      </w:pPr>
    </w:p>
    <w:p w14:paraId="6419D0ED" w14:textId="77777777" w:rsidR="0008713E" w:rsidRDefault="004D52BD">
      <w:pPr>
        <w:pStyle w:val="2A"/>
        <w:spacing w:before="0" w:after="0"/>
        <w:rPr>
          <w:color w:val="32B6CE"/>
          <w:u w:color="32B6CE"/>
        </w:rPr>
      </w:pPr>
      <w:r>
        <w:rPr>
          <w:color w:val="32B6CE"/>
          <w:u w:color="32B6CE"/>
          <w:lang w:val="de-DE"/>
        </w:rPr>
        <w:t>SUBMIT</w:t>
      </w:r>
    </w:p>
    <w:p w14:paraId="4D70FF9F" w14:textId="77777777" w:rsidR="0008713E" w:rsidRDefault="004D52BD">
      <w:pPr>
        <w:pStyle w:val="a2"/>
        <w:numPr>
          <w:ilvl w:val="0"/>
          <w:numId w:val="5"/>
        </w:numPr>
      </w:pPr>
      <w:r>
        <w:t xml:space="preserve">The </w:t>
      </w:r>
      <w:r>
        <w:rPr>
          <w:rFonts w:ascii="Calibri" w:hAnsi="Calibri"/>
          <w:b/>
          <w:bCs/>
        </w:rPr>
        <w:t xml:space="preserve">FL19_HW10 </w:t>
      </w:r>
      <w:r>
        <w:t xml:space="preserve">folder without </w:t>
      </w:r>
      <w:r>
        <w:rPr>
          <w:rFonts w:ascii="Calibri" w:hAnsi="Calibri"/>
          <w:b/>
          <w:bCs/>
          <w:color w:val="4F81BD"/>
          <w:u w:color="4F81BD"/>
        </w:rPr>
        <w:t>task</w:t>
      </w:r>
      <w:r>
        <w:t xml:space="preserve"> folder should be uploaded to GitLab repository </w:t>
      </w:r>
      <w:r>
        <w:rPr>
          <w:rtl/>
          <w:lang w:val="ar-SA"/>
        </w:rPr>
        <w:t>“</w:t>
      </w:r>
      <w:r>
        <w:rPr>
          <w:rFonts w:ascii="Calibri" w:hAnsi="Calibri"/>
          <w:b/>
          <w:bCs/>
        </w:rPr>
        <w:t>FL-19</w:t>
      </w:r>
      <w:r>
        <w:t xml:space="preserve">” into </w:t>
      </w:r>
      <w:r>
        <w:rPr>
          <w:rFonts w:ascii="Calibri" w:hAnsi="Calibri"/>
          <w:b/>
          <w:bCs/>
          <w:lang w:val="fr-FR"/>
        </w:rPr>
        <w:t>main</w:t>
      </w:r>
      <w:r>
        <w:t xml:space="preserve"> branch.</w:t>
      </w:r>
    </w:p>
    <w:p w14:paraId="030B4358" w14:textId="77777777" w:rsidR="0008713E" w:rsidRDefault="0008713E">
      <w:pPr>
        <w:pStyle w:val="A1"/>
        <w:jc w:val="both"/>
        <w:rPr>
          <w:rFonts w:ascii="Times New Roman" w:eastAsia="Times New Roman" w:hAnsi="Times New Roman" w:cs="Times New Roman"/>
          <w:sz w:val="28"/>
          <w:szCs w:val="28"/>
        </w:rPr>
      </w:pPr>
    </w:p>
    <w:p w14:paraId="62232C82" w14:textId="77777777" w:rsidR="0008713E" w:rsidRDefault="004D52BD">
      <w:pPr>
        <w:pStyle w:val="2A"/>
        <w:spacing w:before="0" w:after="0"/>
        <w:rPr>
          <w:color w:val="32B6CE"/>
          <w:u w:color="32B6CE"/>
        </w:rPr>
      </w:pPr>
      <w:r>
        <w:rPr>
          <w:color w:val="32B6CE"/>
          <w:u w:color="32B6CE"/>
          <w:lang w:val="de-DE"/>
        </w:rPr>
        <w:t>USEFUL LINKS</w:t>
      </w:r>
    </w:p>
    <w:p w14:paraId="7A6F5124" w14:textId="77777777" w:rsidR="0008713E" w:rsidRDefault="004D52BD">
      <w:pPr>
        <w:pStyle w:val="Style1"/>
        <w:numPr>
          <w:ilvl w:val="0"/>
          <w:numId w:val="7"/>
        </w:numPr>
        <w:rPr>
          <w:sz w:val="22"/>
          <w:szCs w:val="22"/>
        </w:rPr>
      </w:pPr>
      <w:r>
        <w:rPr>
          <w:sz w:val="22"/>
          <w:szCs w:val="22"/>
        </w:rPr>
        <w:t>https://vitest.dev/</w:t>
      </w:r>
    </w:p>
    <w:sectPr w:rsidR="0008713E">
      <w:headerReference w:type="default" r:id="rId8"/>
      <w:footerReference w:type="default" r:id="rId9"/>
      <w:pgSz w:w="12240" w:h="15840"/>
      <w:pgMar w:top="1440" w:right="1440" w:bottom="1440" w:left="1440"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399B" w14:textId="77777777" w:rsidR="006032BF" w:rsidRDefault="006032BF">
      <w:r>
        <w:separator/>
      </w:r>
    </w:p>
  </w:endnote>
  <w:endnote w:type="continuationSeparator" w:id="0">
    <w:p w14:paraId="515FEF34" w14:textId="77777777" w:rsidR="006032BF" w:rsidRDefault="0060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045E" w14:textId="77777777" w:rsidR="0008713E" w:rsidRDefault="0008713E">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D7ED" w14:textId="77777777" w:rsidR="006032BF" w:rsidRDefault="006032BF">
      <w:r>
        <w:separator/>
      </w:r>
    </w:p>
  </w:footnote>
  <w:footnote w:type="continuationSeparator" w:id="0">
    <w:p w14:paraId="6012FD7F" w14:textId="77777777" w:rsidR="006032BF" w:rsidRDefault="00603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9EDC" w14:textId="77777777" w:rsidR="0008713E" w:rsidRDefault="0008713E">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2FC"/>
    <w:multiLevelType w:val="hybridMultilevel"/>
    <w:tmpl w:val="9EBE8414"/>
    <w:numStyleLink w:val="3"/>
  </w:abstractNum>
  <w:abstractNum w:abstractNumId="1" w15:restartNumberingAfterBreak="0">
    <w:nsid w:val="195B5AC4"/>
    <w:multiLevelType w:val="hybridMultilevel"/>
    <w:tmpl w:val="B8B4673C"/>
    <w:styleLink w:val="4"/>
    <w:lvl w:ilvl="0" w:tplc="D10C356E">
      <w:start w:val="1"/>
      <w:numFmt w:val="bullet"/>
      <w:lvlText w:val="-"/>
      <w:lvlJc w:val="left"/>
      <w:pPr>
        <w:ind w:left="924" w:hanging="52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FC4CE78">
      <w:start w:val="1"/>
      <w:numFmt w:val="bullet"/>
      <w:lvlText w:val="o"/>
      <w:lvlJc w:val="left"/>
      <w:pPr>
        <w:ind w:left="1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C38A6B8">
      <w:start w:val="1"/>
      <w:numFmt w:val="bullet"/>
      <w:lvlText w:val="▪"/>
      <w:lvlJc w:val="left"/>
      <w:pPr>
        <w:ind w:left="22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AD25AA8">
      <w:start w:val="1"/>
      <w:numFmt w:val="bullet"/>
      <w:lvlText w:val="•"/>
      <w:lvlJc w:val="left"/>
      <w:pPr>
        <w:ind w:left="29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EC445F4">
      <w:start w:val="1"/>
      <w:numFmt w:val="bullet"/>
      <w:lvlText w:val="o"/>
      <w:lvlJc w:val="left"/>
      <w:pPr>
        <w:ind w:left="36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6DACAE0">
      <w:start w:val="1"/>
      <w:numFmt w:val="bullet"/>
      <w:lvlText w:val="▪"/>
      <w:lvlJc w:val="left"/>
      <w:pPr>
        <w:ind w:left="4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7DA251E">
      <w:start w:val="1"/>
      <w:numFmt w:val="bullet"/>
      <w:lvlText w:val="•"/>
      <w:lvlJc w:val="left"/>
      <w:pPr>
        <w:ind w:left="5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41839EE">
      <w:start w:val="1"/>
      <w:numFmt w:val="bullet"/>
      <w:lvlText w:val="o"/>
      <w:lvlJc w:val="left"/>
      <w:pPr>
        <w:ind w:left="5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AF90D1E8">
      <w:start w:val="1"/>
      <w:numFmt w:val="bullet"/>
      <w:lvlText w:val="▪"/>
      <w:lvlJc w:val="left"/>
      <w:pPr>
        <w:ind w:left="6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945F5B"/>
    <w:multiLevelType w:val="hybridMultilevel"/>
    <w:tmpl w:val="B8B4673C"/>
    <w:numStyleLink w:val="4"/>
  </w:abstractNum>
  <w:abstractNum w:abstractNumId="3" w15:restartNumberingAfterBreak="0">
    <w:nsid w:val="25C37420"/>
    <w:multiLevelType w:val="hybridMultilevel"/>
    <w:tmpl w:val="965248C8"/>
    <w:styleLink w:val="a"/>
    <w:lvl w:ilvl="0" w:tplc="95E4E5C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4A8C312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F02054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9EE50E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E9429C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734C71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2EC0F8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CAE463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860DE6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FE4B67"/>
    <w:multiLevelType w:val="hybridMultilevel"/>
    <w:tmpl w:val="965248C8"/>
    <w:numStyleLink w:val="a"/>
  </w:abstractNum>
  <w:abstractNum w:abstractNumId="5" w15:restartNumberingAfterBreak="0">
    <w:nsid w:val="65203A43"/>
    <w:multiLevelType w:val="hybridMultilevel"/>
    <w:tmpl w:val="9EBE8414"/>
    <w:styleLink w:val="3"/>
    <w:lvl w:ilvl="0" w:tplc="87D814B8">
      <w:start w:val="1"/>
      <w:numFmt w:val="bullet"/>
      <w:lvlText w:val="-"/>
      <w:lvlJc w:val="left"/>
      <w:pPr>
        <w:ind w:left="111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15E5ACA">
      <w:start w:val="1"/>
      <w:numFmt w:val="bullet"/>
      <w:lvlText w:val="o"/>
      <w:lvlJc w:val="left"/>
      <w:pPr>
        <w:ind w:left="183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7A0C816">
      <w:start w:val="1"/>
      <w:numFmt w:val="bullet"/>
      <w:lvlText w:val="▪"/>
      <w:lvlJc w:val="left"/>
      <w:pPr>
        <w:ind w:left="255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CD0DCA4">
      <w:start w:val="1"/>
      <w:numFmt w:val="bullet"/>
      <w:lvlText w:val="•"/>
      <w:lvlJc w:val="left"/>
      <w:pPr>
        <w:ind w:left="327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7B83894">
      <w:start w:val="1"/>
      <w:numFmt w:val="bullet"/>
      <w:lvlText w:val="o"/>
      <w:lvlJc w:val="left"/>
      <w:pPr>
        <w:ind w:left="399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94CFC68">
      <w:start w:val="1"/>
      <w:numFmt w:val="bullet"/>
      <w:lvlText w:val="▪"/>
      <w:lvlJc w:val="left"/>
      <w:pPr>
        <w:ind w:left="471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91AA220">
      <w:start w:val="1"/>
      <w:numFmt w:val="bullet"/>
      <w:lvlText w:val="•"/>
      <w:lvlJc w:val="left"/>
      <w:pPr>
        <w:ind w:left="543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E20D67A">
      <w:start w:val="1"/>
      <w:numFmt w:val="bullet"/>
      <w:lvlText w:val="o"/>
      <w:lvlJc w:val="left"/>
      <w:pPr>
        <w:ind w:left="615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D74D52A">
      <w:start w:val="1"/>
      <w:numFmt w:val="bullet"/>
      <w:lvlText w:val="▪"/>
      <w:lvlJc w:val="left"/>
      <w:pPr>
        <w:ind w:left="687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84582782">
    <w:abstractNumId w:val="3"/>
  </w:num>
  <w:num w:numId="2" w16cid:durableId="23333239">
    <w:abstractNumId w:val="4"/>
  </w:num>
  <w:num w:numId="3" w16cid:durableId="1617759077">
    <w:abstractNumId w:val="4"/>
    <w:lvlOverride w:ilvl="0">
      <w:startOverride w:val="1"/>
    </w:lvlOverride>
  </w:num>
  <w:num w:numId="4" w16cid:durableId="852301366">
    <w:abstractNumId w:val="5"/>
  </w:num>
  <w:num w:numId="5" w16cid:durableId="111175539">
    <w:abstractNumId w:val="0"/>
  </w:num>
  <w:num w:numId="6" w16cid:durableId="1046415429">
    <w:abstractNumId w:val="1"/>
  </w:num>
  <w:num w:numId="7" w16cid:durableId="84235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13E"/>
    <w:rsid w:val="0008713E"/>
    <w:rsid w:val="001D22FD"/>
    <w:rsid w:val="002E05A2"/>
    <w:rsid w:val="003B2627"/>
    <w:rsid w:val="004D52BD"/>
    <w:rsid w:val="006032BF"/>
    <w:rsid w:val="00873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283D1"/>
  <w15:docId w15:val="{4C35B383-5100-4BBF-B65A-8BA74E4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Колонтитули"/>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A1"/>
    <w:uiPriority w:val="10"/>
    <w:qFormat/>
    <w:pPr>
      <w:keepNext/>
      <w:keepLines/>
      <w:spacing w:after="60" w:line="276" w:lineRule="auto"/>
    </w:pPr>
    <w:rPr>
      <w:rFonts w:ascii="Arial" w:hAnsi="Arial" w:cs="Arial Unicode MS"/>
      <w:color w:val="000000"/>
      <w:sz w:val="52"/>
      <w:szCs w:val="52"/>
      <w:u w:color="000000"/>
      <w:lang w:val="ru-RU"/>
    </w:rPr>
  </w:style>
  <w:style w:type="paragraph" w:customStyle="1" w:styleId="A1">
    <w:name w:val="Основний текст A"/>
    <w:pPr>
      <w:spacing w:line="276" w:lineRule="auto"/>
    </w:pPr>
    <w:rPr>
      <w:rFonts w:ascii="Arial" w:hAnsi="Arial" w:cs="Arial Unicode MS"/>
      <w:color w:val="000000"/>
      <w:sz w:val="22"/>
      <w:szCs w:val="22"/>
      <w:u w:color="000000"/>
      <w:lang w:val="en-US"/>
      <w14:textOutline w14:w="12700" w14:cap="flat" w14:cmpd="sng" w14:algn="ctr">
        <w14:noFill/>
        <w14:prstDash w14:val="solid"/>
        <w14:miter w14:lim="400000"/>
      </w14:textOutline>
    </w:rPr>
  </w:style>
  <w:style w:type="paragraph" w:customStyle="1" w:styleId="2A">
    <w:name w:val="Рубрика 2 A"/>
    <w:next w:val="A1"/>
    <w:pPr>
      <w:keepNext/>
      <w:keepLines/>
      <w:spacing w:before="360" w:after="120" w:line="276" w:lineRule="auto"/>
      <w:outlineLvl w:val="0"/>
    </w:pPr>
    <w:rPr>
      <w:rFonts w:ascii="Arial" w:eastAsia="Arial" w:hAnsi="Arial" w:cs="Arial"/>
      <w:color w:val="000000"/>
      <w:sz w:val="32"/>
      <w:szCs w:val="32"/>
      <w:u w:color="000000"/>
      <w14:textOutline w14:w="12700" w14:cap="flat" w14:cmpd="sng" w14:algn="ctr">
        <w14:noFill/>
        <w14:prstDash w14:val="solid"/>
        <w14:miter w14:lim="400000"/>
      </w14:textOutline>
    </w:rPr>
  </w:style>
  <w:style w:type="paragraph" w:customStyle="1" w:styleId="Style1">
    <w:name w:val="Style1"/>
    <w:pPr>
      <w:keepNext/>
      <w:keepLines/>
      <w:spacing w:before="360" w:after="120" w:line="276" w:lineRule="auto"/>
      <w:outlineLvl w:val="0"/>
    </w:pPr>
    <w:rPr>
      <w:rFonts w:ascii="Arial" w:hAnsi="Arial" w:cs="Arial Unicode MS"/>
      <w:color w:val="32B6CE"/>
      <w:sz w:val="32"/>
      <w:szCs w:val="32"/>
      <w:u w:color="32B6CE"/>
      <w:lang w:val="ru-RU"/>
    </w:rPr>
  </w:style>
  <w:style w:type="paragraph" w:customStyle="1" w:styleId="a2">
    <w:name w:val="Основний текст"/>
    <w:rPr>
      <w:rFonts w:cs="Arial Unicode MS"/>
      <w:color w:val="000000"/>
      <w:sz w:val="24"/>
      <w:szCs w:val="24"/>
      <w:u w:color="000000"/>
      <w:lang w:val="en-US"/>
      <w14:textOutline w14:w="0" w14:cap="flat" w14:cmpd="sng" w14:algn="ctr">
        <w14:noFill/>
        <w14:prstDash w14:val="solid"/>
        <w14:bevel/>
      </w14:textOutline>
    </w:rPr>
  </w:style>
  <w:style w:type="numbering" w:customStyle="1" w:styleId="a">
    <w:name w:val="Номери"/>
    <w:pPr>
      <w:numPr>
        <w:numId w:val="1"/>
      </w:numPr>
    </w:pPr>
  </w:style>
  <w:style w:type="numbering" w:customStyle="1" w:styleId="3">
    <w:name w:val="Імпортований стиль 3"/>
    <w:pPr>
      <w:numPr>
        <w:numId w:val="4"/>
      </w:numPr>
    </w:pPr>
  </w:style>
  <w:style w:type="paragraph" w:styleId="ListParagraph">
    <w:name w:val="List Paragraph"/>
    <w:pPr>
      <w:spacing w:line="276" w:lineRule="auto"/>
      <w:ind w:left="720"/>
    </w:pPr>
    <w:rPr>
      <w:rFonts w:ascii="Calibri" w:eastAsia="Calibri" w:hAnsi="Calibri" w:cs="Calibri"/>
      <w:color w:val="000000"/>
      <w:sz w:val="22"/>
      <w:szCs w:val="22"/>
      <w:u w:color="000000"/>
      <w:lang w:val="en-US"/>
    </w:rPr>
  </w:style>
  <w:style w:type="numbering" w:customStyle="1" w:styleId="4">
    <w:name w:val="Імпортований стиль 4"/>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97573-FE5A-4BCB-9928-9685EDE6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Tetyana Rozvadovska</cp:lastModifiedBy>
  <cp:revision>3</cp:revision>
  <dcterms:created xsi:type="dcterms:W3CDTF">2022-06-29T17:28:00Z</dcterms:created>
  <dcterms:modified xsi:type="dcterms:W3CDTF">2022-06-29T17:51:00Z</dcterms:modified>
</cp:coreProperties>
</file>