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B56" w:rsidRDefault="006F3C97">
      <w:pPr>
        <w:rPr>
          <w:b/>
        </w:rPr>
      </w:pPr>
      <w:proofErr w:type="spellStart"/>
      <w:r w:rsidRPr="006F3C97">
        <w:rPr>
          <w:b/>
        </w:rPr>
        <w:t>C</w:t>
      </w:r>
      <w:r w:rsidR="003C7B56" w:rsidRPr="006F3C97">
        <w:rPr>
          <w:b/>
        </w:rPr>
        <w:t>lu</w:t>
      </w:r>
      <w:r w:rsidRPr="006F3C97">
        <w:rPr>
          <w:b/>
        </w:rPr>
        <w:t>s</w:t>
      </w:r>
      <w:r w:rsidR="003C7B56" w:rsidRPr="006F3C97">
        <w:rPr>
          <w:b/>
        </w:rPr>
        <w:t>ters</w:t>
      </w:r>
      <w:proofErr w:type="spellEnd"/>
      <w:r w:rsidR="003C7B56" w:rsidRPr="006F3C97">
        <w:rPr>
          <w:b/>
        </w:rPr>
        <w:t xml:space="preserve"> </w:t>
      </w:r>
      <w:r w:rsidR="00316570" w:rsidRPr="006F3C97">
        <w:rPr>
          <w:b/>
        </w:rPr>
        <w:t>Óptimos</w:t>
      </w:r>
      <w:r w:rsidR="00DD4C03" w:rsidRPr="006F3C97">
        <w:rPr>
          <w:b/>
        </w:rPr>
        <w:t xml:space="preserve"> </w:t>
      </w:r>
      <w:r w:rsidRPr="006F3C97">
        <w:rPr>
          <w:b/>
        </w:rPr>
        <w:t>Jerárquicos:</w:t>
      </w:r>
    </w:p>
    <w:p w:rsidR="006F3C97" w:rsidRPr="006F3C97" w:rsidRDefault="006F3C97" w:rsidP="002828E9">
      <w:pPr>
        <w:jc w:val="both"/>
      </w:pPr>
      <w:r w:rsidRPr="006F3C97">
        <w:t xml:space="preserve">Se calcularon los índices </w:t>
      </w:r>
      <w:proofErr w:type="spellStart"/>
      <w:r w:rsidRPr="006F3C97">
        <w:t>cofeneticos</w:t>
      </w:r>
      <w:proofErr w:type="spellEnd"/>
      <w:r w:rsidRPr="006F3C97">
        <w:t xml:space="preserve"> para las combinaciones….</w:t>
      </w:r>
    </w:p>
    <w:p w:rsidR="002828E9" w:rsidRDefault="003C7B56" w:rsidP="002828E9">
      <w:pPr>
        <w:jc w:val="both"/>
      </w:pPr>
      <w:r>
        <w:t xml:space="preserve">Si bien el mejor índice cofenético lo obtuvo la </w:t>
      </w:r>
      <w:r w:rsidR="006F3C97">
        <w:t>combinación</w:t>
      </w:r>
      <w:r>
        <w:t xml:space="preserve"> de método y </w:t>
      </w:r>
      <w:r w:rsidR="006F3C97">
        <w:t>distancia</w:t>
      </w:r>
      <w:r>
        <w:t xml:space="preserve">: </w:t>
      </w:r>
      <w:proofErr w:type="spellStart"/>
      <w:r>
        <w:t>average</w:t>
      </w:r>
      <w:proofErr w:type="spellEnd"/>
      <w:r>
        <w:t xml:space="preserve"> y </w:t>
      </w:r>
      <w:proofErr w:type="spellStart"/>
      <w:r>
        <w:t>euclidean</w:t>
      </w:r>
      <w:proofErr w:type="spellEnd"/>
      <w:r>
        <w:t xml:space="preserve">, cuando ejecutamos el algoritmo y probamos distintos puntos de corte, el 80 % de todos los </w:t>
      </w:r>
      <w:r w:rsidR="006F3C97">
        <w:t>géneros</w:t>
      </w:r>
      <w:r>
        <w:t xml:space="preserve"> se clasificaban en </w:t>
      </w:r>
      <w:r w:rsidR="002828E9">
        <w:t>un</w:t>
      </w:r>
      <w:r>
        <w:t xml:space="preserve"> mismo </w:t>
      </w:r>
      <w:proofErr w:type="spellStart"/>
      <w:r>
        <w:t>cluster</w:t>
      </w:r>
      <w:proofErr w:type="spellEnd"/>
      <w:r>
        <w:t xml:space="preserve">, quedando el resto de los clústers </w:t>
      </w:r>
      <w:r w:rsidR="002828E9">
        <w:t>con muy pocos casos</w:t>
      </w:r>
      <w:r>
        <w:t xml:space="preserve">. Esto </w:t>
      </w:r>
      <w:r w:rsidR="00DD4C03">
        <w:t xml:space="preserve">mismo </w:t>
      </w:r>
      <w:r>
        <w:t xml:space="preserve">nos </w:t>
      </w:r>
      <w:r w:rsidR="006F3C97">
        <w:t>ocurrió</w:t>
      </w:r>
      <w:r>
        <w:t xml:space="preserve"> con muchas de las comb</w:t>
      </w:r>
      <w:r w:rsidR="00DD4C03">
        <w:t>i</w:t>
      </w:r>
      <w:r>
        <w:t xml:space="preserve">naciones  </w:t>
      </w:r>
      <w:r w:rsidR="00DD4C03">
        <w:t xml:space="preserve">medidas con el coeficiente cofenético. </w:t>
      </w:r>
      <w:r w:rsidR="002828E9">
        <w:t xml:space="preserve">Decidimos guiarnos no sólo por el índice, sino también por los </w:t>
      </w:r>
      <w:proofErr w:type="spellStart"/>
      <w:r w:rsidR="002828E9">
        <w:t>dendrogramas</w:t>
      </w:r>
      <w:proofErr w:type="spellEnd"/>
      <w:r w:rsidR="002828E9">
        <w:t xml:space="preserve"> generados y las matrices de </w:t>
      </w:r>
      <w:proofErr w:type="spellStart"/>
      <w:r w:rsidR="002828E9">
        <w:t>confusion</w:t>
      </w:r>
      <w:proofErr w:type="spellEnd"/>
      <w:r w:rsidR="002828E9">
        <w:t xml:space="preserve">. </w:t>
      </w:r>
    </w:p>
    <w:p w:rsidR="003C7B56" w:rsidRDefault="00096B73" w:rsidP="002828E9">
      <w:pPr>
        <w:jc w:val="both"/>
      </w:pPr>
      <w:r>
        <w:t>L</w:t>
      </w:r>
      <w:r w:rsidR="002828E9">
        <w:t xml:space="preserve">a mejor opción </w:t>
      </w:r>
      <w:r w:rsidR="00DD4C03">
        <w:t>en todos los subconjuntos, fue el método “</w:t>
      </w:r>
      <w:proofErr w:type="spellStart"/>
      <w:r w:rsidR="002828E9">
        <w:t>w</w:t>
      </w:r>
      <w:r w:rsidR="00DD4C03">
        <w:t>ard</w:t>
      </w:r>
      <w:proofErr w:type="spellEnd"/>
      <w:r w:rsidR="00DD4C03">
        <w:t xml:space="preserve">”, con distancia </w:t>
      </w:r>
      <w:proofErr w:type="spellStart"/>
      <w:r w:rsidR="00DD4C03">
        <w:t>euclidea</w:t>
      </w:r>
      <w:bookmarkStart w:id="0" w:name="_GoBack"/>
      <w:bookmarkEnd w:id="0"/>
      <w:proofErr w:type="spellEnd"/>
    </w:p>
    <w:p w:rsidR="00DD4C03" w:rsidRDefault="00DD4C03" w:rsidP="002828E9">
      <w:pPr>
        <w:jc w:val="both"/>
      </w:pPr>
      <w:r>
        <w:t xml:space="preserve">Para elegir la cantidad de clústers </w:t>
      </w:r>
      <w:r w:rsidR="006F3C97">
        <w:t>óptimos</w:t>
      </w:r>
      <w:r>
        <w:t xml:space="preserve">, calculamos el índice de rand para rangos de </w:t>
      </w:r>
      <w:proofErr w:type="spellStart"/>
      <w:r>
        <w:t>maxclust</w:t>
      </w:r>
      <w:proofErr w:type="spellEnd"/>
      <w:r>
        <w:t xml:space="preserve"> desde 2 a 15 y juntamente con la visualización de los </w:t>
      </w:r>
      <w:proofErr w:type="spellStart"/>
      <w:r>
        <w:t>dendogramas</w:t>
      </w:r>
      <w:proofErr w:type="spellEnd"/>
      <w:r>
        <w:t xml:space="preserve">, elegimos el </w:t>
      </w:r>
      <w:r w:rsidR="006F3C97">
        <w:t>número</w:t>
      </w:r>
      <w:r>
        <w:t xml:space="preserve"> </w:t>
      </w:r>
      <w:proofErr w:type="spellStart"/>
      <w:r>
        <w:t>cluster</w:t>
      </w:r>
      <w:proofErr w:type="spellEnd"/>
      <w:r>
        <w:t xml:space="preserve"> </w:t>
      </w:r>
      <w:r w:rsidR="002828E9">
        <w:t xml:space="preserve">óptimo </w:t>
      </w:r>
      <w:r>
        <w:t xml:space="preserve">para cada subconjunto, teniendo en cuenta </w:t>
      </w:r>
      <w:r w:rsidR="002828E9">
        <w:t xml:space="preserve">también </w:t>
      </w:r>
      <w:r>
        <w:t>el sentido común.</w:t>
      </w:r>
    </w:p>
    <w:p w:rsidR="006F3C97" w:rsidRDefault="006F3C97"/>
    <w:p w:rsidR="00DD4C03" w:rsidRPr="006F3C97" w:rsidRDefault="00DD4C03">
      <w:pPr>
        <w:rPr>
          <w:b/>
        </w:rPr>
      </w:pPr>
      <w:r w:rsidRPr="006F3C97">
        <w:rPr>
          <w:b/>
        </w:rPr>
        <w:t xml:space="preserve">Punto 6 3 mejores </w:t>
      </w:r>
      <w:r w:rsidR="006F3C97" w:rsidRPr="006F3C97">
        <w:rPr>
          <w:b/>
        </w:rPr>
        <w:t>géneros</w:t>
      </w:r>
      <w:r w:rsidRPr="006F3C97">
        <w:rPr>
          <w:b/>
        </w:rPr>
        <w:t xml:space="preserve"> y 3 peores </w:t>
      </w:r>
      <w:r w:rsidR="006F3C97" w:rsidRPr="006F3C97">
        <w:rPr>
          <w:b/>
        </w:rPr>
        <w:t>géneros</w:t>
      </w:r>
    </w:p>
    <w:p w:rsidR="00DD4C03" w:rsidRDefault="00DD4C03">
      <w:r>
        <w:t xml:space="preserve">Para poder determinar los mejores y peores </w:t>
      </w:r>
      <w:r w:rsidR="006F3C97">
        <w:t>géneros</w:t>
      </w:r>
      <w:r>
        <w:t xml:space="preserve"> clasificados a lo largo de todas las experiencias, utilizamos la medida de pureza.</w:t>
      </w:r>
    </w:p>
    <w:p w:rsidR="002828E9" w:rsidRPr="00E047EA" w:rsidRDefault="00DD4C03" w:rsidP="00E047EA">
      <w:pPr>
        <w:pStyle w:val="NormalWeb"/>
        <w:rPr>
          <w:rFonts w:asciiTheme="minorHAnsi" w:hAnsiTheme="minorHAnsi" w:cstheme="minorHAnsi"/>
        </w:rPr>
      </w:pPr>
      <w:r w:rsidRPr="00E047EA">
        <w:rPr>
          <w:rFonts w:asciiTheme="minorHAnsi" w:hAnsiTheme="minorHAnsi" w:cstheme="minorHAnsi"/>
        </w:rPr>
        <w:t xml:space="preserve">Por cada experiencia, calculamos la matriz de confusión </w:t>
      </w:r>
      <w:r w:rsidR="00D602B8" w:rsidRPr="00E047EA">
        <w:rPr>
          <w:rFonts w:asciiTheme="minorHAnsi" w:hAnsiTheme="minorHAnsi" w:cstheme="minorHAnsi"/>
        </w:rPr>
        <w:t>comparando</w:t>
      </w:r>
      <w:r w:rsidRPr="00E047EA">
        <w:rPr>
          <w:rFonts w:asciiTheme="minorHAnsi" w:hAnsiTheme="minorHAnsi" w:cstheme="minorHAnsi"/>
        </w:rPr>
        <w:t xml:space="preserve"> los g</w:t>
      </w:r>
      <w:r w:rsidR="00D602B8" w:rsidRPr="00E047EA">
        <w:rPr>
          <w:rFonts w:asciiTheme="minorHAnsi" w:hAnsiTheme="minorHAnsi" w:cstheme="minorHAnsi"/>
        </w:rPr>
        <w:t>é</w:t>
      </w:r>
      <w:r w:rsidRPr="00E047EA">
        <w:rPr>
          <w:rFonts w:asciiTheme="minorHAnsi" w:hAnsiTheme="minorHAnsi" w:cstheme="minorHAnsi"/>
        </w:rPr>
        <w:t xml:space="preserve">neros originales y los clústers </w:t>
      </w:r>
      <w:r w:rsidR="00D602B8" w:rsidRPr="00E047EA">
        <w:rPr>
          <w:rFonts w:asciiTheme="minorHAnsi" w:hAnsiTheme="minorHAnsi" w:cstheme="minorHAnsi"/>
        </w:rPr>
        <w:t>ó</w:t>
      </w:r>
      <w:r w:rsidRPr="00E047EA">
        <w:rPr>
          <w:rFonts w:asciiTheme="minorHAnsi" w:hAnsiTheme="minorHAnsi" w:cstheme="minorHAnsi"/>
        </w:rPr>
        <w:t xml:space="preserve">ptimos recomendados según cada algoritmo. </w:t>
      </w:r>
      <w:r w:rsidR="00D602B8" w:rsidRPr="00E047EA">
        <w:rPr>
          <w:rFonts w:asciiTheme="minorHAnsi" w:hAnsiTheme="minorHAnsi" w:cstheme="minorHAnsi"/>
        </w:rPr>
        <w:t>Luego, p</w:t>
      </w:r>
      <w:r w:rsidRPr="00E047EA">
        <w:rPr>
          <w:rFonts w:asciiTheme="minorHAnsi" w:hAnsiTheme="minorHAnsi" w:cstheme="minorHAnsi"/>
        </w:rPr>
        <w:t>or cada g</w:t>
      </w:r>
      <w:r w:rsidR="00D602B8" w:rsidRPr="00E047EA">
        <w:rPr>
          <w:rFonts w:asciiTheme="minorHAnsi" w:hAnsiTheme="minorHAnsi" w:cstheme="minorHAnsi"/>
        </w:rPr>
        <w:t>é</w:t>
      </w:r>
      <w:r w:rsidRPr="00E047EA">
        <w:rPr>
          <w:rFonts w:asciiTheme="minorHAnsi" w:hAnsiTheme="minorHAnsi" w:cstheme="minorHAnsi"/>
        </w:rPr>
        <w:t xml:space="preserve">nero original, calculamos </w:t>
      </w:r>
      <w:r w:rsidR="002828E9" w:rsidRPr="00E047EA">
        <w:rPr>
          <w:rFonts w:asciiTheme="minorHAnsi" w:hAnsiTheme="minorHAnsi" w:cstheme="minorHAnsi"/>
        </w:rPr>
        <w:t>el índice de</w:t>
      </w:r>
      <w:r w:rsidRPr="00E047EA">
        <w:rPr>
          <w:rFonts w:asciiTheme="minorHAnsi" w:hAnsiTheme="minorHAnsi" w:cstheme="minorHAnsi"/>
        </w:rPr>
        <w:t xml:space="preserve"> pureza</w:t>
      </w:r>
      <w:r w:rsidR="00E047EA" w:rsidRPr="00E047EA">
        <w:rPr>
          <w:rFonts w:asciiTheme="minorHAnsi" w:hAnsiTheme="minorHAnsi" w:cstheme="minorHAnsi"/>
        </w:rPr>
        <w:t xml:space="preserve">, </w:t>
      </w:r>
    </w:p>
    <w:p w:rsidR="00DD4C03" w:rsidRDefault="00D602B8">
      <w:r>
        <w:t>Esta información la obtuvimos para cada subconjunto</w:t>
      </w:r>
      <w:r w:rsidR="006F3C97">
        <w:t xml:space="preserve"> de datos y para cada algoritmo, contando 45 observaciones para los géneros mejor clasificados y 45 para los peores clasificados</w:t>
      </w:r>
      <w:r w:rsidR="002828E9">
        <w:t>. De ahí obtuvimos que los mejores clasificados fueron:</w:t>
      </w:r>
    </w:p>
    <w:p w:rsidR="00E047EA" w:rsidRDefault="00E047EA" w:rsidP="00E047EA">
      <w:proofErr w:type="gramStart"/>
      <w:r>
        <w:t>mal</w:t>
      </w:r>
      <w:proofErr w:type="gramEnd"/>
      <w:r>
        <w:t>:</w:t>
      </w:r>
    </w:p>
    <w:p w:rsidR="00E047EA" w:rsidRDefault="00E047EA" w:rsidP="00E047EA">
      <w:proofErr w:type="gramStart"/>
      <w:r>
        <w:t>jazz</w:t>
      </w:r>
      <w:proofErr w:type="gramEnd"/>
      <w:r>
        <w:t xml:space="preserve">               </w:t>
      </w:r>
    </w:p>
    <w:p w:rsidR="00E047EA" w:rsidRDefault="00E047EA" w:rsidP="00E047EA">
      <w:proofErr w:type="spellStart"/>
      <w:proofErr w:type="gramStart"/>
      <w:r>
        <w:t>singer-songwriter</w:t>
      </w:r>
      <w:proofErr w:type="spellEnd"/>
      <w:proofErr w:type="gramEnd"/>
      <w:r>
        <w:t xml:space="preserve">  </w:t>
      </w:r>
    </w:p>
    <w:p w:rsidR="00E047EA" w:rsidRDefault="00E047EA" w:rsidP="00E047EA">
      <w:proofErr w:type="spellStart"/>
      <w:proofErr w:type="gramStart"/>
      <w:r>
        <w:t>drum</w:t>
      </w:r>
      <w:proofErr w:type="spellEnd"/>
      <w:r>
        <w:t>-and-</w:t>
      </w:r>
      <w:proofErr w:type="spellStart"/>
      <w:r>
        <w:t>bass</w:t>
      </w:r>
      <w:proofErr w:type="spellEnd"/>
      <w:proofErr w:type="gramEnd"/>
      <w:r>
        <w:t xml:space="preserve">      </w:t>
      </w:r>
    </w:p>
    <w:p w:rsidR="00E047EA" w:rsidRDefault="00E047EA" w:rsidP="00E047EA"/>
    <w:p w:rsidR="00E047EA" w:rsidRDefault="00E047EA" w:rsidP="00E047EA"/>
    <w:p w:rsidR="00E047EA" w:rsidRDefault="00E047EA" w:rsidP="00E047EA">
      <w:proofErr w:type="gramStart"/>
      <w:r>
        <w:t>bien</w:t>
      </w:r>
      <w:proofErr w:type="gramEnd"/>
      <w:r>
        <w:t>:</w:t>
      </w:r>
    </w:p>
    <w:p w:rsidR="00E047EA" w:rsidRDefault="00E047EA" w:rsidP="00E047EA">
      <w:proofErr w:type="spellStart"/>
      <w:proofErr w:type="gramStart"/>
      <w:r>
        <w:t>death</w:t>
      </w:r>
      <w:proofErr w:type="spellEnd"/>
      <w:r>
        <w:t>-metal</w:t>
      </w:r>
      <w:proofErr w:type="gramEnd"/>
      <w:r>
        <w:t xml:space="preserve">        </w:t>
      </w:r>
    </w:p>
    <w:p w:rsidR="00E047EA" w:rsidRDefault="00E047EA" w:rsidP="00E047EA">
      <w:proofErr w:type="gramStart"/>
      <w:r>
        <w:t>opera</w:t>
      </w:r>
      <w:proofErr w:type="gramEnd"/>
      <w:r>
        <w:t xml:space="preserve">              </w:t>
      </w:r>
    </w:p>
    <w:p w:rsidR="002828E9" w:rsidRDefault="00E047EA" w:rsidP="00E047EA">
      <w:proofErr w:type="spellStart"/>
      <w:proofErr w:type="gramStart"/>
      <w:r>
        <w:t>classical</w:t>
      </w:r>
      <w:proofErr w:type="spellEnd"/>
      <w:proofErr w:type="gramEnd"/>
      <w:r>
        <w:t xml:space="preserve">          </w:t>
      </w:r>
      <w:r w:rsidR="002828E9">
        <w:t xml:space="preserve">                </w:t>
      </w:r>
    </w:p>
    <w:p w:rsidR="002828E9" w:rsidRDefault="002828E9"/>
    <w:p w:rsidR="002828E9" w:rsidRDefault="002828E9"/>
    <w:p w:rsidR="00DD4C03" w:rsidRDefault="00DD4C03">
      <w:pPr>
        <w:rPr>
          <w:rStyle w:val="mo"/>
          <w:rFonts w:ascii="MathJax_Main" w:hAnsi="MathJax_Main"/>
          <w:sz w:val="29"/>
          <w:szCs w:val="29"/>
        </w:rPr>
      </w:pPr>
    </w:p>
    <w:p w:rsidR="00DD4C03" w:rsidRDefault="00DD4C03" w:rsidP="00DD4C03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Donde </w:t>
      </w:r>
      <w:r w:rsidRPr="00DD4C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DD4C03">
        <w:rPr>
          <w:rFonts w:ascii="MathJax_Math" w:eastAsia="Times New Roman" w:hAnsi="MathJax_Math" w:cs="Times New Roman"/>
          <w:i/>
          <w:iCs/>
          <w:sz w:val="29"/>
          <w:szCs w:val="29"/>
          <w:lang w:eastAsia="es-AR"/>
        </w:rPr>
        <w:t>N</w:t>
      </w:r>
      <w:r w:rsidRPr="00DD4C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cantidad total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elements</w:t>
      </w:r>
      <w:proofErr w:type="spellEnd"/>
      <w:r w:rsidRPr="00DD4C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DD4C03">
        <w:rPr>
          <w:rFonts w:ascii="MathJax_Math" w:eastAsia="Times New Roman" w:hAnsi="MathJax_Math" w:cs="Times New Roman"/>
          <w:i/>
          <w:iCs/>
          <w:sz w:val="29"/>
          <w:szCs w:val="29"/>
          <w:lang w:eastAsia="es-AR"/>
        </w:rPr>
        <w:t>k</w:t>
      </w:r>
      <w:r w:rsidRPr="00DD4C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= </w:t>
      </w:r>
      <w:r w:rsidR="00D602B8">
        <w:rPr>
          <w:rFonts w:ascii="Times New Roman" w:eastAsia="Times New Roman" w:hAnsi="Times New Roman" w:cs="Times New Roman"/>
          <w:sz w:val="24"/>
          <w:szCs w:val="24"/>
          <w:lang w:eastAsia="es-AR"/>
        </w:rPr>
        <w:t>número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clusters</w:t>
      </w:r>
      <w:proofErr w:type="spellEnd"/>
      <w:r w:rsidRPr="00DD4C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DD4C03">
        <w:rPr>
          <w:rFonts w:ascii="MathJax_Math" w:eastAsia="Times New Roman" w:hAnsi="MathJax_Math" w:cs="Times New Roman"/>
          <w:i/>
          <w:iCs/>
          <w:sz w:val="29"/>
          <w:szCs w:val="29"/>
          <w:lang w:eastAsia="es-AR"/>
        </w:rPr>
        <w:t>c</w:t>
      </w:r>
      <w:r w:rsidRPr="00DD4C03">
        <w:rPr>
          <w:rFonts w:ascii="MathJax_Math" w:eastAsia="Times New Roman" w:hAnsi="MathJax_Math" w:cs="Times New Roman"/>
          <w:i/>
          <w:iCs/>
          <w:sz w:val="20"/>
          <w:szCs w:val="20"/>
          <w:lang w:eastAsia="es-AR"/>
        </w:rPr>
        <w:t>i</w:t>
      </w:r>
      <w:r w:rsidRPr="00DD4C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cluster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</w:t>
      </w:r>
      <w:r w:rsidRPr="00DD4C03">
        <w:rPr>
          <w:rFonts w:ascii="MathJax_Math" w:eastAsia="Times New Roman" w:hAnsi="MathJax_Math" w:cs="Times New Roman"/>
          <w:i/>
          <w:iCs/>
          <w:sz w:val="29"/>
          <w:szCs w:val="29"/>
          <w:lang w:eastAsia="es-AR"/>
        </w:rPr>
        <w:t>C</w:t>
      </w:r>
      <w:r w:rsidRPr="00DD4C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y</w:t>
      </w:r>
      <w:r w:rsidRPr="00DD4C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D4C03">
        <w:rPr>
          <w:rFonts w:ascii="MathJax_Math" w:eastAsia="Times New Roman" w:hAnsi="MathJax_Math" w:cs="Times New Roman"/>
          <w:i/>
          <w:iCs/>
          <w:sz w:val="29"/>
          <w:szCs w:val="29"/>
          <w:lang w:eastAsia="es-AR"/>
        </w:rPr>
        <w:t>t</w:t>
      </w:r>
      <w:r w:rsidRPr="00DD4C03">
        <w:rPr>
          <w:rFonts w:ascii="MathJax_Math" w:eastAsia="Times New Roman" w:hAnsi="MathJax_Math" w:cs="Times New Roman"/>
          <w:i/>
          <w:iCs/>
          <w:sz w:val="20"/>
          <w:szCs w:val="20"/>
          <w:lang w:eastAsia="es-AR"/>
        </w:rPr>
        <w:t>j</w:t>
      </w:r>
      <w:proofErr w:type="spellEnd"/>
      <w:r w:rsidRPr="00DD4C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la clasificación que tiene </w:t>
      </w:r>
      <w:r w:rsidR="00D602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máxima cantidad para el </w:t>
      </w:r>
      <w:proofErr w:type="spellStart"/>
      <w:r w:rsidR="00D602B8">
        <w:rPr>
          <w:rFonts w:ascii="Times New Roman" w:eastAsia="Times New Roman" w:hAnsi="Times New Roman" w:cs="Times New Roman"/>
          <w:sz w:val="24"/>
          <w:szCs w:val="24"/>
          <w:lang w:eastAsia="es-AR"/>
        </w:rPr>
        <w:t>cluster</w:t>
      </w:r>
      <w:proofErr w:type="spellEnd"/>
      <w:r w:rsidR="00D602B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DD4C03">
        <w:rPr>
          <w:rFonts w:ascii="MathJax_Math" w:eastAsia="Times New Roman" w:hAnsi="MathJax_Math" w:cs="Times New Roman"/>
          <w:i/>
          <w:iCs/>
          <w:sz w:val="29"/>
          <w:szCs w:val="29"/>
          <w:lang w:eastAsia="es-AR"/>
        </w:rPr>
        <w:t>c</w:t>
      </w:r>
      <w:r w:rsidRPr="00DD4C03">
        <w:rPr>
          <w:rFonts w:ascii="MathJax_Math" w:eastAsia="Times New Roman" w:hAnsi="MathJax_Math" w:cs="Times New Roman"/>
          <w:i/>
          <w:iCs/>
          <w:sz w:val="20"/>
          <w:szCs w:val="20"/>
          <w:lang w:eastAsia="es-AR"/>
        </w:rPr>
        <w:t>i</w:t>
      </w:r>
    </w:p>
    <w:p w:rsidR="00D602B8" w:rsidRDefault="00D602B8">
      <w:r>
        <w:rPr>
          <w:noProof/>
          <w:lang w:eastAsia="es-AR"/>
        </w:rPr>
        <w:drawing>
          <wp:inline distT="0" distB="0" distL="0" distR="0" wp14:anchorId="40208B3E" wp14:editId="477DFD6F">
            <wp:extent cx="2428875" cy="790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03" w:rsidRDefault="00D602B8">
      <w:proofErr w:type="gramStart"/>
      <w:r>
        <w:t>bibliografía</w:t>
      </w:r>
      <w:proofErr w:type="gramEnd"/>
      <w:r>
        <w:t xml:space="preserve"> :</w:t>
      </w:r>
    </w:p>
    <w:p w:rsidR="00D602B8" w:rsidRDefault="00096B73">
      <w:hyperlink r:id="rId5" w:history="1">
        <w:r w:rsidR="00D602B8">
          <w:rPr>
            <w:rStyle w:val="Hipervnculo"/>
          </w:rPr>
          <w:t xml:space="preserve">Christopher D. </w:t>
        </w:r>
        <w:proofErr w:type="spellStart"/>
        <w:r w:rsidR="00D602B8">
          <w:rPr>
            <w:rStyle w:val="Hipervnculo"/>
          </w:rPr>
          <w:t>Manning</w:t>
        </w:r>
        <w:proofErr w:type="spellEnd"/>
      </w:hyperlink>
      <w:r w:rsidR="00D602B8">
        <w:t xml:space="preserve">, </w:t>
      </w:r>
      <w:hyperlink r:id="rId6" w:history="1">
        <w:proofErr w:type="spellStart"/>
        <w:r w:rsidR="00D602B8">
          <w:rPr>
            <w:rStyle w:val="Hipervnculo"/>
          </w:rPr>
          <w:t>Prabhakar</w:t>
        </w:r>
        <w:proofErr w:type="spellEnd"/>
        <w:r w:rsidR="00D602B8">
          <w:rPr>
            <w:rStyle w:val="Hipervnculo"/>
          </w:rPr>
          <w:t xml:space="preserve"> </w:t>
        </w:r>
        <w:proofErr w:type="spellStart"/>
        <w:r w:rsidR="00D602B8">
          <w:rPr>
            <w:rStyle w:val="Hipervnculo"/>
          </w:rPr>
          <w:t>Raghavan</w:t>
        </w:r>
        <w:proofErr w:type="spellEnd"/>
      </w:hyperlink>
      <w:r w:rsidR="00D602B8">
        <w:t xml:space="preserve"> and </w:t>
      </w:r>
      <w:hyperlink r:id="rId7" w:history="1">
        <w:proofErr w:type="spellStart"/>
        <w:r w:rsidR="00D602B8">
          <w:rPr>
            <w:rStyle w:val="Hipervnculo"/>
          </w:rPr>
          <w:t>Hinrich</w:t>
        </w:r>
        <w:proofErr w:type="spellEnd"/>
        <w:r w:rsidR="00D602B8">
          <w:rPr>
            <w:rStyle w:val="Hipervnculo"/>
          </w:rPr>
          <w:t xml:space="preserve"> </w:t>
        </w:r>
        <w:proofErr w:type="spellStart"/>
        <w:r w:rsidR="00D602B8">
          <w:rPr>
            <w:rStyle w:val="Hipervnculo"/>
          </w:rPr>
          <w:t>Schütze</w:t>
        </w:r>
        <w:proofErr w:type="spellEnd"/>
      </w:hyperlink>
      <w:r w:rsidR="00D602B8">
        <w:t xml:space="preserve">, </w:t>
      </w:r>
      <w:proofErr w:type="spellStart"/>
      <w:r w:rsidR="00D602B8">
        <w:rPr>
          <w:i/>
          <w:iCs/>
        </w:rPr>
        <w:t>Introduction</w:t>
      </w:r>
      <w:proofErr w:type="spellEnd"/>
      <w:r w:rsidR="00D602B8">
        <w:rPr>
          <w:i/>
          <w:iCs/>
        </w:rPr>
        <w:t xml:space="preserve"> to </w:t>
      </w:r>
      <w:proofErr w:type="spellStart"/>
      <w:r w:rsidR="00D602B8">
        <w:rPr>
          <w:i/>
          <w:iCs/>
        </w:rPr>
        <w:t>Information</w:t>
      </w:r>
      <w:proofErr w:type="spellEnd"/>
      <w:r w:rsidR="00D602B8">
        <w:rPr>
          <w:i/>
          <w:iCs/>
        </w:rPr>
        <w:t xml:space="preserve"> </w:t>
      </w:r>
      <w:proofErr w:type="spellStart"/>
      <w:r w:rsidR="00D602B8">
        <w:rPr>
          <w:i/>
          <w:iCs/>
        </w:rPr>
        <w:t>Retrieval</w:t>
      </w:r>
      <w:proofErr w:type="spellEnd"/>
      <w:r w:rsidR="00D602B8">
        <w:t xml:space="preserve">, Cambridge </w:t>
      </w:r>
      <w:proofErr w:type="spellStart"/>
      <w:r w:rsidR="00D602B8">
        <w:t>University</w:t>
      </w:r>
      <w:proofErr w:type="spellEnd"/>
      <w:r w:rsidR="00D602B8">
        <w:t xml:space="preserve"> </w:t>
      </w:r>
      <w:proofErr w:type="spellStart"/>
      <w:r w:rsidR="00D602B8">
        <w:t>Press</w:t>
      </w:r>
      <w:proofErr w:type="spellEnd"/>
      <w:r w:rsidR="00D602B8">
        <w:t>. 2008.</w:t>
      </w:r>
    </w:p>
    <w:sectPr w:rsidR="00D6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24"/>
    <w:rsid w:val="00096B73"/>
    <w:rsid w:val="001237D2"/>
    <w:rsid w:val="002828E9"/>
    <w:rsid w:val="00316570"/>
    <w:rsid w:val="003C7B56"/>
    <w:rsid w:val="00566BE9"/>
    <w:rsid w:val="006F3C97"/>
    <w:rsid w:val="009F04C3"/>
    <w:rsid w:val="00BF01C0"/>
    <w:rsid w:val="00D602B8"/>
    <w:rsid w:val="00DD4C03"/>
    <w:rsid w:val="00E047EA"/>
    <w:rsid w:val="00E8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A03A0-9D14-41B6-84CC-226F3E40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mi">
    <w:name w:val="mi"/>
    <w:basedOn w:val="Fuentedeprrafopredeter"/>
    <w:rsid w:val="00DD4C03"/>
  </w:style>
  <w:style w:type="character" w:customStyle="1" w:styleId="mo">
    <w:name w:val="mo"/>
    <w:basedOn w:val="Fuentedeprrafopredeter"/>
    <w:rsid w:val="00DD4C03"/>
  </w:style>
  <w:style w:type="character" w:customStyle="1" w:styleId="mn">
    <w:name w:val="mn"/>
    <w:basedOn w:val="Fuentedeprrafopredeter"/>
    <w:rsid w:val="00DD4C03"/>
  </w:style>
  <w:style w:type="character" w:styleId="Hipervnculo">
    <w:name w:val="Hyperlink"/>
    <w:basedOn w:val="Fuentedeprrafopredeter"/>
    <w:uiPriority w:val="99"/>
    <w:semiHidden/>
    <w:unhideWhenUsed/>
    <w:rsid w:val="00D60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is.uni-muenchen.de/personen/professoren/schuetz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eory.stanford.edu/~pragh/" TargetMode="External"/><Relationship Id="rId5" Type="http://schemas.openxmlformats.org/officeDocument/2006/relationships/hyperlink" Target="http://nlp.stanford.edu/%7Emanning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Ferreyra, Maria Jose</dc:creator>
  <cp:keywords/>
  <dc:description/>
  <cp:lastModifiedBy>Maria Jose</cp:lastModifiedBy>
  <cp:revision>5</cp:revision>
  <dcterms:created xsi:type="dcterms:W3CDTF">2020-11-06T12:12:00Z</dcterms:created>
  <dcterms:modified xsi:type="dcterms:W3CDTF">2020-11-06T23:51:00Z</dcterms:modified>
</cp:coreProperties>
</file>