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401521152"/>
      </w:sdtPr>
      <w:sdtContent>
        <w:p>
          <w:pPr>
            <w:pStyle w:val="Heading1"/>
            <w:spacing w:before="200" w:after="0"/>
            <w:rPr/>
          </w:pPr>
          <w:bookmarkStart w:id="0" w:name="_Toc532462994"/>
          <w:r>
            <w:rPr/>
            <w:t>RNAseq analysis pipeline for the identification of expressed TE candidates</w:t>
          </w:r>
          <w:bookmarkEnd w:id="0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inline distT="0" distB="0" distL="0" distR="0">
                <wp:extent cx="5603240" cy="4063365"/>
                <wp:effectExtent l="0" t="0" r="0" b="0"/>
                <wp:docPr id="19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3240" cy="4063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2" wp14:anchorId="47250E73">
                    <wp:simplePos x="0" y="0"/>
                    <wp:positionH relativeFrom="column">
                      <wp:posOffset>1127760</wp:posOffset>
                    </wp:positionH>
                    <wp:positionV relativeFrom="paragraph">
                      <wp:posOffset>276225</wp:posOffset>
                    </wp:positionV>
                    <wp:extent cx="2647950" cy="734060"/>
                    <wp:effectExtent l="0" t="0" r="27940" b="28575"/>
                    <wp:wrapNone/>
                    <wp:docPr id="1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47440" cy="733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1.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</wp:anchor>
                </w:drawing>
              </mc:Choice>
              <mc:Fallback>
                <w:pict>
                  <v:rect id="shape_0" ID="Text Box 2" stroked="t" style="position:absolute;margin-left:88.8pt;margin-top:21.75pt;width:208.4pt;height:57.7pt" wp14:anchorId="47250E73">
                    <w10:wrap type="square"/>
                    <v:fill o:detectmouseclick="t" on="false"/>
                    <v:stroke color="blue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1.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10" wp14:anchorId="15E0DA70">
                    <wp:simplePos x="0" y="0"/>
                    <wp:positionH relativeFrom="column">
                      <wp:posOffset>2831465</wp:posOffset>
                    </wp:positionH>
                    <wp:positionV relativeFrom="paragraph">
                      <wp:posOffset>3532505</wp:posOffset>
                    </wp:positionV>
                    <wp:extent cx="416560" cy="266065"/>
                    <wp:effectExtent l="0" t="0" r="0" b="1270"/>
                    <wp:wrapNone/>
                    <wp:docPr id="3" name="Text Box 1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80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10.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" stroked="f" style="position:absolute;margin-left:222.95pt;margin-top:278.15pt;width:32.7pt;height:20.85pt" wp14:anchorId="15E0DA70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10.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9" wp14:anchorId="42B860B0">
                    <wp:simplePos x="0" y="0"/>
                    <wp:positionH relativeFrom="column">
                      <wp:posOffset>4292600</wp:posOffset>
                    </wp:positionH>
                    <wp:positionV relativeFrom="paragraph">
                      <wp:posOffset>2230755</wp:posOffset>
                    </wp:positionV>
                    <wp:extent cx="361950" cy="266065"/>
                    <wp:effectExtent l="0" t="0" r="0" b="1270"/>
                    <wp:wrapNone/>
                    <wp:docPr id="5" name="Text Box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44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9.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9" stroked="f" style="position:absolute;margin-left:338pt;margin-top:175.65pt;width:28.4pt;height:20.85pt" wp14:anchorId="42B860B0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9.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8" wp14:anchorId="6DA8EBC5">
                    <wp:simplePos x="0" y="0"/>
                    <wp:positionH relativeFrom="column">
                      <wp:posOffset>4070350</wp:posOffset>
                    </wp:positionH>
                    <wp:positionV relativeFrom="paragraph">
                      <wp:posOffset>1341755</wp:posOffset>
                    </wp:positionV>
                    <wp:extent cx="361950" cy="266065"/>
                    <wp:effectExtent l="0" t="0" r="0" b="1270"/>
                    <wp:wrapNone/>
                    <wp:docPr id="7" name="Text Box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44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8.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7" stroked="f" style="position:absolute;margin-left:320.5pt;margin-top:105.65pt;width:28.4pt;height:20.85pt" wp14:anchorId="6DA8EBC5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8.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7" wp14:anchorId="6DA8293E">
                    <wp:simplePos x="0" y="0"/>
                    <wp:positionH relativeFrom="column">
                      <wp:posOffset>4083050</wp:posOffset>
                    </wp:positionH>
                    <wp:positionV relativeFrom="paragraph">
                      <wp:posOffset>276225</wp:posOffset>
                    </wp:positionV>
                    <wp:extent cx="1106805" cy="734060"/>
                    <wp:effectExtent l="0" t="0" r="18415" b="28575"/>
                    <wp:wrapNone/>
                    <wp:docPr id="9" name="Text Box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06280" cy="733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0000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7.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" stroked="t" style="position:absolute;margin-left:321.5pt;margin-top:21.75pt;width:87.05pt;height:57.7pt" wp14:anchorId="6DA8293E">
                    <w10:wrap type="square"/>
                    <v:fill o:detectmouseclick="t" on="false"/>
                    <v:stroke color="blue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7.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6" wp14:anchorId="146308BC">
                    <wp:simplePos x="0" y="0"/>
                    <wp:positionH relativeFrom="column">
                      <wp:posOffset>2816860</wp:posOffset>
                    </wp:positionH>
                    <wp:positionV relativeFrom="paragraph">
                      <wp:posOffset>2222500</wp:posOffset>
                    </wp:positionV>
                    <wp:extent cx="361950" cy="266065"/>
                    <wp:effectExtent l="0" t="0" r="0" b="1270"/>
                    <wp:wrapNone/>
                    <wp:docPr id="11" name="Text Box 5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44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6.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5" stroked="f" style="position:absolute;margin-left:221.8pt;margin-top:175pt;width:28.4pt;height:20.85pt" wp14:anchorId="146308BC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6.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5" wp14:anchorId="2E03E103">
                    <wp:simplePos x="0" y="0"/>
                    <wp:positionH relativeFrom="column">
                      <wp:posOffset>2401570</wp:posOffset>
                    </wp:positionH>
                    <wp:positionV relativeFrom="paragraph">
                      <wp:posOffset>1314450</wp:posOffset>
                    </wp:positionV>
                    <wp:extent cx="546100" cy="266065"/>
                    <wp:effectExtent l="0" t="0" r="0" b="1270"/>
                    <wp:wrapNone/>
                    <wp:docPr id="13" name="Text Box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540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4-5.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" stroked="f" style="position:absolute;margin-left:189.1pt;margin-top:103.5pt;width:42.9pt;height:20.85pt" wp14:anchorId="2E03E103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4-5.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23DD450A">
                    <wp:simplePos x="0" y="0"/>
                    <wp:positionH relativeFrom="column">
                      <wp:posOffset>1318260</wp:posOffset>
                    </wp:positionH>
                    <wp:positionV relativeFrom="paragraph">
                      <wp:posOffset>2218690</wp:posOffset>
                    </wp:positionV>
                    <wp:extent cx="361950" cy="266065"/>
                    <wp:effectExtent l="0" t="0" r="0" b="1270"/>
                    <wp:wrapNone/>
                    <wp:docPr id="15" name="Text Box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44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3" stroked="f" style="position:absolute;margin-left:103.8pt;margin-top:174.7pt;width:28.4pt;height:20.85pt" wp14:anchorId="23DD450A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3.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0D09FA3B">
                    <wp:simplePos x="0" y="0"/>
                    <wp:positionH relativeFrom="column">
                      <wp:posOffset>1102995</wp:posOffset>
                    </wp:positionH>
                    <wp:positionV relativeFrom="paragraph">
                      <wp:posOffset>1409065</wp:posOffset>
                    </wp:positionV>
                    <wp:extent cx="361950" cy="266065"/>
                    <wp:effectExtent l="0" t="0" r="0" b="1270"/>
                    <wp:wrapNone/>
                    <wp:docPr id="17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1440" cy="2653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>
                                    <w:color w:val="0000FF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" stroked="f" style="position:absolute;margin-left:86.85pt;margin-top:110.95pt;width:28.4pt;height:20.85pt" wp14:anchorId="0D09FA3B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FF"/>
                            </w:rPr>
                            <w:t>2.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456" w:leader="dot"/>
            </w:tabs>
            <w:rPr>
              <w:rFonts w:eastAsia="" w:eastAsiaTheme="minorEastAsia"/>
              <w:lang w:eastAsia="en-NZ"/>
            </w:rPr>
          </w:pPr>
          <w:r>
            <w:fldChar w:fldCharType="begin"/>
          </w:r>
          <w:r>
            <w:rPr>
              <w:rFonts w:eastAsia=""/>
            </w:rPr>
            <w:instrText> TOC \z \o "1-3" \u \h</w:instrText>
          </w:r>
          <w:r>
            <w:rPr>
              <w:rFonts w:eastAsia=""/>
            </w:rPr>
            <w:fldChar w:fldCharType="separate"/>
          </w:r>
          <w:r>
            <w:rPr>
              <w:rFonts w:eastAsia="" w:eastAsiaTheme="minorEastAsia"/>
              <w:lang w:eastAsia="en-NZ"/>
            </w:rPr>
          </w:r>
          <w:r>
            <w:rPr>
              <w:rFonts w:eastAsia=""/>
            </w:rPr>
            <w:fldChar w:fldCharType="end"/>
          </w:r>
        </w:p>
        <w:p>
          <w:pPr>
            <w:pStyle w:val="Contents1"/>
            <w:tabs>
              <w:tab w:val="right" w:pos="10456" w:leader="dot"/>
            </w:tabs>
            <w:rPr>
              <w:rFonts w:eastAsia="" w:eastAsiaTheme="minorEastAsia"/>
              <w:lang w:eastAsia="en-NZ"/>
            </w:rPr>
          </w:pPr>
          <w:hyperlink w:anchor="_Toc532462995">
            <w:r>
              <w:rPr>
                <w:rStyle w:val="IndexLink"/>
              </w:rPr>
              <w:t>RNAseq analysis pipeline for the identification of expressed TE candidates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_Toc532462995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2996">
            <w:r>
              <w:rPr>
                <w:rStyle w:val="IndexLink"/>
              </w:rPr>
              <w:t>1.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</w:rPr>
              <w:t>Alignment using HISAT2 (sub-pipeline 1 &amp;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_Toc532462996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2997">
            <w:r>
              <w:rPr>
                <w:rStyle w:val="IndexLink"/>
                <w:lang w:eastAsia="en-NZ"/>
              </w:rPr>
              <w:t>2.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Quantification of reads mapping to TEs using htseq-count (sub-pipeline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_Toc532462997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2998">
            <w:r>
              <w:rPr>
                <w:rStyle w:val="IndexLink"/>
              </w:rPr>
              <w:t>3.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</w:rPr>
              <w:t>Filtration of expressed TEs (sub-pipeline 1)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_Toc532462998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2999">
            <w:r>
              <w:rPr>
                <w:rStyle w:val="IndexLink"/>
                <w:lang w:eastAsia="en-NZ"/>
              </w:rPr>
              <w:t>4.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Quantification of reads mapping to TEs using bedtools (sub-pipeline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_Toc532462999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3000">
            <w:r>
              <w:rPr>
                <w:rStyle w:val="IndexLink"/>
                <w:lang w:eastAsia="en-NZ"/>
              </w:rPr>
              <w:t>5.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Calculation of average read depth of mapped region using bedtools (sub-pipeline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3001">
            <w:r>
              <w:rPr>
                <w:rStyle w:val="IndexLink"/>
                <w:lang w:eastAsia="en-NZ"/>
              </w:rPr>
              <w:t>6.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Filtration of expressed TEs (sub-pipeline 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3002">
            <w:r>
              <w:rPr>
                <w:rStyle w:val="IndexLink"/>
                <w:lang w:eastAsia="en-NZ"/>
              </w:rPr>
              <w:t>7.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Alignment using bwa (sub-pipeline 3)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3003">
            <w:r>
              <w:rPr>
                <w:rStyle w:val="IndexLink"/>
                <w:lang w:eastAsia="en-NZ"/>
              </w:rPr>
              <w:t>8.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Capturing TE-related danglers and quantifying their read count using TEFingerprint (sub-pipeline 3)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>
              <w:lang w:val="en-NZ" w:eastAsia="en-NZ"/>
            </w:rPr>
          </w:pPr>
          <w:hyperlink w:anchor="_Toc532463004">
            <w:r>
              <w:rPr>
                <w:rStyle w:val="IndexLink"/>
                <w:lang w:eastAsia="en-NZ"/>
              </w:rPr>
              <w:t>9.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Filtration of expressed TEs (sub-pipeline 3)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6" w:leader="dot"/>
            </w:tabs>
            <w:rPr>
              <w:lang w:val="en-NZ" w:eastAsia="en-NZ"/>
            </w:rPr>
          </w:pPr>
          <w:hyperlink w:anchor="_Toc532463005">
            <w:r>
              <w:rPr>
                <w:rStyle w:val="IndexLink"/>
                <w:lang w:eastAsia="en-NZ"/>
              </w:rPr>
              <w:t>10.</w:t>
            </w:r>
            <w:r>
              <w:rPr>
                <w:rStyle w:val="IndexLink"/>
                <w:lang w:val="en-NZ" w:eastAsia="en-NZ"/>
              </w:rPr>
              <w:tab/>
            </w:r>
            <w:r>
              <w:rPr>
                <w:rStyle w:val="IndexLink"/>
                <w:lang w:eastAsia="en-NZ"/>
              </w:rPr>
              <w:t>Merge of expressed TE candidates from the 3 sub-pipelines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_Toc532463005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tabs>
              <w:tab w:val="left" w:pos="1189" w:leader="none"/>
            </w:tabs>
            <w:rPr>
              <w:b/>
              <w:b/>
              <w:bCs/>
            </w:rPr>
          </w:pPr>
          <w:r>
            <w:rPr>
              <w:b/>
              <w:bCs/>
            </w:rPr>
            <w:tab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/>
      </w:pPr>
      <w:bookmarkStart w:id="1" w:name="_Toc532462995"/>
      <w:r>
        <w:rPr/>
        <w:t>RNAseq analysis pipeline for the identification of expressed TE candidates</w:t>
      </w:r>
      <w:bookmarkEnd w:id="1"/>
    </w:p>
    <w:p>
      <w:pPr>
        <w:pStyle w:val="Heading2"/>
        <w:numPr>
          <w:ilvl w:val="0"/>
          <w:numId w:val="1"/>
        </w:numPr>
        <w:rPr/>
      </w:pPr>
      <w:bookmarkStart w:id="2" w:name="_Toc532462996"/>
      <w:r>
        <w:rPr/>
        <w:t>Alignment using HISAT2 (sub-pipeline 1 &amp; 2)</w:t>
      </w:r>
      <w:bookmarkEnd w:id="2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#unzip fasta.gz files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f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*.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gz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STEM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b/>
          <w:bCs/>
          <w:color w:val="804040"/>
          <w:sz w:val="16"/>
          <w:szCs w:val="16"/>
          <w:shd w:fill="E1FFF3" w:val="clear"/>
          <w:lang w:eastAsia="en-NZ"/>
        </w:rPr>
        <w:t>$(basename "${f}" .gz)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gunzip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-c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"${f}"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"${STEM}"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#concatenate files for each library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C9F4BANXX-1959-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_R1.fastq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_R1.fastq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C9F4BANXX-1959-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_R2.fastq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_R2.fastq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#remove adapters by fastq-mcf and check quality of cleaned-up reads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fastq-mcf -f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-o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_clean_R1.fastq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-o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_clean_R2.fastq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-l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50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q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-t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-C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1000000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truseq_adapters.fasta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_R1.fastq \</w:t>
      </w:r>
    </w:p>
    <w:p>
      <w:pPr>
        <w:pStyle w:val="Normal"/>
        <w:shd w:val="clear" w:color="auto" w:fill="FFFFFF"/>
        <w:ind w:left="720"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_R2.fastq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fastqc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_clean_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*.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fastq -o QC.dir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#build Hisat rRNA indices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hisat2-build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'AllVv_tRNA_rRNA.fasta'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AllVv_tRNA_rRNA_hisat2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#build Hisat genome indices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hisat2-build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'Vitis_genome.fasta'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Vitis_genome_hisat2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#align reads to tRNA and rRNA, and then filter for unmapped pairs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hisat2 -x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AllVv_tRNA_rRNA_hisat2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_clean_R1.fastq \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_clean_R2.fastq \</w:t>
      </w:r>
    </w:p>
    <w:p>
      <w:pPr>
        <w:pStyle w:val="Normal"/>
        <w:shd w:val="clear" w:color="auto" w:fill="FFFFFF"/>
        <w:ind w:left="720" w:hanging="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-S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_ncRNA.sam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view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Su -f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_ncRNA.sam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_ncRNA.bam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bedtools bamtofastq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i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_ncRNA.bam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fq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_pairs_R1.fastq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fq2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_pairs_R2.fastq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#map unmapped reads to Vitis vinifera genome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 xml:space="preserve"> 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hisat2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rna-strandness RF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dta -k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100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-x Vitis_genome_hisat2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_pairs_R1.fastq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_pairs_R2.fastq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-S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_k100Mm.sam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view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Su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_k100Mm.sam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samtools sort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flagstat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_k100Mm.bam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index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#sort bam file by name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sort -n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G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_k100Mm.bam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_k100MmNamesorted.bam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3" w:name="_Toc532462997"/>
      <w:r>
        <w:rPr>
          <w:lang w:eastAsia="en-NZ"/>
        </w:rPr>
        <w:t>Quantification of reads mapping to TEs using htseq-count (sub-pipeline 1)</w:t>
      </w:r>
      <w:bookmarkEnd w:id="3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#htseq-count --stranded=reverse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#for TEs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htseq-count -f 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-t exon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 transcript_id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-s reverse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 intersection-nonempty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_k100MmNamesorted.bam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sz w:val="16"/>
          <w:szCs w:val="16"/>
          <w:lang w:eastAsia="en-NZ"/>
        </w:rPr>
        <w:t>AllTEsExpanded_curated_V2.gtf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_k100Mm_AllSenseTEm_counttable_curated.txt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#for genes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#use version 2 gene annotation and only take the first isoform for each gene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gffread V2.1.gff3 -T -o V2.1.gtf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grep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E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'\.1\b'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V2.1.gtf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grep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'exon'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V2.1_iso1_exon.gtf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htseq-count -f 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-t exon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 transcript_id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-s reverse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 intersection-nonempty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_k100MmNamesorted.bam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V2.1_iso1_exon.gtf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_k100Mm_AllSenseGene_counttable_V2.txt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/>
      </w:pPr>
      <w:bookmarkStart w:id="4" w:name="_Toc532462998"/>
      <w:r>
        <w:rPr/>
        <w:t>Filtration of expressed TEs (sub-pipeline 1)</w:t>
      </w:r>
      <w:bookmarkEnd w:id="4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#select expr. TEs from htseq-count data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#htseq-count reports “mapped read pairs” when analysing pair-end sequencing data.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#the threshold of the pipeline is set to 10 reads, i.e. at least more than 5 read pairs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'k100Mm_AllSenseTEm_curatedGTFcounttable.txt'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grepl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"__"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#ctrl samples (T=0) are from column 1 to column 3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RE2, 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rownames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"k100Mm_AllSenseTEm_curatedGTF_exprCtrl05.txt"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#mock samples are from column 4 to column 15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rownames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"k100Mm_AllSenseTEm_curatedGTF_exprMock05.txt"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#yeast samples are from column 16 to column 27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rownames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"k100Mm_AllSenseTEm_curatedGTF_exprYeast05.txt"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#botrytis samples are from column 28 to column 39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rownames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"k100Mm_AllSenseTEm_curatedGTF_exprBotrytis05.txt"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#and then, use a text editor to do the followings: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#replace "_ClassI;" and "_ClassII;" to "_" 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#replace ":" to "_" 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#processed files are as follows: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#k100Mm_AllSenseTEm_curatedGTF_exprCtrl05.txt -&gt; k100Mm_AllSenseTEm_curatedGTF_exprCtrl05_V4.txt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#k100Mm_AllSenseTEm_curatedGTF_exprMock05.txt -&gt; k100Mm_AllSenseTEm_curatedGTF_exprMock05_V4.txt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#k100Mm_AllSenseTEm_curatedGTF_exprYeast05.txt -&gt; k100Mm_AllSenseTEm_curatedGTF_exprYeast05_V4.txt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#k100Mm_AllSenseTEm_curatedGTF_exprBotrytis05.txt -&gt; k100Mm_AllSenseTEm_curatedGTF_exprBotrytis05_V4.txt</w:t>
      </w:r>
    </w:p>
    <w:p>
      <w:pPr>
        <w:pStyle w:val="Normal"/>
        <w:rPr/>
      </w:pPr>
      <w:r>
        <w:rPr/>
      </w:r>
      <w:bookmarkStart w:id="5" w:name="_GoBack"/>
      <w:bookmarkStart w:id="6" w:name="_GoBack"/>
      <w:bookmarkEnd w:id="6"/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7" w:name="_Toc532462999"/>
      <w:r>
        <w:rPr>
          <w:lang w:eastAsia="en-NZ"/>
        </w:rPr>
        <w:t>Quantification of reads mapping to TEs using bedtools (sub-pipeline 2)</w:t>
      </w:r>
      <w:bookmarkEnd w:id="7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#separate forward and reverse TEs into different gtf file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"AllTEsExpanded_curated_V2.gtf"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gtf_foward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"+"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gtf_reverse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"-"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gtf_foward,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"AllTEsExpanded_curated_Forward_V2.gtf"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gtf_reverse,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"AllTEsExpanded_curated_Reverse_V2.gtf"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#capture F1R2 read pairs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bamtools filter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script filter_F1R2.txt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in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_k100Mm.bam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out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_k100Mm_F1R2.bam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index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_k100Mm_F1R2.bam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#capture F2R1 read pairs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bamtools filter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script filter_F2R1.txt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in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_k100Mm.bam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out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_k100Mm_F2R1.bam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index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_k100Mm_F2R1.bam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/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#script of “filter_F1R2.txt” (JSON syntax)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"filters"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"FirstinPair"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"isFirstMate"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"isReverseStrand"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"false"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"isReverseStrand"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"SecondinPair"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"isFirstMate"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"false"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"P"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"isPaired"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],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"rule"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"(P &amp; FirstinPair &amp; F) | (P &amp; SecondinPair &amp; R)"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/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#script of “filter_F2R1.txt” (JSON syntax)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"filters"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"FirstinPair"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"isFirstMate"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"isReverseStrand"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"false"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"isReverseStrand"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"SecondinPair"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"isFirstMate"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"false"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"P"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"isPaired"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"true"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],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"rule"</w:t>
      </w: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00"/>
          <w:sz w:val="16"/>
          <w:szCs w:val="16"/>
          <w:lang w:eastAsia="en-NZ"/>
        </w:rPr>
        <w:t>"( P &amp; FirstinPair &amp; R) | ( P &amp; SecondinPair &amp; F)"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00FF"/>
          <w:sz w:val="16"/>
          <w:szCs w:val="16"/>
          <w:lang w:eastAsia="en-NZ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#count reads mapping to TEs in sense direction using “bedtools coverage”: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#for TEs in forward orientation, use F2R1 read pairs;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#for TEs in reverse orientation, use F1R2 read pairs.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bedtools bamtobed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split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i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_k100Mm_F2R1.bam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_k100Mm_F2R1_split.bed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bedtools bamtobed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split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i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_k100Mm_F1R2.bam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_k100Mm_F1R2_split.bed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bedtools coverage -a AllTEsExpanded_curated_Forward_V2.gtf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-b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_k100Mm_F2R1_split.bed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_BedCov_forwardTE_sense.txt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bedtools coverage -a AllTEsExpanded_curated_Reverse_V2.gtf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-b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_k100Mm_F1R2_split.bed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_BedCov_reversedTE_sense.txt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_BedCov_forwardTE_sense.txt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_BedCov_reversedTE_sense.txt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k1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_BedCov_TE_sense.txt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8" w:name="_Toc532463000"/>
      <w:r>
        <w:rPr>
          <w:lang w:eastAsia="en-NZ"/>
        </w:rPr>
        <w:t>Calculation of average read depth of mapped region using bedtools (sub-pipeline 2)</w:t>
      </w:r>
      <w:bookmarkEnd w:id="8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#average read depth = ( Sum of MapReadBase )/( MapTEbase 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#Sum of MapReadBase = sum of mapped bases of the TE-mapping reads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#MapTEbase = sum of the mapped bases of the corresponding TEs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#calculate MapReadBase of each read overlapping with each TE using “bedtools intersect”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bedtools intersect -a AllTEsExpanded_curated_Forward_V2.gtf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-b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_k100Mm_F2R1_split.bed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wo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_BedIntersect_forwardTE_sense.txt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bedtools intersect -a AllTEsExpanded_curated_Reverse_V2.gtf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-b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_k100Mm_F1R2_split.bed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wo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_BedIntersect_reversedTE_sense.txt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_BedIntersect_forwardTE_sense.txt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_BedIntersect_reversedTE_sense.txt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k1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_BedIntersect_TE_sense.txt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#establish the lists of TEs having sense reads and TEs not having sense reads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'{gsub("\"", "");print}'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$refdir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AllTEsExpanded_curated_V2.gtf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temp.gtf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'{print $9}'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_BedIntersect_TE_sense.txt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uniq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_TEhaveSenseRead.txt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'\t'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'NR==FNR {c[$1]++;next}; c[$9]==0'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_TEhaveSenseRead.txt temp.gtf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'{print}'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_TEhaveNoSenseRead.txt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rm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-f temp.gtf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#calculate “Sum of MapReadBase” for each TEs having sense reads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#required information in the file “${i}_BedIntersect_TE_sense.txt”: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#MapReadBase (number of mapped bases of each TE-mapping read): the last column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touch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temp01.txt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_TEhaveSenseRead.txt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while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read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line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grep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"$line"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_BedIntersect_TE_sense.txt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temp02.txt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'{sum+=$NF}END{print sum}'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temp02.txt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temp01.txt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</w:t>
      </w:r>
      <w:r>
        <w:rPr/>
        <w:t xml:space="preserve"> </w:t>
      </w: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calculate “average read depth”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#required information: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#(1) TE id in the file “${i}_BedCov_TE_sense.txt”: 9</w:t>
      </w:r>
      <w:r>
        <w:rPr>
          <w:rFonts w:eastAsia="Times New Roman" w:cs="Times New Roman" w:ascii="Courier New" w:hAnsi="Courier New"/>
          <w:color w:val="008000"/>
          <w:sz w:val="20"/>
          <w:szCs w:val="20"/>
          <w:vertAlign w:val="superscript"/>
          <w:lang w:eastAsia="en-NZ"/>
        </w:rPr>
        <w:t>th</w:t>
      </w: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 column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#(2) TE id in the file “${i}_OverlapBasePair_Read.txt”: 1</w:t>
      </w:r>
      <w:r>
        <w:rPr>
          <w:rFonts w:eastAsia="Times New Roman" w:cs="Times New Roman" w:ascii="Courier New" w:hAnsi="Courier New"/>
          <w:color w:val="008000"/>
          <w:sz w:val="20"/>
          <w:szCs w:val="20"/>
          <w:vertAlign w:val="superscript"/>
          <w:lang w:eastAsia="en-NZ"/>
        </w:rPr>
        <w:t>st</w:t>
      </w: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 column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#(3) Sum of MapReadBase: will be in the 14</w:t>
      </w:r>
      <w:r>
        <w:rPr>
          <w:rFonts w:eastAsia="Times New Roman" w:cs="Times New Roman" w:ascii="Courier New" w:hAnsi="Courier New"/>
          <w:color w:val="008000"/>
          <w:sz w:val="20"/>
          <w:szCs w:val="20"/>
          <w:vertAlign w:val="superscript"/>
          <w:lang w:eastAsia="en-NZ"/>
        </w:rPr>
        <w:t>th</w:t>
      </w: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 column of “${i}temp03.txt”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#(4) MapTEbase: will be in the 11</w:t>
      </w:r>
      <w:r>
        <w:rPr>
          <w:rFonts w:eastAsia="Times New Roman" w:cs="Times New Roman" w:ascii="Courier New" w:hAnsi="Courier New"/>
          <w:color w:val="008000"/>
          <w:sz w:val="20"/>
          <w:szCs w:val="20"/>
          <w:vertAlign w:val="superscript"/>
          <w:lang w:eastAsia="en-NZ"/>
        </w:rPr>
        <w:t>th</w:t>
      </w: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 column of “${i}temp03.txt”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paste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-d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_TEhaveSenseRead.txt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temp01.txt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_OverlapBasePair_Read.txt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join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-t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$'\t'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&lt;(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k9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_BedCov_TE_sense.txt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&lt;(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k1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_OverlapBasePair_Read.txt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'\t'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'{OFS="\t"; print $2,$3,$4,$5,$6,$7,$8,$9,$1,$10,$11,$12,$13,$14}'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temp03.txt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'\t'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'{depth=$14/$11; print depth}'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temp03.txt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paste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temp03.txt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_BedCov_TEhaveSenseRead.txt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80808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'{OFS="\t"; TElength=$5-$4+1; print $1,$2,$3,$4,$5,$6,$7,$8,$9,0,0,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TElength,0,0,0}'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_TEhaveNoSenseRead.txt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_BedCov_TEhaveNoSenseRead.txt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cat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_BedCov_TEhaveSenseRead.txt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_BedCov_TEhaveNoSenseRead.txt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k1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_BedCov_OverlapBasePair_senseRead.txt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rm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-f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temp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*.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rm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-f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_TEhave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*.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bed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 xml:space="preserve">#content of “${i}_BedCov_OverlapBasePair_senseRead.txt”: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1: chr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2: source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3: feature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4: start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5: end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6: score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7: str (strand)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8: dot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9: TE_id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10: count (read count)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11: coveredTEbp (MapTEbase, sum of the mapped bases of the TE)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12: TElength (length of TE)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13: breadthCov (breadth of coverage)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14: readbpsum (Sum of MapReadBase)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#column 15: depth (average read depth)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#combined all sample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"01_BedCov_OverlapBasePair_senseRead.txt"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"02_BedCov_OverlapBasePair_senseRead.txt"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"03_BedCov_OverlapBasePair_senseRead.txt"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"04_BedCov_OverlapBasePair_senseRead.txt"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"05_BedCov_OverlapBasePair_senseRead.txt"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"06_BedCov_OverlapBasePair_senseRead.txt"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"07_BedCov_OverlapBasePair_senseRead.txt"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"08_BedCov_OverlapBasePair_senseRead.txt"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"09_BedCov_OverlapBasePair_senseRead.txt"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"10_BedCov_OverlapBasePair_senseRead.txt"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"11_BedCov_OverlapBasePair_senseRead.txt"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"12_BedCov_OverlapBasePair_senseRead.txt"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"13_BedCov_OverlapBasePair_senseRead.txt"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"14_BedCov_OverlapBasePair_senseRead.txt"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"15_BedCov_OverlapBasePair_senseRead.txt"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"16_BedCov_OverlapBasePair_senseRead.txt"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"17_BedCov_OverlapBasePair_senseRead.txt"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"18_BedCov_OverlapBasePair_senseRead.txt"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"19_BedCov_OverlapBasePair_senseRead.txt"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"20_BedCov_OverlapBasePair_senseRead.txt"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"21_BedCov_OverlapBasePair_senseRead.txt"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"22_BedCov_OverlapBasePair_senseRead.txt"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"23_BedCov_OverlapBasePair_senseRead.txt"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"24_BedCov_OverlapBasePair_senseRead.txt"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"25_BedCov_OverlapBasePair_senseRead.txt"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"26_BedCov_OverlapBasePair_senseRead.txt"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"27_BedCov_OverlapBasePair_senseRead.txt"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"28_BedCov_OverlapBasePair_senseRead.txt"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"29_BedCov_OverlapBasePair_senseRead.txt"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"30_BedCov_OverlapBasePair_senseRead.txt"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"31_BedCov_OverlapBasePair_senseRead.txt"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"32_BedCov_OverlapBasePair_senseRead.txt"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"33_BedCov_OverlapBasePair_senseRead.txt"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"34_BedCov_OverlapBasePair_senseRead.txt"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"35_BedCov_OverlapBasePair_senseRead.txt"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"36_BedCov_OverlapBasePair_senseRead.txt"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"37_BedCov_OverlapBasePair_senseRead.txt"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"38_BedCov_OverlapBasePair_senseRead.txt"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"39_BedCov_OverlapBasePair_senseRead.txt"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ind w:left="709" w:hanging="709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ind w:left="709" w:hanging="709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 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ind w:left="709" w:hanging="709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,df09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df38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,df39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"tempdata1.txt"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/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"tempdata2.txt"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data3,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"tempdata3.txt"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#then use text editor to replace ":" "_ClassI;" and "_ClassII;"  to "_" ; replace ";" to nothing; files to be modified are “tempdata1.txt”, “tempdata2.txt” and “tempdata3.txt”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textConnection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gsub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 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readLines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"tempdata1.txt"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))))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textConnection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gsub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 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readLines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"tempdata2.txt"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))))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textConnection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gsub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 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readLines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"tempdata3.txt"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))))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"chr"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"start"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"end"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"score"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"Mock12_c"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"Yeast12_c"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"Botrytis12_c"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name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name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name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data01,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"BedCov_OverlapBP_sense_count.txt"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data02,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"BedCov_OverlapBP_sense_breadthCov.txt"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b/>
          <w:b/>
          <w:bCs/>
          <w:color w:val="00008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data03,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"BedCov_OverlapBP_sense_depth.txt"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9" w:name="_Toc532463001"/>
      <w:r>
        <w:rPr>
          <w:lang w:eastAsia="en-NZ"/>
        </w:rPr>
        <w:t>Filtration of expressed TEs (sub-pipeline 2)</w:t>
      </w:r>
      <w:bookmarkEnd w:id="9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"BedCov_OverlapBP_sense_count.txt"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depth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"BedCov_OverlapBP_sense_depth.txt"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#ctrl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Cmean00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Cmean00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depth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Cmean00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Cmean00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ctrl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data1, data2,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ctrl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ctrl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ctrl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"chr"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"start"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"end"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"score"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"count_Ctrl_a"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"count_Ctrl_b"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"count_Ctrl_c"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"count_Cmean00"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"depth_Ctrl_a"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"depth_Ctrl_b"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"depth_Ctrl_c"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"depth_Cmean00"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ctrl,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"BedCov_OverlapBP_PassC.txt"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#mock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depth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min_depth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min_depth,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data1, data2,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"chr"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"start"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"end"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"score"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"count_Mock12_c"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"count_Mmean12"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"depth_Mock12_c"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"depth_Mmean12"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"BedCov_OverlapBP_PassM.txt"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#yeast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depth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min_depth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min_depth,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data1, data2,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"chr"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"start"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"end"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"score"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"count_Yeast12_c"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"count_Ymean12"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"depth_Yeast12_c"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"depth_Ymean12"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"BedCov_OverlapBP_PassY.txt"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#botrytis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depth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min_depth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min_depth,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data1, data2,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"chr"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"start"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"end"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"score"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"str"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"count_Botrytis12_c"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"count_Bmean12"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"depth_Botrytis12_c"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"depth_Bmean01"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"depth_Bmean03"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"depth_Bmean06"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"depth_Bmean12"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567" w:hanging="567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data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"BedCov_OverlapBP_PassB.txt"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10" w:name="_Toc532463002"/>
      <w:r>
        <w:rPr>
          <w:lang w:eastAsia="en-NZ"/>
        </w:rPr>
        <w:t>Alignment using bwa (sub-pipeline 3)</w:t>
      </w:r>
      <w:bookmarkEnd w:id="10"/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#Build index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bwa index -a bwtsw Vitis_genome.fasta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bwa index -a is AllTEsExpanded_curated.fa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#Align read pairs against sequences of annotated TEs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bwa mem -t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AllTEsExpanded_curated.fa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_pairs_R1.fastq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_pairs_R2.fastq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samtools view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Su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samtools sort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-o 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_TEmapped.bam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#index the resulting bam file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samtools index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_TEmapped.bam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11" w:name="_Toc532463003"/>
      <w:r>
        <w:rPr>
          <w:lang w:eastAsia="en-NZ"/>
        </w:rPr>
        <w:t>Capturing TE-related danglers and quantifying their read count using TEFingerprint (sub-pipeline 3)</w:t>
      </w:r>
      <w:bookmarkEnd w:id="11"/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#!/bin/bash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#tef preprocess (no clipped reads used)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=/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home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user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source activate tefingerprint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export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PATH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$HOME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tools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TEFingerprint-master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applications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/: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$PATH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cd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home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user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tools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TEFingerprint-master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for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i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{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..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};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tef preprocess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_TEmapped.bam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reference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Vitis_genome.fasta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output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8080"/>
          <w:sz w:val="16"/>
          <w:szCs w:val="16"/>
          <w:shd w:fill="00FFFF" w:val="clear"/>
          <w:lang w:eastAsia="en-NZ"/>
        </w:rPr>
        <w:t>${i}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exclude-tails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tempdir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temp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threads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;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done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#generate unique TE family lists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awk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vOFS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'\t'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'{print $1}'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TEfamilies_named.lst \</w:t>
      </w:r>
    </w:p>
    <w:p>
      <w:pPr>
        <w:pStyle w:val="Normal"/>
        <w:shd w:val="clear" w:color="auto" w:fill="FFFFFF"/>
        <w:ind w:firstLine="720"/>
        <w:rPr>
          <w:rFonts w:ascii="Times New Roman" w:hAnsi="Times New Roman" w:eastAsia="Times New Roman" w:cs="Times New Roman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sort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|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uniq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TEfamilies.txt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#tef compare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#threshold for TE-related dangler &gt; 10 reads, so the minimum value is set to 11 (-m 11)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tef compare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\ 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  <w:tab/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09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29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35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37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_danglers.bam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preprocess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39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_danglers.bam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  <w:t xml:space="preserve">-f </w:t>
      </w:r>
      <w:r>
        <w:rPr>
          <w:rFonts w:eastAsia="Times New Roman" w:cs="Times New Roman" w:ascii="Courier New" w:hAnsi="Courier New"/>
          <w:b/>
          <w:bCs/>
          <w:color w:val="804040"/>
          <w:sz w:val="16"/>
          <w:szCs w:val="16"/>
          <w:shd w:fill="E1FFF3" w:val="clear"/>
          <w:lang w:eastAsia="en-NZ"/>
        </w:rPr>
        <w:t>$(&lt; $mydir/TEfamilies.txt)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  <w:t xml:space="preserve">-e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600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q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30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  <w:t xml:space="preserve">-t </w:t>
      </w:r>
      <w:r>
        <w:rPr>
          <w:rFonts w:eastAsia="Times New Roman" w:cs="Times New Roman" w:ascii="Courier New" w:hAnsi="Courier New"/>
          <w:color w:val="FF0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\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ab/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8040"/>
          <w:sz w:val="16"/>
          <w:szCs w:val="16"/>
          <w:shd w:fill="FFFFD9" w:val="clear"/>
          <w:lang w:eastAsia="en-NZ"/>
        </w:rPr>
        <w:t>$mydir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compare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AllRep_comparison.gff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#use "Excel" to open the file and define tab, comma, semicolon and "=" as separators, #and then save the file as tab-separated text file.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#capture TE-related danglers overlapping with annotated TEs using “bedtools intersect”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 xml:space="preserve">#!/bin/bash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 xml:space="preserve">cd </w:t>
      </w:r>
      <w:r>
        <w:rPr>
          <w:rFonts w:eastAsia="Times New Roman" w:cs="Times New Roman" w:ascii="Courier New" w:hAnsi="Courier New"/>
          <w:b/>
          <w:bCs/>
          <w:sz w:val="16"/>
          <w:szCs w:val="16"/>
          <w:lang w:eastAsia="en-NZ"/>
        </w:rPr>
        <w:t>~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bedtools intersect -a 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./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compare</w:t>
      </w: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/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AllRep_comparison.gff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-b AllTEsExpanded_curated_V3.gtf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wa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wb \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80400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AllRep_comp_intersect.gtf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#use "Excel" to open the output file and define tab, comma, semicolon, space and "=" as #separators, and then save it as tab-separated text file: AllRep_comp_intersect_V4.gtf.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12" w:name="_Toc532463004"/>
      <w:r>
        <w:rPr>
          <w:lang w:eastAsia="en-NZ"/>
        </w:rPr>
        <w:t>Filtration of expressed TEs (sub-pipeline 3)</w:t>
      </w:r>
      <w:bookmarkEnd w:id="12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#select expressed TEs from TEFingerprint data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sense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"BedCov_OverlapBP_sense_count.txt"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#ctrl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dangler2, 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8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"ctrl_c"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dangler2, sense, by.x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by.y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subset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dftest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"AllRep_comp_intersect_exprCtrl_V4.txt"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#mock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meanM12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dangler2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8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"meanM01"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"meanM03"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"meanM06"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"meanM12"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dangler2, sense, by.x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by.y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dftest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"AllRep_comp_intersect_exprMock_V4.txt"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#yeast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80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meanY12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dangler2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8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"Y12_c"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"meanY01"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"meanY03"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"meanY06"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"meanY12"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dangler2, sense, by.x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by.y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dftest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"AllRep_comp_intersect_exprYeast_V4.txt"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#botrytis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146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81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92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meanB12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dangler2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8000FF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colnames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"B01_a"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"B01_b"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"B01_c"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"B03_a"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"B03_b"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"B03_c"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"B06_a"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"B06_b"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"B06_c"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"B12_a"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"B12_b"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"B12_c"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"meanB01"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"meanB03"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"meanB06"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</w:p>
    <w:p>
      <w:pPr>
        <w:pStyle w:val="Normal"/>
        <w:shd w:val="clear" w:color="auto" w:fill="FFFFFF"/>
        <w:ind w:firstLine="720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"meanB12"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dangler2, sense, by.x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by.y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"TEm"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countMean06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countMean12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rowMeans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59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min_read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10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apply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65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){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max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)})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&gt;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min_read,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: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dftest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df2,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"AllRep_comp_intersect_exprBotrytis_V4.txt"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Heading2"/>
        <w:numPr>
          <w:ilvl w:val="0"/>
          <w:numId w:val="1"/>
        </w:numPr>
        <w:rPr>
          <w:lang w:eastAsia="en-NZ"/>
        </w:rPr>
      </w:pPr>
      <w:bookmarkStart w:id="13" w:name="_Toc532463005"/>
      <w:r>
        <w:rPr>
          <w:lang w:eastAsia="en-NZ"/>
        </w:rPr>
        <w:t>Merge of expressed TE candidates from the 3 sub-pipelines</w:t>
      </w:r>
      <w:bookmarkEnd w:id="13"/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#R code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b/>
          <w:b/>
          <w:bCs/>
          <w:color w:val="00008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library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VennDiagram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cal.overlap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function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length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overlap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else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length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B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overlap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a1, 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a2, a3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else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length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nab,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a5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nabc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a4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a6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nbc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 a4, 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a3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 a5,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a7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a4, a5,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overlap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a5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a5, a2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a2, a4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a4, a6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a6, a1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a1,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a3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a3, a7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else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if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length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[[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B,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ncd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nabc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nab,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nab,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nac,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nbc,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nabcd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intersect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nabc,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a6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nabcd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a12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a11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a5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nacd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a7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nbcd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a15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nab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a6,a11,a12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a4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a6,a5,a12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a10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nad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nad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a6,a5,a11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a13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nbc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a6,a7,a12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a8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nbd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nbd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a6,a7,a11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a2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ncd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ncd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a6,a5,a7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a9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A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a4,a5,a6,a10,a11,a12,a15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a14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B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B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a6,a7,a8,a11,a12,a13,a15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a1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C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a2,a4,a5,a6,a7,a12,a13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a3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[-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which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D </w:t>
      </w:r>
      <w:r>
        <w:rPr>
          <w:rFonts w:eastAsia="Times New Roman" w:cs="Times New Roman" w:ascii="Courier New" w:hAnsi="Courier New"/>
          <w:color w:val="804000"/>
          <w:sz w:val="16"/>
          <w:szCs w:val="16"/>
          <w:lang w:eastAsia="en-NZ"/>
        </w:rPr>
        <w:t>%in%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c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a2,a5,a6,a7,a8,a10,a11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))]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overlap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a6, a12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a12, a11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a11, 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a5, 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a7, a15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a15,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a4, a10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a10, a13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a13, a8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a8, 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 a9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a9, a14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a14, 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a1, 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FF"/>
          <w:sz w:val="16"/>
          <w:szCs w:val="16"/>
          <w:lang w:eastAsia="en-NZ"/>
        </w:rPr>
        <w:t>else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{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flog.error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"Invalid size of input object"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name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"VennDiagramLogger"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stop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"Invalid size of input object"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return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}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#ctrl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"k100Mm_AllSenseTEm_curatedGTF_exprCtrl05_V4.txt"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1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"BedCov_OverlapBP_PassC.txt"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"AllRep_comp_intersect_exprCtrl_V4.txt"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3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grepl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"__"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cal.overlap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"count&amp;depth"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"htseq-count"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"TEFingerprint"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summary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"OverlapSummary3groups_exprCand_ctrl.txt"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print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"OverlapPrint3groups_exprCand_ctrl.txt"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a1,a2,a3,a4,a5,a6,a7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"AllExpeCandidate_tracking_ctrl.txt"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setwd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"./analysis/ECstress_TEalignment/ExprCandidate"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"AllExpeCandidate_tracking_ctrl.txt"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"../../Reference/Curated/AllTEsExpanded_curated_tags_V4.txt"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ref,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"AllExpeCandidate_ctrl_tag_new.txt"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#mock</w:t>
      </w:r>
    </w:p>
    <w:p>
      <w:pPr>
        <w:pStyle w:val="Normal"/>
        <w:shd w:val="clear" w:color="auto" w:fill="FFFFFF"/>
        <w:ind w:left="284" w:hanging="284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"k100Mm_AllSenseTEm_curatedGTF_exprMock05_V4. 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1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"/AllRep_comp_intersect_exprMock_V4.txt"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"BedCov_OverlapBP_PassM.txt"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3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grepl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"__"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cal.overlap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"count&amp;depth"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"htseq-count"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"TEFingerprint"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summary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"OverlapSummary3groups_exprCand_mock.txt"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print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"OverlapPrint3groups_exprCand_mock.txt"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expr1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a2,a4,a5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a1,a2,a3,a4,a5,a6,a7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"AllExpeCandidate_tracking_mock.txt"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setwd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"./analysis/ECstress_TEalignment/ExprCandidate"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"AllExpeCandidate_tracking_mock.txt"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"../../Reference/Curated/AllTEsExpanded_curated_tags_V4.txt"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ref,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"AllExpeCandidate_mock_tag_new.txt"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#yeast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"k100Mm_AllSenseTEm_curatedGTF_exprYeast05_V4.txt"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1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"AllRep_comp_intersect_exprYeast_V4.txt"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"BedCov_OverlapBP_PassY.txt"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3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grepl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"__"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ind w:left="426" w:hanging="426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cal.overlap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"count&amp;depth"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"htseq-count"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"TEFingerprint"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summary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"OverlapSummary3groups_exprCand_yeast.txt"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print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"OverlapPrint3groups_exprCand_yeast.txt"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expr1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a2,a4,a5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a1,a2,a3,a4,a5,a6,a7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"AllExpeCandidate_tracking_yeast.txt"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setwd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"./analysis/ECstress_TEalignment/ExprCandidate"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"AllExpeCandidate_tracking_yeast.txt"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 ../../Reference/Curated/AllTEsExpanded_curated_tags_V4.txt"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ref,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"AllExpeCandidate_yeast_tag_new.txt"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8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20"/>
          <w:szCs w:val="20"/>
          <w:lang w:eastAsia="en-NZ"/>
        </w:rPr>
      </w:pPr>
      <w:r>
        <w:rPr>
          <w:rFonts w:eastAsia="Times New Roman" w:cs="Times New Roman" w:ascii="Courier New" w:hAnsi="Courier New"/>
          <w:color w:val="008000"/>
          <w:sz w:val="20"/>
          <w:szCs w:val="20"/>
          <w:lang w:eastAsia="en-NZ"/>
        </w:rPr>
        <w:t>#botrytis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"k100Mm_AllSenseTEm_curatedGTF_exprBotrytis05_V4.txt"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1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"AllRep_comp_intersect_exprBotrytis_V4.txt"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2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"BedCov_OverlapBP_PassB.txt"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 xml:space="preserve">) </w:t>
      </w:r>
      <w:r>
        <w:rPr>
          <w:rFonts w:eastAsia="Times New Roman" w:cs="Times New Roman" w:ascii="Courier New" w:hAnsi="Courier New"/>
          <w:color w:val="008000"/>
          <w:sz w:val="16"/>
          <w:szCs w:val="16"/>
          <w:lang w:eastAsia="en-NZ"/>
        </w:rPr>
        <w:t>#from sub-pipeline 3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grepl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"__"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order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TEm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[!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duplicated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&lt;-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cal.overlap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x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list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"count&amp;depth"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dfuniq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"htseq-count"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"TEFingerprint"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dangleruniq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[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</w:t>
      </w:r>
      <w:r>
        <w:rPr>
          <w:rFonts w:eastAsia="Times New Roman" w:cs="Times New Roman" w:ascii="Courier New" w:hAnsi="Courier New"/>
          <w:color w:val="FF8000"/>
          <w:sz w:val="16"/>
          <w:szCs w:val="16"/>
          <w:lang w:eastAsia="en-NZ"/>
        </w:rPr>
        <w:t>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]))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summary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"OverlapSummary3groups_exprCand_botrytis.txt"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capture.output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print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file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"OverlapPrint3groups_exprCand_botrytis.txt"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data.frame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id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overlap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a4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"countdepth_htseq_TEF"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expr1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a2,a4,a5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"countdepthonly"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a3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a6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"htseqTEFonly"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$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C_tracking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"TEFonly"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rbind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a1,a2,a3,a4,a5,a6,a7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allexpr,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"AllExpeCandidate_tracking_botrytis.txt"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             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setwd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"./analysis/ECstress_TEalignment/ExprCandidate"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"AllExpeCandidate_tracking_botrytis.txt"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read.table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"../../Reference/Curated/AllTEsExpanded_curated_tags_V4.txt"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header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merge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ref,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df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by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"id"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>
          <w:rFonts w:ascii="Courier New" w:hAnsi="Courier New" w:eastAsia="Times New Roman" w:cs="Times New Roman"/>
          <w:color w:val="000000"/>
          <w:sz w:val="16"/>
          <w:szCs w:val="16"/>
          <w:lang w:eastAsia="en-NZ"/>
        </w:rPr>
      </w:pP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write.table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(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newdf,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"AllExpeCandidate_botrytis_tag_new.txt"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, col.names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T, row.names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F, sep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808080"/>
          <w:sz w:val="16"/>
          <w:szCs w:val="16"/>
          <w:lang w:eastAsia="en-NZ"/>
        </w:rPr>
        <w:t>"\t"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 xml:space="preserve">, </w:t>
      </w:r>
      <w:r>
        <w:rPr>
          <w:rFonts w:eastAsia="Times New Roman" w:cs="Times New Roman" w:ascii="Courier New" w:hAnsi="Courier New"/>
          <w:color w:val="8000FF"/>
          <w:sz w:val="16"/>
          <w:szCs w:val="16"/>
          <w:lang w:eastAsia="en-NZ"/>
        </w:rPr>
        <w:t>quote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=</w:t>
      </w:r>
      <w:r>
        <w:rPr>
          <w:rFonts w:eastAsia="Times New Roman" w:cs="Times New Roman" w:ascii="Courier New" w:hAnsi="Courier New"/>
          <w:color w:val="000000"/>
          <w:sz w:val="16"/>
          <w:szCs w:val="16"/>
          <w:lang w:eastAsia="en-NZ"/>
        </w:rPr>
        <w:t>F</w:t>
      </w:r>
      <w:r>
        <w:rPr>
          <w:rFonts w:eastAsia="Times New Roman" w:cs="Times New Roman" w:ascii="Courier New" w:hAnsi="Courier New"/>
          <w:b/>
          <w:bCs/>
          <w:color w:val="000080"/>
          <w:sz w:val="16"/>
          <w:szCs w:val="16"/>
          <w:lang w:eastAsia="en-NZ"/>
        </w:rPr>
        <w:t>)</w:t>
      </w:r>
    </w:p>
    <w:p>
      <w:pPr>
        <w:pStyle w:val="Normal"/>
        <w:shd w:val="clear" w:color="auto" w:fill="FFFFFF"/>
        <w:rPr/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282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33685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 w:val="true"/>
      <w:keepLines/>
      <w:spacing w:before="200" w:after="0"/>
      <w:outlineLvl w:val="0"/>
    </w:pPr>
    <w:rPr>
      <w:rFonts w:ascii="Cambria" w:hAnsi="Cambria" w:eastAsia="Times New Roman" w:cs="" w:asciiTheme="majorHAnsi" w:cstheme="majorBidi" w:hAnsiTheme="majorHAns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 w:val="true"/>
      <w:keepLines/>
      <w:spacing w:before="120" w:after="120"/>
      <w:outlineLvl w:val="1"/>
    </w:pPr>
    <w:rPr>
      <w:rFonts w:ascii="Cambria" w:hAnsi="Cambria" w:eastAsia="Times New Roman" w:cs="" w:asciiTheme="majorHAnsi" w:cstheme="majorBidi" w:hAnsiTheme="majorHAns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1b3e"/>
    <w:rPr>
      <w:rFonts w:ascii="Cambria" w:hAnsi="Cambria" w:eastAsia="Times New Roman" w:cs="" w:asciiTheme="majorHAnsi" w:cstheme="majorBidi" w:hAnsiTheme="majorHAnsi"/>
      <w:b/>
      <w:bCs/>
      <w:color w:val="17365D" w:themeColor="text2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91b3e"/>
    <w:rPr>
      <w:rFonts w:ascii="Cambria" w:hAnsi="Cambria" w:eastAsia="Times New Roman" w:cs="" w:asciiTheme="majorHAnsi" w:cstheme="majorBidi" w:hAnsiTheme="majorHAnsi"/>
      <w:b/>
      <w:bCs/>
      <w:i/>
      <w:color w:val="4F81BD" w:themeColor="accent1"/>
      <w:sz w:val="26"/>
      <w:szCs w:val="2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9741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c21" w:customStyle="1">
    <w:name w:val="sc21"/>
    <w:basedOn w:val="DefaultParagraphFont"/>
    <w:qFormat/>
    <w:rsid w:val="00c37e91"/>
    <w:rPr>
      <w:rFonts w:ascii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c37e91"/>
    <w:rPr>
      <w:rFonts w:ascii="Courier New" w:hAnsi="Courier New"/>
      <w:color w:val="000000"/>
      <w:sz w:val="20"/>
      <w:szCs w:val="20"/>
    </w:rPr>
  </w:style>
  <w:style w:type="character" w:styleId="Sc41" w:customStyle="1">
    <w:name w:val="sc41"/>
    <w:basedOn w:val="DefaultParagraphFont"/>
    <w:qFormat/>
    <w:rsid w:val="00c37e91"/>
    <w:rPr>
      <w:rFonts w:ascii="Courier New" w:hAnsi="Courier New"/>
      <w:b/>
      <w:bCs/>
      <w:color w:val="0000FF"/>
      <w:sz w:val="20"/>
      <w:szCs w:val="20"/>
    </w:rPr>
  </w:style>
  <w:style w:type="character" w:styleId="Sc71" w:customStyle="1">
    <w:name w:val="sc71"/>
    <w:basedOn w:val="DefaultParagraphFont"/>
    <w:qFormat/>
    <w:rsid w:val="00c37e91"/>
    <w:rPr>
      <w:rFonts w:ascii="Courier New" w:hAnsi="Courier New"/>
      <w:b/>
      <w:bCs/>
      <w:color w:val="804000"/>
      <w:sz w:val="20"/>
      <w:szCs w:val="20"/>
    </w:rPr>
  </w:style>
  <w:style w:type="character" w:styleId="Sc8" w:customStyle="1">
    <w:name w:val="sc8"/>
    <w:basedOn w:val="DefaultParagraphFont"/>
    <w:qFormat/>
    <w:rsid w:val="00c37e91"/>
    <w:rPr>
      <w:rFonts w:ascii="Courier New" w:hAnsi="Courier New"/>
      <w:color w:val="000000"/>
      <w:sz w:val="20"/>
      <w:szCs w:val="20"/>
    </w:rPr>
  </w:style>
  <w:style w:type="character" w:styleId="Sc111" w:customStyle="1">
    <w:name w:val="sc111"/>
    <w:basedOn w:val="DefaultParagraphFont"/>
    <w:qFormat/>
    <w:rsid w:val="00c37e91"/>
    <w:rPr>
      <w:rFonts w:ascii="Courier New" w:hAnsi="Courier New"/>
      <w:color w:val="804040"/>
      <w:sz w:val="20"/>
      <w:szCs w:val="20"/>
      <w:shd w:fill="E1FFF3" w:val="clear"/>
    </w:rPr>
  </w:style>
  <w:style w:type="character" w:styleId="Sc51" w:customStyle="1">
    <w:name w:val="sc51"/>
    <w:basedOn w:val="DefaultParagraphFont"/>
    <w:qFormat/>
    <w:rsid w:val="00c37e91"/>
    <w:rPr>
      <w:rFonts w:ascii="Courier New" w:hAnsi="Courier New"/>
      <w:color w:val="808080"/>
      <w:sz w:val="20"/>
      <w:szCs w:val="20"/>
    </w:rPr>
  </w:style>
  <w:style w:type="character" w:styleId="Sc31" w:customStyle="1">
    <w:name w:val="sc31"/>
    <w:basedOn w:val="DefaultParagraphFont"/>
    <w:qFormat/>
    <w:rsid w:val="00c37e91"/>
    <w:rPr>
      <w:rFonts w:ascii="Courier New" w:hAnsi="Courier New"/>
      <w:color w:val="FF0000"/>
      <w:sz w:val="20"/>
      <w:szCs w:val="20"/>
    </w:rPr>
  </w:style>
  <w:style w:type="character" w:styleId="Sc101" w:customStyle="1">
    <w:name w:val="sc101"/>
    <w:basedOn w:val="DefaultParagraphFont"/>
    <w:qFormat/>
    <w:rsid w:val="00c37e91"/>
    <w:rPr>
      <w:rFonts w:ascii="Courier New" w:hAnsi="Courier New"/>
      <w:color w:val="008080"/>
      <w:sz w:val="20"/>
      <w:szCs w:val="20"/>
      <w:shd w:fill="00FFFF" w:val="clear"/>
    </w:rPr>
  </w:style>
  <w:style w:type="character" w:styleId="Sc61" w:customStyle="1">
    <w:name w:val="sc61"/>
    <w:basedOn w:val="DefaultParagraphFont"/>
    <w:qFormat/>
    <w:rsid w:val="00c37e91"/>
    <w:rPr>
      <w:rFonts w:ascii="Courier New" w:hAnsi="Courier New"/>
      <w:color w:val="808080"/>
      <w:sz w:val="20"/>
      <w:szCs w:val="20"/>
    </w:rPr>
  </w:style>
  <w:style w:type="character" w:styleId="Sc91" w:customStyle="1">
    <w:name w:val="sc91"/>
    <w:basedOn w:val="DefaultParagraphFont"/>
    <w:qFormat/>
    <w:rsid w:val="00c37e91"/>
    <w:rPr>
      <w:rFonts w:ascii="Courier New" w:hAnsi="Courier New"/>
      <w:color w:val="FF8040"/>
      <w:sz w:val="20"/>
      <w:szCs w:val="20"/>
      <w:shd w:fill="FFFFD9" w:val="clear"/>
    </w:rPr>
  </w:style>
  <w:style w:type="character" w:styleId="Sc81" w:customStyle="1">
    <w:name w:val="sc81"/>
    <w:basedOn w:val="DefaultParagraphFont"/>
    <w:qFormat/>
    <w:rsid w:val="00ae529f"/>
    <w:rPr>
      <w:rFonts w:ascii="Courier New" w:hAnsi="Courier New"/>
      <w:b/>
      <w:bCs/>
      <w:color w:val="00008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0a2d3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a2d35"/>
    <w:rPr>
      <w:b/>
      <w:bCs/>
      <w:i/>
      <w:iCs/>
      <w:color w:val="4F81BD" w:themeColor="accent1"/>
    </w:rPr>
  </w:style>
  <w:style w:type="character" w:styleId="Subtitle2Char" w:customStyle="1">
    <w:name w:val="Subtitle 2 Char"/>
    <w:basedOn w:val="IntenseQuoteChar"/>
    <w:link w:val="Subtitle2"/>
    <w:qFormat/>
    <w:rsid w:val="000a2d35"/>
    <w:rPr>
      <w:rFonts w:ascii="Cambria" w:hAnsi="Cambria" w:asciiTheme="majorHAnsi" w:hAnsiTheme="majorHAnsi"/>
      <w:b/>
      <w:bCs/>
      <w:i/>
      <w:iCs/>
      <w:color w:val="4F81BD" w:themeColor="accent1"/>
      <w:lang w:eastAsia="en-NZ"/>
    </w:rPr>
  </w:style>
  <w:style w:type="character" w:styleId="Title2Char" w:customStyle="1">
    <w:name w:val="Title 2 Char"/>
    <w:basedOn w:val="TitleChar"/>
    <w:link w:val="Title2"/>
    <w:qFormat/>
    <w:rsid w:val="000a2d35"/>
    <w:rPr>
      <w:rFonts w:ascii="Cambria" w:hAnsi="Cambria" w:eastAsia="Times New Roman" w:cs="" w:asciiTheme="majorHAnsi" w:cstheme="majorBidi" w:hAnsiTheme="majorHAnsi"/>
      <w:b/>
      <w:color w:val="17365D" w:themeColor="text2" w:themeShade="bf"/>
      <w:spacing w:val="5"/>
      <w:kern w:val="2"/>
      <w:sz w:val="40"/>
      <w:szCs w:val="40"/>
      <w:lang w:eastAsia="en-NZ"/>
    </w:rPr>
  </w:style>
  <w:style w:type="character" w:styleId="InternetLink">
    <w:name w:val="Internet 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2d35"/>
    <w:rPr>
      <w:rFonts w:ascii="Tahoma" w:hAnsi="Tahoma" w:cs="Tahoma"/>
      <w:sz w:val="16"/>
      <w:szCs w:val="1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1b3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225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225c1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Liberation Mono"/>
    </w:rPr>
  </w:style>
  <w:style w:type="character" w:styleId="ListLabel3">
    <w:name w:val="ListLabel 3"/>
    <w:qFormat/>
    <w:rPr>
      <w:rFonts w:cs="Liberation Mono"/>
    </w:rPr>
  </w:style>
  <w:style w:type="character" w:styleId="ListLabel4">
    <w:name w:val="ListLabel 4"/>
    <w:qFormat/>
    <w:rPr>
      <w:rFonts w:cs="Liberation Mono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c2" w:customStyle="1">
    <w:name w:val="sc2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en-NZ"/>
    </w:rPr>
  </w:style>
  <w:style w:type="paragraph" w:styleId="Sc3" w:customStyle="1">
    <w:name w:val="sc3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color w:val="FF0000"/>
      <w:sz w:val="24"/>
      <w:szCs w:val="24"/>
      <w:lang w:eastAsia="en-NZ"/>
    </w:rPr>
  </w:style>
  <w:style w:type="paragraph" w:styleId="Sc4" w:customStyle="1">
    <w:name w:val="sc4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en-NZ"/>
    </w:rPr>
  </w:style>
  <w:style w:type="paragraph" w:styleId="Sc5" w:customStyle="1">
    <w:name w:val="sc5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en-NZ"/>
    </w:rPr>
  </w:style>
  <w:style w:type="paragraph" w:styleId="Sc6" w:customStyle="1">
    <w:name w:val="sc6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en-NZ"/>
    </w:rPr>
  </w:style>
  <w:style w:type="paragraph" w:styleId="Sc7" w:customStyle="1">
    <w:name w:val="sc7"/>
    <w:basedOn w:val="Normal"/>
    <w:qFormat/>
    <w:rsid w:val="00c37e91"/>
    <w:pPr>
      <w:spacing w:beforeAutospacing="1" w:afterAutospacing="1"/>
    </w:pPr>
    <w:rPr>
      <w:rFonts w:ascii="Times New Roman" w:hAnsi="Times New Roman" w:eastAsia="Times New Roman" w:cs="Times New Roman"/>
      <w:b/>
      <w:bCs/>
      <w:color w:val="804000"/>
      <w:sz w:val="24"/>
      <w:szCs w:val="24"/>
      <w:lang w:eastAsia="en-NZ"/>
    </w:rPr>
  </w:style>
  <w:style w:type="paragraph" w:styleId="Sc9" w:customStyle="1">
    <w:name w:val="sc9"/>
    <w:basedOn w:val="Normal"/>
    <w:qFormat/>
    <w:rsid w:val="00c37e91"/>
    <w:pPr>
      <w:shd w:val="clear" w:color="auto" w:fill="FFFFD9"/>
      <w:spacing w:beforeAutospacing="1" w:afterAutospacing="1"/>
    </w:pPr>
    <w:rPr>
      <w:rFonts w:ascii="Times New Roman" w:hAnsi="Times New Roman" w:eastAsia="Times New Roman" w:cs="Times New Roman"/>
      <w:b/>
      <w:bCs/>
      <w:color w:val="FF8040"/>
      <w:sz w:val="24"/>
      <w:szCs w:val="24"/>
      <w:lang w:eastAsia="en-NZ"/>
    </w:rPr>
  </w:style>
  <w:style w:type="paragraph" w:styleId="Sc10" w:customStyle="1">
    <w:name w:val="sc10"/>
    <w:basedOn w:val="Normal"/>
    <w:qFormat/>
    <w:rsid w:val="00c37e91"/>
    <w:pPr>
      <w:shd w:val="clear" w:color="auto" w:fill="00FFFF"/>
      <w:spacing w:beforeAutospacing="1" w:afterAutospacing="1"/>
    </w:pPr>
    <w:rPr>
      <w:rFonts w:ascii="Times New Roman" w:hAnsi="Times New Roman" w:eastAsia="Times New Roman" w:cs="Times New Roman"/>
      <w:color w:val="008080"/>
      <w:sz w:val="24"/>
      <w:szCs w:val="24"/>
      <w:lang w:eastAsia="en-NZ"/>
    </w:rPr>
  </w:style>
  <w:style w:type="paragraph" w:styleId="Sc11" w:customStyle="1">
    <w:name w:val="sc11"/>
    <w:basedOn w:val="Normal"/>
    <w:qFormat/>
    <w:rsid w:val="00c37e91"/>
    <w:pPr>
      <w:shd w:val="clear" w:color="auto" w:fill="E1FFF3"/>
      <w:spacing w:beforeAutospacing="1" w:afterAutospacing="1"/>
    </w:pPr>
    <w:rPr>
      <w:rFonts w:ascii="Times New Roman" w:hAnsi="Times New Roman" w:eastAsia="Times New Roman" w:cs="Times New Roman"/>
      <w:b/>
      <w:bCs/>
      <w:color w:val="80404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c37e91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ubtitle2" w:customStyle="1">
    <w:name w:val="Subtitle 2"/>
    <w:basedOn w:val="IntenseQuote"/>
    <w:link w:val="Subtitle2Char"/>
    <w:qFormat/>
    <w:rsid w:val="000a2d35"/>
    <w:pPr/>
    <w:rPr>
      <w:rFonts w:ascii="Cambria" w:hAnsi="Cambria" w:asciiTheme="majorHAnsi" w:hAnsiTheme="majorHAnsi"/>
      <w:lang w:eastAsia="en-NZ"/>
    </w:rPr>
  </w:style>
  <w:style w:type="paragraph" w:styleId="Title2" w:customStyle="1">
    <w:name w:val="Title 2"/>
    <w:basedOn w:val="Title"/>
    <w:link w:val="Title2Char"/>
    <w:qFormat/>
    <w:rsid w:val="000a2d35"/>
    <w:pPr/>
    <w:rPr>
      <w:rFonts w:eastAsia="Times New Roman"/>
      <w:b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Rule="auto" w:line="276"/>
    </w:pPr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0a2d35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2d35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a91b3e"/>
    <w:pPr>
      <w:spacing w:lineRule="auto" w:line="276" w:before="0" w:after="100"/>
      <w:ind w:left="220" w:hanging="0"/>
    </w:pPr>
    <w:rPr>
      <w:rFonts w:eastAsia="" w:eastAsiaTheme="minorEastAsia"/>
      <w:lang w:val="en-US" w:eastAsia="ja-JP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a91b3e"/>
    <w:pPr>
      <w:spacing w:lineRule="auto" w:line="276" w:before="0" w:after="100"/>
      <w:ind w:left="440" w:hanging="0"/>
    </w:pPr>
    <w:rPr>
      <w:rFonts w:eastAsia=""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91344-D239-4AF2-B863-34E77E05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Application>LibreOffice/6.0.7.3$Linux_X86_64 LibreOffice_project/00m0$Build-3</Application>
  <Pages>14</Pages>
  <Words>2982</Words>
  <Characters>35531</Characters>
  <CharactersWithSpaces>38503</CharactersWithSpaces>
  <Paragraphs>865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2018-12-10T23:49:00Z</dcterms:created>
  <dc:creator>Ting-Hsuan Chen</dc:creator>
  <dc:description/>
  <dc:language>en-NZ</dc:language>
  <cp:lastModifiedBy/>
  <dcterms:modified xsi:type="dcterms:W3CDTF">2019-02-28T13:52:06Z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